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D233FA" w14:textId="77777777" w:rsidR="008E7448" w:rsidRDefault="008E7448" w:rsidP="003E7DC5">
      <w:pPr>
        <w:pStyle w:val="Heading1"/>
        <w:jc w:val="center"/>
        <w:rPr>
          <w:rFonts w:ascii="Times New Roman" w:hAnsi="Times New Roman"/>
          <w:sz w:val="22"/>
          <w:szCs w:val="22"/>
          <w:lang w:val="en-US"/>
        </w:rPr>
      </w:pPr>
      <w:bookmarkStart w:id="0" w:name="_GoBack"/>
      <w:bookmarkEnd w:id="0"/>
    </w:p>
    <w:p w14:paraId="47605ACD" w14:textId="40DCE1E0" w:rsidR="00B44362" w:rsidRPr="008E7448" w:rsidRDefault="00EF7173" w:rsidP="003E7DC5">
      <w:pPr>
        <w:pStyle w:val="Heading1"/>
        <w:jc w:val="center"/>
        <w:rPr>
          <w:rFonts w:ascii="Times New Roman" w:hAnsi="Times New Roman"/>
          <w:sz w:val="24"/>
          <w:szCs w:val="24"/>
          <w:lang w:val="en-US"/>
        </w:rPr>
      </w:pPr>
      <w:r w:rsidRPr="008E7448">
        <w:rPr>
          <w:rFonts w:ascii="Times New Roman" w:hAnsi="Times New Roman"/>
          <w:sz w:val="24"/>
          <w:szCs w:val="24"/>
          <w:lang w:val="en-US"/>
        </w:rPr>
        <w:t xml:space="preserve">Position </w:t>
      </w:r>
      <w:r w:rsidR="00B44362" w:rsidRPr="008E7448">
        <w:rPr>
          <w:rFonts w:ascii="Times New Roman" w:hAnsi="Times New Roman"/>
          <w:sz w:val="24"/>
          <w:szCs w:val="24"/>
          <w:lang w:val="en-US"/>
        </w:rPr>
        <w:t xml:space="preserve">on </w:t>
      </w:r>
      <w:r w:rsidR="00772247" w:rsidRPr="008E7448">
        <w:rPr>
          <w:rFonts w:ascii="Times New Roman" w:hAnsi="Times New Roman"/>
          <w:sz w:val="24"/>
          <w:szCs w:val="24"/>
          <w:lang w:val="en-US"/>
        </w:rPr>
        <w:t xml:space="preserve">fitness check of </w:t>
      </w:r>
      <w:r w:rsidR="00B44362" w:rsidRPr="008E7448">
        <w:rPr>
          <w:rFonts w:ascii="Times New Roman" w:hAnsi="Times New Roman"/>
          <w:sz w:val="24"/>
          <w:szCs w:val="24"/>
          <w:lang w:val="en-US"/>
        </w:rPr>
        <w:t>2012 State aid modernisation package, railways guidelines and short-term export credit insurance</w:t>
      </w:r>
    </w:p>
    <w:p w14:paraId="28F3295C" w14:textId="26DAA1D3" w:rsidR="003E7DC5" w:rsidRPr="003E7DC5" w:rsidRDefault="00B44362" w:rsidP="003E7DC5">
      <w:pPr>
        <w:pStyle w:val="Tekstas"/>
        <w:numPr>
          <w:ilvl w:val="0"/>
          <w:numId w:val="0"/>
        </w:numPr>
        <w:pBdr>
          <w:top w:val="single" w:sz="4" w:space="1" w:color="auto"/>
          <w:left w:val="single" w:sz="4" w:space="4" w:color="auto"/>
          <w:bottom w:val="single" w:sz="4" w:space="0" w:color="auto"/>
          <w:right w:val="single" w:sz="4" w:space="4" w:color="auto"/>
        </w:pBdr>
        <w:spacing w:before="240" w:after="240" w:line="360" w:lineRule="auto"/>
        <w:ind w:right="0"/>
        <w:rPr>
          <w:rFonts w:ascii="Times New Roman" w:hAnsi="Times New Roman" w:cs="Times New Roman"/>
          <w:szCs w:val="22"/>
        </w:rPr>
      </w:pPr>
      <w:r w:rsidRPr="003E7DC5">
        <w:rPr>
          <w:rFonts w:ascii="Times New Roman" w:hAnsi="Times New Roman" w:cs="Times New Roman"/>
          <w:szCs w:val="22"/>
        </w:rPr>
        <w:t>The European Commission (EC)</w:t>
      </w:r>
      <w:r w:rsidR="00772247" w:rsidRPr="003E7DC5">
        <w:rPr>
          <w:rFonts w:ascii="Times New Roman" w:hAnsi="Times New Roman" w:cs="Times New Roman"/>
          <w:szCs w:val="22"/>
        </w:rPr>
        <w:t xml:space="preserve"> </w:t>
      </w:r>
      <w:r w:rsidR="003E7DC5" w:rsidRPr="003E7DC5">
        <w:rPr>
          <w:rFonts w:ascii="Times New Roman" w:hAnsi="Times New Roman" w:cs="Times New Roman"/>
          <w:szCs w:val="22"/>
        </w:rPr>
        <w:t xml:space="preserve">has </w:t>
      </w:r>
      <w:r w:rsidR="00772247" w:rsidRPr="003E7DC5">
        <w:rPr>
          <w:rFonts w:ascii="Times New Roman" w:hAnsi="Times New Roman" w:cs="Times New Roman"/>
          <w:szCs w:val="22"/>
        </w:rPr>
        <w:t>launched</w:t>
      </w:r>
      <w:r w:rsidRPr="003E7DC5">
        <w:rPr>
          <w:rFonts w:ascii="Times New Roman" w:hAnsi="Times New Roman" w:cs="Times New Roman"/>
          <w:szCs w:val="22"/>
        </w:rPr>
        <w:t xml:space="preserve"> a fitness check of </w:t>
      </w:r>
      <w:r w:rsidR="003E7DC5" w:rsidRPr="003E7DC5">
        <w:rPr>
          <w:rFonts w:ascii="Times New Roman" w:hAnsi="Times New Roman" w:cs="Times New Roman"/>
          <w:szCs w:val="22"/>
        </w:rPr>
        <w:t xml:space="preserve">the 2012 </w:t>
      </w:r>
      <w:r w:rsidRPr="003E7DC5">
        <w:rPr>
          <w:rFonts w:ascii="Times New Roman" w:hAnsi="Times New Roman" w:cs="Times New Roman"/>
          <w:szCs w:val="22"/>
        </w:rPr>
        <w:t>State aid modernisation</w:t>
      </w:r>
      <w:r w:rsidR="003E7DC5" w:rsidRPr="003E7DC5">
        <w:rPr>
          <w:rFonts w:ascii="Times New Roman" w:hAnsi="Times New Roman" w:cs="Times New Roman"/>
          <w:szCs w:val="22"/>
        </w:rPr>
        <w:t xml:space="preserve"> package</w:t>
      </w:r>
      <w:r w:rsidRPr="003E7DC5">
        <w:rPr>
          <w:rFonts w:ascii="Times New Roman" w:hAnsi="Times New Roman" w:cs="Times New Roman"/>
          <w:szCs w:val="22"/>
        </w:rPr>
        <w:t xml:space="preserve">, the railways guidelines and the short-term export credit insurance communication </w:t>
      </w:r>
      <w:r w:rsidR="003E7DC5" w:rsidRPr="003E7DC5">
        <w:rPr>
          <w:rFonts w:ascii="Times New Roman" w:hAnsi="Times New Roman" w:cs="Times New Roman"/>
          <w:szCs w:val="22"/>
        </w:rPr>
        <w:t>to evaluate whether the rules have actually worked in the way intended and are still fit for purposes</w:t>
      </w:r>
      <w:r w:rsidRPr="003E7DC5">
        <w:rPr>
          <w:rFonts w:ascii="Times New Roman" w:hAnsi="Times New Roman" w:cs="Times New Roman"/>
          <w:szCs w:val="22"/>
        </w:rPr>
        <w:t>.</w:t>
      </w:r>
      <w:r w:rsidR="003E7DC5" w:rsidRPr="003E7DC5">
        <w:rPr>
          <w:rFonts w:ascii="Times New Roman" w:hAnsi="Times New Roman" w:cs="Times New Roman"/>
          <w:szCs w:val="22"/>
        </w:rPr>
        <w:t xml:space="preserve"> </w:t>
      </w:r>
    </w:p>
    <w:p w14:paraId="74330007" w14:textId="6ECED3CB" w:rsidR="003E7DC5" w:rsidRPr="003E7DC5" w:rsidRDefault="003E7DC5" w:rsidP="003E7DC5">
      <w:pPr>
        <w:pStyle w:val="Tekstas"/>
        <w:numPr>
          <w:ilvl w:val="0"/>
          <w:numId w:val="0"/>
        </w:numPr>
        <w:pBdr>
          <w:top w:val="single" w:sz="4" w:space="1" w:color="auto"/>
          <w:left w:val="single" w:sz="4" w:space="4" w:color="auto"/>
          <w:bottom w:val="single" w:sz="4" w:space="0" w:color="auto"/>
          <w:right w:val="single" w:sz="4" w:space="4" w:color="auto"/>
        </w:pBdr>
        <w:spacing w:before="240" w:after="240" w:line="360" w:lineRule="auto"/>
        <w:ind w:right="0"/>
        <w:rPr>
          <w:rFonts w:ascii="Times New Roman" w:hAnsi="Times New Roman" w:cs="Times New Roman"/>
          <w:szCs w:val="22"/>
        </w:rPr>
      </w:pPr>
      <w:r w:rsidRPr="003E7DC5">
        <w:rPr>
          <w:rFonts w:ascii="Times New Roman" w:hAnsi="Times New Roman" w:cs="Times New Roman"/>
          <w:szCs w:val="22"/>
        </w:rPr>
        <w:t xml:space="preserve">State aid rules play an important role in safeguarding fair competition as they ensure a level playing field for all enterprises in the internal market, regardless of their origin or place of establishment. State aid rules provide a necessary framework to ensure an efficient functioning of the internal market and efficient use of public resource as well as to prevent unjustified market intervention by public authorities. </w:t>
      </w:r>
    </w:p>
    <w:p w14:paraId="06C98E83" w14:textId="75281458" w:rsidR="005C3CA6" w:rsidRPr="005C3CA6" w:rsidRDefault="003E7DC5" w:rsidP="005C3CA6">
      <w:pPr>
        <w:pStyle w:val="Tekstas"/>
        <w:numPr>
          <w:ilvl w:val="0"/>
          <w:numId w:val="0"/>
        </w:numPr>
        <w:pBdr>
          <w:top w:val="single" w:sz="4" w:space="1" w:color="auto"/>
          <w:left w:val="single" w:sz="4" w:space="4" w:color="auto"/>
          <w:bottom w:val="single" w:sz="4" w:space="0" w:color="auto"/>
          <w:right w:val="single" w:sz="4" w:space="4" w:color="auto"/>
        </w:pBdr>
        <w:spacing w:before="240" w:after="240" w:line="360" w:lineRule="auto"/>
        <w:ind w:right="0"/>
        <w:rPr>
          <w:rFonts w:ascii="Times New Roman" w:hAnsi="Times New Roman" w:cs="Times New Roman"/>
          <w:szCs w:val="22"/>
        </w:rPr>
      </w:pPr>
      <w:r w:rsidRPr="003E7DC5">
        <w:rPr>
          <w:rFonts w:ascii="Times New Roman" w:hAnsi="Times New Roman" w:cs="Times New Roman"/>
          <w:szCs w:val="22"/>
        </w:rPr>
        <w:t>The European Commission should ensure that efficien</w:t>
      </w:r>
      <w:r w:rsidR="00B83B87">
        <w:rPr>
          <w:rFonts w:ascii="Times New Roman" w:hAnsi="Times New Roman" w:cs="Times New Roman"/>
          <w:szCs w:val="22"/>
        </w:rPr>
        <w:t xml:space="preserve">cy of </w:t>
      </w:r>
      <w:r w:rsidRPr="003E7DC5">
        <w:rPr>
          <w:rFonts w:ascii="Times New Roman" w:hAnsi="Times New Roman" w:cs="Times New Roman"/>
          <w:szCs w:val="22"/>
        </w:rPr>
        <w:t xml:space="preserve">the EU internal market and fair competition remain core goals of State aid rules. </w:t>
      </w:r>
      <w:r w:rsidR="005C3CA6">
        <w:rPr>
          <w:rFonts w:ascii="Times New Roman" w:hAnsi="Times New Roman" w:cs="Times New Roman"/>
          <w:szCs w:val="22"/>
        </w:rPr>
        <w:t>A</w:t>
      </w:r>
      <w:r w:rsidRPr="003E7DC5">
        <w:rPr>
          <w:rFonts w:ascii="Times New Roman" w:hAnsi="Times New Roman" w:cs="Times New Roman"/>
          <w:szCs w:val="22"/>
        </w:rPr>
        <w:t xml:space="preserve"> general approach </w:t>
      </w:r>
      <w:r w:rsidR="005C3CA6">
        <w:rPr>
          <w:rFonts w:ascii="Times New Roman" w:hAnsi="Times New Roman" w:cs="Times New Roman"/>
          <w:szCs w:val="22"/>
        </w:rPr>
        <w:t xml:space="preserve">should hold </w:t>
      </w:r>
      <w:r w:rsidRPr="003E7DC5">
        <w:rPr>
          <w:rFonts w:ascii="Times New Roman" w:hAnsi="Times New Roman" w:cs="Times New Roman"/>
          <w:szCs w:val="22"/>
        </w:rPr>
        <w:t xml:space="preserve">that State aid should be an exception rather than a common practice. </w:t>
      </w:r>
      <w:r w:rsidR="005C3CA6">
        <w:rPr>
          <w:rFonts w:ascii="Times New Roman" w:hAnsi="Times New Roman" w:cs="Times New Roman"/>
          <w:szCs w:val="22"/>
          <w:lang w:val="en-US"/>
        </w:rPr>
        <w:t>M</w:t>
      </w:r>
      <w:r w:rsidR="005C3CA6" w:rsidRPr="003E7DC5">
        <w:rPr>
          <w:rFonts w:ascii="Times New Roman" w:hAnsi="Times New Roman" w:cs="Times New Roman"/>
          <w:szCs w:val="22"/>
          <w:lang w:val="en-US"/>
        </w:rPr>
        <w:t xml:space="preserve">odernisation of State aid rules should not compromise between the general prohibition of State aid and eagerness </w:t>
      </w:r>
      <w:r w:rsidR="005C3CA6">
        <w:rPr>
          <w:rFonts w:ascii="Times New Roman" w:hAnsi="Times New Roman" w:cs="Times New Roman"/>
          <w:szCs w:val="22"/>
          <w:lang w:val="en-US"/>
        </w:rPr>
        <w:t xml:space="preserve">to prioritize the control of state </w:t>
      </w:r>
      <w:r w:rsidR="005C3CA6" w:rsidRPr="003E7DC5">
        <w:rPr>
          <w:rFonts w:ascii="Times New Roman" w:hAnsi="Times New Roman" w:cs="Times New Roman"/>
          <w:szCs w:val="22"/>
          <w:lang w:val="en-US"/>
        </w:rPr>
        <w:t xml:space="preserve">aid </w:t>
      </w:r>
      <w:r w:rsidR="005C3CA6">
        <w:rPr>
          <w:rFonts w:ascii="Times New Roman" w:hAnsi="Times New Roman" w:cs="Times New Roman"/>
          <w:szCs w:val="22"/>
          <w:lang w:val="en-US"/>
        </w:rPr>
        <w:t>that exerts a more significant</w:t>
      </w:r>
      <w:r w:rsidR="005C3CA6" w:rsidRPr="003E7DC5">
        <w:rPr>
          <w:rFonts w:ascii="Times New Roman" w:hAnsi="Times New Roman" w:cs="Times New Roman"/>
          <w:szCs w:val="22"/>
          <w:lang w:val="en-US"/>
        </w:rPr>
        <w:t xml:space="preserve"> impact on</w:t>
      </w:r>
      <w:r w:rsidR="005C3CA6">
        <w:rPr>
          <w:rFonts w:ascii="Times New Roman" w:hAnsi="Times New Roman" w:cs="Times New Roman"/>
          <w:szCs w:val="22"/>
          <w:lang w:val="en-US"/>
        </w:rPr>
        <w:t xml:space="preserve"> the</w:t>
      </w:r>
      <w:r w:rsidR="005C3CA6" w:rsidRPr="003E7DC5">
        <w:rPr>
          <w:rFonts w:ascii="Times New Roman" w:hAnsi="Times New Roman" w:cs="Times New Roman"/>
          <w:szCs w:val="22"/>
          <w:lang w:val="en-US"/>
        </w:rPr>
        <w:t xml:space="preserve"> internal market. </w:t>
      </w:r>
      <w:r w:rsidR="00B83B87">
        <w:rPr>
          <w:rFonts w:ascii="Times New Roman" w:hAnsi="Times New Roman" w:cs="Times New Roman"/>
          <w:szCs w:val="22"/>
          <w:lang w:val="en-US"/>
        </w:rPr>
        <w:t xml:space="preserve">It is also essential that </w:t>
      </w:r>
      <w:r w:rsidR="00B83B87" w:rsidRPr="00B83B87">
        <w:rPr>
          <w:rFonts w:ascii="Times New Roman" w:hAnsi="Times New Roman" w:cs="Times New Roman"/>
          <w:szCs w:val="22"/>
          <w:lang w:val="en-US"/>
        </w:rPr>
        <w:t>State aid modernisation is constructed in such a way as to prohibit or at least prevent Member States from unjustifiably financing enterprises owned and (or) controlled by the state.</w:t>
      </w:r>
      <w:r w:rsidR="00B83B87">
        <w:rPr>
          <w:rFonts w:ascii="Times New Roman" w:hAnsi="Times New Roman" w:cs="Times New Roman"/>
          <w:szCs w:val="22"/>
          <w:lang w:val="en-US"/>
        </w:rPr>
        <w:t xml:space="preserve"> </w:t>
      </w:r>
      <w:r w:rsidR="005C3CA6">
        <w:rPr>
          <w:rFonts w:ascii="Times New Roman" w:hAnsi="Times New Roman" w:cs="Times New Roman"/>
          <w:szCs w:val="22"/>
          <w:lang w:val="en-US"/>
        </w:rPr>
        <w:t>The pursuit of EU policy objectives per se should not b</w:t>
      </w:r>
      <w:r w:rsidR="00BD1C27">
        <w:rPr>
          <w:rFonts w:ascii="Times New Roman" w:hAnsi="Times New Roman" w:cs="Times New Roman"/>
          <w:szCs w:val="22"/>
          <w:lang w:val="en-US"/>
        </w:rPr>
        <w:t>e used as a sufficient justif</w:t>
      </w:r>
      <w:r w:rsidR="005C3CA6">
        <w:rPr>
          <w:rFonts w:ascii="Times New Roman" w:hAnsi="Times New Roman" w:cs="Times New Roman"/>
          <w:szCs w:val="22"/>
          <w:lang w:val="en-US"/>
        </w:rPr>
        <w:t xml:space="preserve">ication by </w:t>
      </w:r>
      <w:r w:rsidR="005C3CA6" w:rsidRPr="003E7DC5">
        <w:rPr>
          <w:rFonts w:ascii="Times New Roman" w:hAnsi="Times New Roman" w:cs="Times New Roman"/>
          <w:szCs w:val="22"/>
        </w:rPr>
        <w:t xml:space="preserve">Member States </w:t>
      </w:r>
      <w:r w:rsidR="005C3CA6">
        <w:rPr>
          <w:rFonts w:ascii="Times New Roman" w:hAnsi="Times New Roman" w:cs="Times New Roman"/>
          <w:szCs w:val="22"/>
        </w:rPr>
        <w:t xml:space="preserve">to </w:t>
      </w:r>
      <w:r w:rsidR="005C3CA6" w:rsidRPr="003E7DC5">
        <w:rPr>
          <w:rFonts w:ascii="Times New Roman" w:hAnsi="Times New Roman" w:cs="Times New Roman"/>
          <w:szCs w:val="22"/>
        </w:rPr>
        <w:t>provide State</w:t>
      </w:r>
      <w:r w:rsidR="005C3CA6">
        <w:rPr>
          <w:rFonts w:ascii="Times New Roman" w:hAnsi="Times New Roman" w:cs="Times New Roman"/>
          <w:szCs w:val="22"/>
        </w:rPr>
        <w:t xml:space="preserve"> aid</w:t>
      </w:r>
      <w:r w:rsidR="00306E11">
        <w:rPr>
          <w:rFonts w:ascii="Times New Roman" w:hAnsi="Times New Roman" w:cs="Times New Roman"/>
          <w:szCs w:val="22"/>
          <w:lang w:val="en-US"/>
        </w:rPr>
        <w:t>.</w:t>
      </w:r>
    </w:p>
    <w:p w14:paraId="77030A60" w14:textId="76E67830" w:rsidR="00EF7173" w:rsidRPr="00066E5F" w:rsidRDefault="003E7DC5" w:rsidP="00A947C1">
      <w:pPr>
        <w:pStyle w:val="Tekstas"/>
        <w:numPr>
          <w:ilvl w:val="0"/>
          <w:numId w:val="0"/>
        </w:numPr>
        <w:spacing w:before="240" w:after="240" w:line="276" w:lineRule="auto"/>
        <w:ind w:left="432" w:right="-619" w:hanging="432"/>
        <w:rPr>
          <w:rFonts w:ascii="Times New Roman" w:hAnsi="Times New Roman" w:cs="Times New Roman"/>
          <w:b/>
          <w:szCs w:val="22"/>
          <w:lang w:val="en-US"/>
        </w:rPr>
      </w:pPr>
      <w:r w:rsidRPr="00066E5F">
        <w:rPr>
          <w:rFonts w:ascii="Times New Roman" w:hAnsi="Times New Roman" w:cs="Times New Roman"/>
          <w:b/>
          <w:szCs w:val="22"/>
          <w:lang w:val="en-US"/>
        </w:rPr>
        <w:t>General principles</w:t>
      </w:r>
      <w:r w:rsidR="00EF7173" w:rsidRPr="00066E5F">
        <w:rPr>
          <w:rFonts w:ascii="Times New Roman" w:hAnsi="Times New Roman" w:cs="Times New Roman"/>
          <w:b/>
          <w:szCs w:val="22"/>
          <w:lang w:val="en-US"/>
        </w:rPr>
        <w:t xml:space="preserve"> </w:t>
      </w:r>
    </w:p>
    <w:p w14:paraId="21BBF2BE" w14:textId="268D7F38" w:rsidR="003E7DC5" w:rsidRPr="003E7DC5" w:rsidRDefault="003E7DC5" w:rsidP="003E7DC5">
      <w:pPr>
        <w:ind w:right="-284"/>
        <w:rPr>
          <w:rFonts w:ascii="Times New Roman" w:eastAsia="Calibri" w:hAnsi="Times New Roman" w:cs="Times New Roman"/>
          <w:sz w:val="22"/>
          <w:szCs w:val="22"/>
        </w:rPr>
      </w:pPr>
      <w:r w:rsidRPr="003E7DC5">
        <w:rPr>
          <w:rFonts w:ascii="Times New Roman" w:eastAsia="Calibri" w:hAnsi="Times New Roman" w:cs="Times New Roman"/>
          <w:sz w:val="22"/>
          <w:szCs w:val="22"/>
        </w:rPr>
        <w:t xml:space="preserve">In order to </w:t>
      </w:r>
      <w:r>
        <w:rPr>
          <w:rFonts w:ascii="Times New Roman" w:eastAsia="Calibri" w:hAnsi="Times New Roman" w:cs="Times New Roman"/>
          <w:sz w:val="22"/>
          <w:szCs w:val="22"/>
        </w:rPr>
        <w:t xml:space="preserve">ensure that State aid rules </w:t>
      </w:r>
      <w:r w:rsidR="00AD5FC4">
        <w:rPr>
          <w:rFonts w:ascii="Times New Roman" w:eastAsia="Calibri" w:hAnsi="Times New Roman" w:cs="Times New Roman"/>
          <w:sz w:val="22"/>
          <w:szCs w:val="22"/>
        </w:rPr>
        <w:t>support</w:t>
      </w:r>
      <w:r w:rsidRPr="003E7DC5">
        <w:rPr>
          <w:rFonts w:ascii="Times New Roman" w:eastAsia="Calibri" w:hAnsi="Times New Roman" w:cs="Times New Roman"/>
          <w:sz w:val="22"/>
          <w:szCs w:val="22"/>
        </w:rPr>
        <w:t xml:space="preserve"> an efficient functioning of the internal market</w:t>
      </w:r>
      <w:r w:rsidR="00AD5FC4">
        <w:rPr>
          <w:rFonts w:ascii="Times New Roman" w:eastAsia="Calibri" w:hAnsi="Times New Roman" w:cs="Times New Roman"/>
          <w:sz w:val="22"/>
          <w:szCs w:val="22"/>
        </w:rPr>
        <w:t xml:space="preserve"> and </w:t>
      </w:r>
      <w:r w:rsidRPr="003E7DC5">
        <w:rPr>
          <w:rFonts w:ascii="Times New Roman" w:eastAsia="Calibri" w:hAnsi="Times New Roman" w:cs="Times New Roman"/>
          <w:sz w:val="22"/>
          <w:szCs w:val="22"/>
        </w:rPr>
        <w:t xml:space="preserve">fair competition, State aid </w:t>
      </w:r>
      <w:r w:rsidR="00AD5FC4">
        <w:rPr>
          <w:rFonts w:ascii="Times New Roman" w:eastAsia="Calibri" w:hAnsi="Times New Roman" w:cs="Times New Roman"/>
          <w:sz w:val="22"/>
          <w:szCs w:val="22"/>
        </w:rPr>
        <w:t>rules s</w:t>
      </w:r>
      <w:r w:rsidRPr="003E7DC5">
        <w:rPr>
          <w:rFonts w:ascii="Times New Roman" w:eastAsia="Calibri" w:hAnsi="Times New Roman" w:cs="Times New Roman"/>
          <w:sz w:val="22"/>
          <w:szCs w:val="22"/>
        </w:rPr>
        <w:t xml:space="preserve">hould </w:t>
      </w:r>
      <w:r w:rsidR="00AD5FC4">
        <w:rPr>
          <w:rFonts w:ascii="Times New Roman" w:eastAsia="Calibri" w:hAnsi="Times New Roman" w:cs="Times New Roman"/>
          <w:sz w:val="22"/>
          <w:szCs w:val="22"/>
        </w:rPr>
        <w:t>comply with t</w:t>
      </w:r>
      <w:r w:rsidRPr="003E7DC5">
        <w:rPr>
          <w:rFonts w:ascii="Times New Roman" w:eastAsia="Calibri" w:hAnsi="Times New Roman" w:cs="Times New Roman"/>
          <w:sz w:val="22"/>
          <w:szCs w:val="22"/>
        </w:rPr>
        <w:t>he following</w:t>
      </w:r>
      <w:r w:rsidR="00AD5FC4">
        <w:rPr>
          <w:rFonts w:ascii="Times New Roman" w:eastAsia="Calibri" w:hAnsi="Times New Roman" w:cs="Times New Roman"/>
          <w:sz w:val="22"/>
          <w:szCs w:val="22"/>
        </w:rPr>
        <w:t xml:space="preserve"> general</w:t>
      </w:r>
      <w:r w:rsidRPr="003E7DC5">
        <w:rPr>
          <w:rFonts w:ascii="Times New Roman" w:eastAsia="Calibri" w:hAnsi="Times New Roman" w:cs="Times New Roman"/>
          <w:sz w:val="22"/>
          <w:szCs w:val="22"/>
        </w:rPr>
        <w:t xml:space="preserve"> principles:</w:t>
      </w:r>
    </w:p>
    <w:p w14:paraId="425C1F91" w14:textId="396BC9B6" w:rsidR="003E7DC5" w:rsidRPr="003E7DC5" w:rsidRDefault="003E7DC5" w:rsidP="003E7DC5">
      <w:pPr>
        <w:ind w:right="-284"/>
        <w:rPr>
          <w:rFonts w:ascii="Times New Roman" w:eastAsia="Calibri" w:hAnsi="Times New Roman" w:cs="Times New Roman"/>
          <w:sz w:val="22"/>
          <w:szCs w:val="22"/>
        </w:rPr>
      </w:pPr>
      <w:r w:rsidRPr="003E7DC5">
        <w:rPr>
          <w:rFonts w:ascii="Times New Roman" w:eastAsia="Calibri" w:hAnsi="Times New Roman" w:cs="Times New Roman"/>
          <w:sz w:val="22"/>
          <w:szCs w:val="22"/>
        </w:rPr>
        <w:t>1)</w:t>
      </w:r>
      <w:r w:rsidRPr="003E7DC5">
        <w:rPr>
          <w:rFonts w:ascii="Times New Roman" w:eastAsia="Calibri" w:hAnsi="Times New Roman" w:cs="Times New Roman"/>
          <w:sz w:val="22"/>
          <w:szCs w:val="22"/>
        </w:rPr>
        <w:tab/>
      </w:r>
      <w:r w:rsidR="00AD5FC4">
        <w:rPr>
          <w:rFonts w:ascii="Times New Roman" w:eastAsia="Calibri" w:hAnsi="Times New Roman" w:cs="Times New Roman"/>
          <w:sz w:val="22"/>
          <w:szCs w:val="22"/>
        </w:rPr>
        <w:t xml:space="preserve">the promotion of </w:t>
      </w:r>
      <w:r w:rsidRPr="003E7DC5">
        <w:rPr>
          <w:rFonts w:ascii="Times New Roman" w:eastAsia="Calibri" w:hAnsi="Times New Roman" w:cs="Times New Roman"/>
          <w:sz w:val="22"/>
          <w:szCs w:val="22"/>
        </w:rPr>
        <w:t>a market-based economy and private enterprise;</w:t>
      </w:r>
    </w:p>
    <w:p w14:paraId="6333CE86" w14:textId="0813A83A" w:rsidR="003E7DC5" w:rsidRPr="003E7DC5" w:rsidRDefault="003E7DC5" w:rsidP="003E7DC5">
      <w:pPr>
        <w:ind w:right="-284"/>
        <w:rPr>
          <w:rFonts w:ascii="Times New Roman" w:eastAsia="Calibri" w:hAnsi="Times New Roman" w:cs="Times New Roman"/>
          <w:sz w:val="22"/>
          <w:szCs w:val="22"/>
        </w:rPr>
      </w:pPr>
      <w:r w:rsidRPr="003E7DC5">
        <w:rPr>
          <w:rFonts w:ascii="Times New Roman" w:eastAsia="Calibri" w:hAnsi="Times New Roman" w:cs="Times New Roman"/>
          <w:sz w:val="22"/>
          <w:szCs w:val="22"/>
        </w:rPr>
        <w:t>2)</w:t>
      </w:r>
      <w:r w:rsidRPr="003E7DC5">
        <w:rPr>
          <w:rFonts w:ascii="Times New Roman" w:eastAsia="Calibri" w:hAnsi="Times New Roman" w:cs="Times New Roman"/>
          <w:sz w:val="22"/>
          <w:szCs w:val="22"/>
        </w:rPr>
        <w:tab/>
      </w:r>
      <w:r w:rsidR="008E7448">
        <w:rPr>
          <w:rFonts w:ascii="Times New Roman" w:eastAsia="Calibri" w:hAnsi="Times New Roman" w:cs="Times New Roman"/>
          <w:sz w:val="22"/>
          <w:szCs w:val="22"/>
        </w:rPr>
        <w:t>restricting the right of</w:t>
      </w:r>
      <w:r w:rsidRPr="003E7DC5">
        <w:rPr>
          <w:rFonts w:ascii="Times New Roman" w:eastAsia="Calibri" w:hAnsi="Times New Roman" w:cs="Times New Roman"/>
          <w:sz w:val="22"/>
          <w:szCs w:val="22"/>
        </w:rPr>
        <w:t xml:space="preserve"> public institutions </w:t>
      </w:r>
      <w:r w:rsidR="008E7448">
        <w:rPr>
          <w:rFonts w:ascii="Times New Roman" w:eastAsia="Calibri" w:hAnsi="Times New Roman" w:cs="Times New Roman"/>
          <w:sz w:val="22"/>
          <w:szCs w:val="22"/>
        </w:rPr>
        <w:t>to</w:t>
      </w:r>
      <w:r w:rsidRPr="003E7DC5">
        <w:rPr>
          <w:rFonts w:ascii="Times New Roman" w:eastAsia="Calibri" w:hAnsi="Times New Roman" w:cs="Times New Roman"/>
          <w:sz w:val="22"/>
          <w:szCs w:val="22"/>
        </w:rPr>
        <w:t xml:space="preserve"> establish and pursu</w:t>
      </w:r>
      <w:r w:rsidR="008E7448">
        <w:rPr>
          <w:rFonts w:ascii="Times New Roman" w:eastAsia="Calibri" w:hAnsi="Times New Roman" w:cs="Times New Roman"/>
          <w:sz w:val="22"/>
          <w:szCs w:val="22"/>
        </w:rPr>
        <w:t>e</w:t>
      </w:r>
      <w:r w:rsidRPr="003E7DC5">
        <w:rPr>
          <w:rFonts w:ascii="Times New Roman" w:eastAsia="Calibri" w:hAnsi="Times New Roman" w:cs="Times New Roman"/>
          <w:sz w:val="22"/>
          <w:szCs w:val="22"/>
        </w:rPr>
        <w:t xml:space="preserve"> commercial activities;</w:t>
      </w:r>
    </w:p>
    <w:p w14:paraId="5586C425" w14:textId="77777777" w:rsidR="003E7DC5" w:rsidRPr="003E7DC5" w:rsidRDefault="003E7DC5" w:rsidP="003E7DC5">
      <w:pPr>
        <w:ind w:right="-284"/>
        <w:rPr>
          <w:rFonts w:ascii="Times New Roman" w:eastAsia="Calibri" w:hAnsi="Times New Roman" w:cs="Times New Roman"/>
          <w:sz w:val="22"/>
          <w:szCs w:val="22"/>
        </w:rPr>
      </w:pPr>
      <w:r w:rsidRPr="003E7DC5">
        <w:rPr>
          <w:rFonts w:ascii="Times New Roman" w:eastAsia="Calibri" w:hAnsi="Times New Roman" w:cs="Times New Roman"/>
          <w:sz w:val="22"/>
          <w:szCs w:val="22"/>
        </w:rPr>
        <w:t>3)</w:t>
      </w:r>
      <w:r w:rsidRPr="003E7DC5">
        <w:rPr>
          <w:rFonts w:ascii="Times New Roman" w:eastAsia="Calibri" w:hAnsi="Times New Roman" w:cs="Times New Roman"/>
          <w:sz w:val="22"/>
          <w:szCs w:val="22"/>
        </w:rPr>
        <w:tab/>
        <w:t>efficient public spending;</w:t>
      </w:r>
    </w:p>
    <w:p w14:paraId="2E1F94A3" w14:textId="77777777" w:rsidR="003E7DC5" w:rsidRPr="003E7DC5" w:rsidRDefault="003E7DC5" w:rsidP="003E7DC5">
      <w:pPr>
        <w:ind w:right="-284"/>
        <w:rPr>
          <w:rFonts w:ascii="Times New Roman" w:eastAsia="Calibri" w:hAnsi="Times New Roman" w:cs="Times New Roman"/>
          <w:sz w:val="22"/>
          <w:szCs w:val="22"/>
        </w:rPr>
      </w:pPr>
      <w:r w:rsidRPr="003E7DC5">
        <w:rPr>
          <w:rFonts w:ascii="Times New Roman" w:eastAsia="Calibri" w:hAnsi="Times New Roman" w:cs="Times New Roman"/>
          <w:sz w:val="22"/>
          <w:szCs w:val="22"/>
        </w:rPr>
        <w:t>4)</w:t>
      </w:r>
      <w:r w:rsidRPr="003E7DC5">
        <w:rPr>
          <w:rFonts w:ascii="Times New Roman" w:eastAsia="Calibri" w:hAnsi="Times New Roman" w:cs="Times New Roman"/>
          <w:sz w:val="22"/>
          <w:szCs w:val="22"/>
        </w:rPr>
        <w:tab/>
        <w:t>prohibiting in-house transactions between state-owned and state-controlled undertakings;</w:t>
      </w:r>
    </w:p>
    <w:p w14:paraId="0C95F8DA" w14:textId="77777777" w:rsidR="003E7DC5" w:rsidRPr="003E7DC5" w:rsidRDefault="003E7DC5" w:rsidP="003E7DC5">
      <w:pPr>
        <w:ind w:right="-284"/>
        <w:rPr>
          <w:rFonts w:ascii="Times New Roman" w:eastAsia="Calibri" w:hAnsi="Times New Roman" w:cs="Times New Roman"/>
          <w:sz w:val="22"/>
          <w:szCs w:val="22"/>
        </w:rPr>
      </w:pPr>
      <w:r w:rsidRPr="003E7DC5">
        <w:rPr>
          <w:rFonts w:ascii="Times New Roman" w:eastAsia="Calibri" w:hAnsi="Times New Roman" w:cs="Times New Roman"/>
          <w:sz w:val="22"/>
          <w:szCs w:val="22"/>
        </w:rPr>
        <w:t>5)</w:t>
      </w:r>
      <w:r w:rsidRPr="003E7DC5">
        <w:rPr>
          <w:rFonts w:ascii="Times New Roman" w:eastAsia="Calibri" w:hAnsi="Times New Roman" w:cs="Times New Roman"/>
          <w:sz w:val="22"/>
          <w:szCs w:val="22"/>
        </w:rPr>
        <w:tab/>
        <w:t>transparent ex-ante and ex-post assessment of the compatibility of State aid;</w:t>
      </w:r>
    </w:p>
    <w:p w14:paraId="7078692E" w14:textId="10296BE8" w:rsidR="003E7DC5" w:rsidRPr="003E7DC5" w:rsidRDefault="003E7DC5" w:rsidP="003E7DC5">
      <w:pPr>
        <w:ind w:right="-284"/>
        <w:rPr>
          <w:rFonts w:ascii="Times New Roman" w:eastAsia="Calibri" w:hAnsi="Times New Roman" w:cs="Times New Roman"/>
          <w:sz w:val="22"/>
          <w:szCs w:val="22"/>
        </w:rPr>
      </w:pPr>
      <w:r w:rsidRPr="003E7DC5">
        <w:rPr>
          <w:rFonts w:ascii="Times New Roman" w:eastAsia="Calibri" w:hAnsi="Times New Roman" w:cs="Times New Roman"/>
          <w:sz w:val="22"/>
          <w:szCs w:val="22"/>
        </w:rPr>
        <w:t>6)</w:t>
      </w:r>
      <w:r w:rsidRPr="003E7DC5">
        <w:rPr>
          <w:rFonts w:ascii="Times New Roman" w:eastAsia="Calibri" w:hAnsi="Times New Roman" w:cs="Times New Roman"/>
          <w:sz w:val="22"/>
          <w:szCs w:val="22"/>
        </w:rPr>
        <w:tab/>
        <w:t>transparency of State aid;</w:t>
      </w:r>
    </w:p>
    <w:p w14:paraId="29431417" w14:textId="0801C0D0" w:rsidR="00AD5FC4" w:rsidRPr="00AD5FC4" w:rsidRDefault="003E7DC5" w:rsidP="00AD5FC4">
      <w:pPr>
        <w:ind w:right="-284"/>
        <w:rPr>
          <w:rFonts w:ascii="Times New Roman" w:eastAsia="Calibri" w:hAnsi="Times New Roman" w:cs="Times New Roman"/>
          <w:sz w:val="22"/>
          <w:szCs w:val="22"/>
        </w:rPr>
      </w:pPr>
      <w:r w:rsidRPr="003E7DC5">
        <w:rPr>
          <w:rFonts w:ascii="Times New Roman" w:eastAsia="Calibri" w:hAnsi="Times New Roman" w:cs="Times New Roman"/>
          <w:sz w:val="22"/>
          <w:szCs w:val="22"/>
        </w:rPr>
        <w:t>7)</w:t>
      </w:r>
      <w:r w:rsidRPr="003E7DC5">
        <w:rPr>
          <w:rFonts w:ascii="Times New Roman" w:eastAsia="Calibri" w:hAnsi="Times New Roman" w:cs="Times New Roman"/>
          <w:sz w:val="22"/>
          <w:szCs w:val="22"/>
        </w:rPr>
        <w:tab/>
        <w:t>a strict enforcement of State aid rules.</w:t>
      </w:r>
    </w:p>
    <w:p w14:paraId="13DF5640" w14:textId="77777777" w:rsidR="008E7448" w:rsidRDefault="008E7448" w:rsidP="00A947C1">
      <w:pPr>
        <w:pStyle w:val="Tekstas"/>
        <w:numPr>
          <w:ilvl w:val="0"/>
          <w:numId w:val="0"/>
        </w:numPr>
        <w:spacing w:before="240" w:after="240" w:line="276" w:lineRule="auto"/>
        <w:ind w:right="-619"/>
        <w:rPr>
          <w:rFonts w:ascii="Times New Roman" w:hAnsi="Times New Roman" w:cs="Times New Roman"/>
          <w:b/>
          <w:szCs w:val="22"/>
          <w:lang w:val="en-US"/>
        </w:rPr>
      </w:pPr>
    </w:p>
    <w:p w14:paraId="2069060B" w14:textId="77777777" w:rsidR="008E7448" w:rsidRDefault="008E7448" w:rsidP="00A947C1">
      <w:pPr>
        <w:pStyle w:val="Tekstas"/>
        <w:numPr>
          <w:ilvl w:val="0"/>
          <w:numId w:val="0"/>
        </w:numPr>
        <w:spacing w:before="240" w:after="240" w:line="276" w:lineRule="auto"/>
        <w:ind w:right="-619"/>
        <w:rPr>
          <w:rFonts w:ascii="Times New Roman" w:hAnsi="Times New Roman" w:cs="Times New Roman"/>
          <w:b/>
          <w:szCs w:val="22"/>
          <w:lang w:val="en-US"/>
        </w:rPr>
      </w:pPr>
    </w:p>
    <w:p w14:paraId="52D7A521" w14:textId="77777777" w:rsidR="008E7448" w:rsidRDefault="008E7448" w:rsidP="00A947C1">
      <w:pPr>
        <w:pStyle w:val="Tekstas"/>
        <w:numPr>
          <w:ilvl w:val="0"/>
          <w:numId w:val="0"/>
        </w:numPr>
        <w:spacing w:before="240" w:after="240" w:line="276" w:lineRule="auto"/>
        <w:ind w:right="-619"/>
        <w:rPr>
          <w:rFonts w:ascii="Times New Roman" w:hAnsi="Times New Roman" w:cs="Times New Roman"/>
          <w:b/>
          <w:szCs w:val="22"/>
          <w:lang w:val="en-US"/>
        </w:rPr>
      </w:pPr>
    </w:p>
    <w:p w14:paraId="0D667DEA" w14:textId="5CA220F8" w:rsidR="00AD5FC4" w:rsidRPr="00066E5F" w:rsidRDefault="00AD5FC4" w:rsidP="00A947C1">
      <w:pPr>
        <w:pStyle w:val="Tekstas"/>
        <w:numPr>
          <w:ilvl w:val="0"/>
          <w:numId w:val="0"/>
        </w:numPr>
        <w:spacing w:before="240" w:after="240" w:line="276" w:lineRule="auto"/>
        <w:ind w:right="-619"/>
        <w:rPr>
          <w:rFonts w:ascii="Times New Roman" w:hAnsi="Times New Roman" w:cs="Times New Roman"/>
          <w:b/>
          <w:szCs w:val="22"/>
          <w:lang w:val="en-US"/>
        </w:rPr>
      </w:pPr>
      <w:r w:rsidRPr="00066E5F">
        <w:rPr>
          <w:rFonts w:ascii="Times New Roman" w:hAnsi="Times New Roman" w:cs="Times New Roman"/>
          <w:b/>
          <w:szCs w:val="22"/>
          <w:lang w:val="en-US"/>
        </w:rPr>
        <w:t>On horizontal and vertical measures</w:t>
      </w:r>
    </w:p>
    <w:p w14:paraId="7767F087" w14:textId="02639C7E" w:rsidR="00B91C77" w:rsidRPr="003E7DC5" w:rsidRDefault="00B91C77" w:rsidP="00A947C1">
      <w:pPr>
        <w:pStyle w:val="Tekstas"/>
        <w:numPr>
          <w:ilvl w:val="0"/>
          <w:numId w:val="0"/>
        </w:numPr>
        <w:spacing w:before="240" w:after="240" w:line="276" w:lineRule="auto"/>
        <w:ind w:right="-619"/>
        <w:rPr>
          <w:rFonts w:ascii="Times New Roman" w:hAnsi="Times New Roman" w:cs="Times New Roman"/>
          <w:szCs w:val="22"/>
          <w:lang w:val="en-US"/>
        </w:rPr>
      </w:pPr>
      <w:r w:rsidRPr="003E7DC5">
        <w:rPr>
          <w:rFonts w:ascii="Times New Roman" w:hAnsi="Times New Roman" w:cs="Times New Roman"/>
          <w:szCs w:val="22"/>
          <w:lang w:val="en-US"/>
        </w:rPr>
        <w:t>Private undertakings may be support</w:t>
      </w:r>
      <w:r w:rsidR="00C5098C" w:rsidRPr="003E7DC5">
        <w:rPr>
          <w:rFonts w:ascii="Times New Roman" w:hAnsi="Times New Roman" w:cs="Times New Roman"/>
          <w:szCs w:val="22"/>
          <w:lang w:val="en-US"/>
        </w:rPr>
        <w:t>ed</w:t>
      </w:r>
      <w:r w:rsidRPr="003E7DC5">
        <w:rPr>
          <w:rFonts w:ascii="Times New Roman" w:hAnsi="Times New Roman" w:cs="Times New Roman"/>
          <w:szCs w:val="22"/>
          <w:lang w:val="en-US"/>
        </w:rPr>
        <w:t xml:space="preserve"> </w:t>
      </w:r>
      <w:r w:rsidR="00AD5FC4">
        <w:rPr>
          <w:rFonts w:ascii="Times New Roman" w:hAnsi="Times New Roman" w:cs="Times New Roman"/>
          <w:szCs w:val="22"/>
          <w:lang w:val="en-US"/>
        </w:rPr>
        <w:t>through</w:t>
      </w:r>
      <w:r w:rsidRPr="003E7DC5">
        <w:rPr>
          <w:rFonts w:ascii="Times New Roman" w:hAnsi="Times New Roman" w:cs="Times New Roman"/>
          <w:szCs w:val="22"/>
          <w:lang w:val="en-US"/>
        </w:rPr>
        <w:t xml:space="preserve"> horizontal </w:t>
      </w:r>
      <w:r w:rsidR="00C5098C" w:rsidRPr="003E7DC5">
        <w:rPr>
          <w:rFonts w:ascii="Times New Roman" w:hAnsi="Times New Roman" w:cs="Times New Roman"/>
          <w:szCs w:val="22"/>
          <w:lang w:val="en-US"/>
        </w:rPr>
        <w:t xml:space="preserve">or </w:t>
      </w:r>
      <w:r w:rsidRPr="003E7DC5">
        <w:rPr>
          <w:rFonts w:ascii="Times New Roman" w:hAnsi="Times New Roman" w:cs="Times New Roman"/>
          <w:szCs w:val="22"/>
          <w:lang w:val="en-US"/>
        </w:rPr>
        <w:t xml:space="preserve">vertical </w:t>
      </w:r>
      <w:r w:rsidR="00C5098C" w:rsidRPr="003E7DC5">
        <w:rPr>
          <w:rFonts w:ascii="Times New Roman" w:hAnsi="Times New Roman" w:cs="Times New Roman"/>
          <w:szCs w:val="22"/>
          <w:lang w:val="en-US"/>
        </w:rPr>
        <w:t>measures</w:t>
      </w:r>
      <w:r w:rsidRPr="003E7DC5">
        <w:rPr>
          <w:rFonts w:ascii="Times New Roman" w:hAnsi="Times New Roman" w:cs="Times New Roman"/>
          <w:szCs w:val="22"/>
          <w:lang w:val="en-US"/>
        </w:rPr>
        <w:t xml:space="preserve">. Horizontal measures refer to </w:t>
      </w:r>
      <w:r w:rsidR="00AD5FC4">
        <w:rPr>
          <w:rFonts w:ascii="Times New Roman" w:hAnsi="Times New Roman" w:cs="Times New Roman"/>
          <w:szCs w:val="22"/>
          <w:lang w:val="en-US"/>
        </w:rPr>
        <w:t>the reduction of the regulatory and tax</w:t>
      </w:r>
      <w:r w:rsidRPr="003E7DC5">
        <w:rPr>
          <w:rFonts w:ascii="Times New Roman" w:hAnsi="Times New Roman" w:cs="Times New Roman"/>
          <w:szCs w:val="22"/>
          <w:lang w:val="en-US"/>
        </w:rPr>
        <w:t xml:space="preserve"> burden </w:t>
      </w:r>
      <w:r w:rsidR="00C5098C" w:rsidRPr="003E7DC5">
        <w:rPr>
          <w:rFonts w:ascii="Times New Roman" w:hAnsi="Times New Roman" w:cs="Times New Roman"/>
          <w:szCs w:val="22"/>
          <w:lang w:val="en-US"/>
        </w:rPr>
        <w:t>or administrative supervision mechanisms</w:t>
      </w:r>
      <w:r w:rsidR="008D1C9B">
        <w:rPr>
          <w:rFonts w:ascii="Times New Roman" w:hAnsi="Times New Roman" w:cs="Times New Roman"/>
          <w:szCs w:val="22"/>
          <w:lang w:val="en-US"/>
        </w:rPr>
        <w:t xml:space="preserve"> which result in </w:t>
      </w:r>
      <w:r w:rsidR="00AD5FC4">
        <w:rPr>
          <w:rFonts w:ascii="Times New Roman" w:hAnsi="Times New Roman" w:cs="Times New Roman"/>
          <w:szCs w:val="22"/>
          <w:lang w:val="en-US"/>
        </w:rPr>
        <w:t>lowering the costs of business activity</w:t>
      </w:r>
      <w:r w:rsidR="006B111E" w:rsidRPr="003E7DC5">
        <w:rPr>
          <w:rFonts w:ascii="Times New Roman" w:hAnsi="Times New Roman" w:cs="Times New Roman"/>
          <w:szCs w:val="22"/>
          <w:lang w:val="en-US"/>
        </w:rPr>
        <w:t>, barriers to market</w:t>
      </w:r>
      <w:r w:rsidR="00C5098C" w:rsidRPr="003E7DC5">
        <w:rPr>
          <w:rFonts w:ascii="Times New Roman" w:hAnsi="Times New Roman" w:cs="Times New Roman"/>
          <w:szCs w:val="22"/>
          <w:lang w:val="en-US"/>
        </w:rPr>
        <w:t xml:space="preserve"> </w:t>
      </w:r>
      <w:r w:rsidR="008D1C9B">
        <w:rPr>
          <w:rFonts w:ascii="Times New Roman" w:hAnsi="Times New Roman" w:cs="Times New Roman"/>
          <w:szCs w:val="22"/>
          <w:lang w:val="en-US"/>
        </w:rPr>
        <w:t xml:space="preserve">entry or </w:t>
      </w:r>
      <w:r w:rsidR="00C5098C" w:rsidRPr="003E7DC5">
        <w:rPr>
          <w:rFonts w:ascii="Times New Roman" w:hAnsi="Times New Roman" w:cs="Times New Roman"/>
          <w:szCs w:val="22"/>
          <w:lang w:val="en-US"/>
        </w:rPr>
        <w:t xml:space="preserve">legal </w:t>
      </w:r>
      <w:r w:rsidR="008D1C9B">
        <w:rPr>
          <w:rFonts w:ascii="Times New Roman" w:hAnsi="Times New Roman" w:cs="Times New Roman"/>
          <w:szCs w:val="22"/>
          <w:lang w:val="en-US"/>
        </w:rPr>
        <w:t>un</w:t>
      </w:r>
      <w:r w:rsidR="00C5098C" w:rsidRPr="003E7DC5">
        <w:rPr>
          <w:rFonts w:ascii="Times New Roman" w:hAnsi="Times New Roman" w:cs="Times New Roman"/>
          <w:szCs w:val="22"/>
          <w:lang w:val="en-US"/>
        </w:rPr>
        <w:t xml:space="preserve">certainty. </w:t>
      </w:r>
      <w:r w:rsidR="00AD5FC4">
        <w:rPr>
          <w:rFonts w:ascii="Times New Roman" w:hAnsi="Times New Roman" w:cs="Times New Roman"/>
          <w:szCs w:val="22"/>
          <w:lang w:val="en-US"/>
        </w:rPr>
        <w:t>Such</w:t>
      </w:r>
      <w:r w:rsidR="00764E92" w:rsidRPr="003E7DC5">
        <w:rPr>
          <w:rFonts w:ascii="Times New Roman" w:hAnsi="Times New Roman" w:cs="Times New Roman"/>
          <w:szCs w:val="22"/>
          <w:lang w:val="en-US"/>
        </w:rPr>
        <w:t xml:space="preserve"> measures </w:t>
      </w:r>
      <w:r w:rsidR="00AD5FC4" w:rsidRPr="003E7DC5">
        <w:rPr>
          <w:rFonts w:ascii="Times New Roman" w:hAnsi="Times New Roman" w:cs="Times New Roman"/>
          <w:szCs w:val="22"/>
          <w:lang w:val="en-US"/>
        </w:rPr>
        <w:t>are applicable to all market participants</w:t>
      </w:r>
      <w:r w:rsidR="00AD5FC4">
        <w:rPr>
          <w:rFonts w:ascii="Times New Roman" w:hAnsi="Times New Roman" w:cs="Times New Roman"/>
          <w:szCs w:val="22"/>
          <w:lang w:val="en-US"/>
        </w:rPr>
        <w:t xml:space="preserve"> and</w:t>
      </w:r>
      <w:r w:rsidR="00AD5FC4" w:rsidRPr="003E7DC5">
        <w:rPr>
          <w:rFonts w:ascii="Times New Roman" w:hAnsi="Times New Roman" w:cs="Times New Roman"/>
          <w:szCs w:val="22"/>
          <w:lang w:val="en-US"/>
        </w:rPr>
        <w:t xml:space="preserve"> the whole economy </w:t>
      </w:r>
      <w:r w:rsidR="008D1C9B">
        <w:rPr>
          <w:rFonts w:ascii="Times New Roman" w:hAnsi="Times New Roman" w:cs="Times New Roman"/>
          <w:szCs w:val="22"/>
          <w:lang w:val="en-US"/>
        </w:rPr>
        <w:t xml:space="preserve">and </w:t>
      </w:r>
      <w:r w:rsidR="00764E92" w:rsidRPr="003E7DC5">
        <w:rPr>
          <w:rFonts w:ascii="Times New Roman" w:hAnsi="Times New Roman" w:cs="Times New Roman"/>
          <w:szCs w:val="22"/>
          <w:lang w:val="en-US"/>
        </w:rPr>
        <w:t xml:space="preserve">are in line </w:t>
      </w:r>
      <w:r w:rsidR="008D1C9B">
        <w:rPr>
          <w:rFonts w:ascii="Times New Roman" w:hAnsi="Times New Roman" w:cs="Times New Roman"/>
          <w:szCs w:val="22"/>
          <w:lang w:val="en-US"/>
        </w:rPr>
        <w:t>with the goal of achieving a</w:t>
      </w:r>
      <w:r w:rsidR="00764E92" w:rsidRPr="003E7DC5">
        <w:rPr>
          <w:rFonts w:ascii="Times New Roman" w:hAnsi="Times New Roman" w:cs="Times New Roman"/>
          <w:szCs w:val="22"/>
          <w:lang w:val="en-US"/>
        </w:rPr>
        <w:t xml:space="preserve"> better functioning </w:t>
      </w:r>
      <w:r w:rsidR="008D1C9B">
        <w:rPr>
          <w:rFonts w:ascii="Times New Roman" w:hAnsi="Times New Roman" w:cs="Times New Roman"/>
          <w:szCs w:val="22"/>
          <w:lang w:val="en-US"/>
        </w:rPr>
        <w:t xml:space="preserve">of the </w:t>
      </w:r>
      <w:r w:rsidR="00764E92" w:rsidRPr="003E7DC5">
        <w:rPr>
          <w:rFonts w:ascii="Times New Roman" w:hAnsi="Times New Roman" w:cs="Times New Roman"/>
          <w:szCs w:val="22"/>
          <w:lang w:val="en-US"/>
        </w:rPr>
        <w:t xml:space="preserve">internal market and </w:t>
      </w:r>
      <w:r w:rsidR="008D1C9B">
        <w:rPr>
          <w:rFonts w:ascii="Times New Roman" w:hAnsi="Times New Roman" w:cs="Times New Roman"/>
          <w:szCs w:val="22"/>
          <w:lang w:val="en-US"/>
        </w:rPr>
        <w:t xml:space="preserve">promoting </w:t>
      </w:r>
      <w:r w:rsidR="00764E92" w:rsidRPr="003E7DC5">
        <w:rPr>
          <w:rFonts w:ascii="Times New Roman" w:hAnsi="Times New Roman" w:cs="Times New Roman"/>
          <w:szCs w:val="22"/>
          <w:lang w:val="en-US"/>
        </w:rPr>
        <w:t xml:space="preserve">competition. </w:t>
      </w:r>
    </w:p>
    <w:p w14:paraId="6D38D7FB" w14:textId="681DCC40" w:rsidR="00B4688E" w:rsidRPr="008D1C9B" w:rsidRDefault="008D1C9B" w:rsidP="00B4688E">
      <w:pPr>
        <w:pStyle w:val="Tekstas"/>
        <w:numPr>
          <w:ilvl w:val="0"/>
          <w:numId w:val="0"/>
        </w:numPr>
        <w:spacing w:before="240" w:after="240" w:line="276" w:lineRule="auto"/>
        <w:ind w:right="-619"/>
        <w:rPr>
          <w:rFonts w:ascii="Times New Roman" w:hAnsi="Times New Roman" w:cs="Times New Roman"/>
          <w:szCs w:val="22"/>
          <w:lang w:val="en-US"/>
        </w:rPr>
      </w:pPr>
      <w:r w:rsidRPr="008D1C9B">
        <w:rPr>
          <w:rFonts w:ascii="Times New Roman" w:hAnsi="Times New Roman" w:cs="Times New Roman"/>
          <w:szCs w:val="22"/>
          <w:lang w:val="en-US"/>
        </w:rPr>
        <w:t>Vertical measures</w:t>
      </w:r>
      <w:r>
        <w:rPr>
          <w:rFonts w:ascii="Times New Roman" w:hAnsi="Times New Roman" w:cs="Times New Roman"/>
          <w:szCs w:val="22"/>
          <w:lang w:val="en-US"/>
        </w:rPr>
        <w:t xml:space="preserve"> </w:t>
      </w:r>
      <w:r w:rsidRPr="008D1C9B">
        <w:rPr>
          <w:rFonts w:ascii="Times New Roman" w:hAnsi="Times New Roman" w:cs="Times New Roman"/>
          <w:szCs w:val="22"/>
          <w:lang w:val="en-US"/>
        </w:rPr>
        <w:t xml:space="preserve">refer to </w:t>
      </w:r>
      <w:r>
        <w:rPr>
          <w:rFonts w:ascii="Times New Roman" w:hAnsi="Times New Roman" w:cs="Times New Roman"/>
          <w:szCs w:val="22"/>
          <w:lang w:val="en-US"/>
        </w:rPr>
        <w:t xml:space="preserve">various forms of </w:t>
      </w:r>
      <w:r w:rsidRPr="008D1C9B">
        <w:rPr>
          <w:rFonts w:ascii="Times New Roman" w:hAnsi="Times New Roman" w:cs="Times New Roman"/>
          <w:szCs w:val="22"/>
          <w:lang w:val="en-US"/>
        </w:rPr>
        <w:t xml:space="preserve">support that is granted </w:t>
      </w:r>
      <w:r>
        <w:rPr>
          <w:rFonts w:ascii="Times New Roman" w:hAnsi="Times New Roman" w:cs="Times New Roman"/>
          <w:szCs w:val="22"/>
          <w:lang w:val="en-US"/>
        </w:rPr>
        <w:t xml:space="preserve">to market entities </w:t>
      </w:r>
      <w:r w:rsidRPr="008D1C9B">
        <w:rPr>
          <w:rFonts w:ascii="Times New Roman" w:hAnsi="Times New Roman" w:cs="Times New Roman"/>
          <w:szCs w:val="22"/>
          <w:lang w:val="en-US"/>
        </w:rPr>
        <w:t xml:space="preserve">on a discretionary basis </w:t>
      </w:r>
      <w:r>
        <w:rPr>
          <w:rFonts w:ascii="Times New Roman" w:hAnsi="Times New Roman" w:cs="Times New Roman"/>
          <w:szCs w:val="22"/>
          <w:lang w:val="en-US"/>
        </w:rPr>
        <w:t xml:space="preserve">by public institutions </w:t>
      </w:r>
      <w:r w:rsidRPr="008D1C9B">
        <w:rPr>
          <w:rFonts w:ascii="Times New Roman" w:hAnsi="Times New Roman" w:cs="Times New Roman"/>
          <w:szCs w:val="22"/>
          <w:lang w:val="en-US"/>
        </w:rPr>
        <w:t xml:space="preserve">through the use of state finances. </w:t>
      </w:r>
      <w:r>
        <w:rPr>
          <w:rFonts w:ascii="Times New Roman" w:hAnsi="Times New Roman" w:cs="Times New Roman"/>
          <w:szCs w:val="22"/>
          <w:lang w:val="en-US"/>
        </w:rPr>
        <w:t>State aid falls under this category of measures. S</w:t>
      </w:r>
      <w:r w:rsidR="00E46BD2" w:rsidRPr="003E7DC5">
        <w:rPr>
          <w:rFonts w:ascii="Times New Roman" w:hAnsi="Times New Roman" w:cs="Times New Roman"/>
          <w:szCs w:val="22"/>
          <w:lang w:val="en-US"/>
        </w:rPr>
        <w:t xml:space="preserve">upport </w:t>
      </w:r>
      <w:r>
        <w:rPr>
          <w:rFonts w:ascii="Times New Roman" w:hAnsi="Times New Roman" w:cs="Times New Roman"/>
          <w:szCs w:val="22"/>
          <w:lang w:val="en-US"/>
        </w:rPr>
        <w:t xml:space="preserve">extended to market entities </w:t>
      </w:r>
      <w:r w:rsidR="00764E92" w:rsidRPr="003E7DC5">
        <w:rPr>
          <w:rFonts w:ascii="Times New Roman" w:hAnsi="Times New Roman" w:cs="Times New Roman"/>
          <w:szCs w:val="22"/>
          <w:lang w:val="en-US"/>
        </w:rPr>
        <w:t xml:space="preserve">through vertical measures </w:t>
      </w:r>
      <w:r w:rsidR="00E46BD2" w:rsidRPr="003E7DC5">
        <w:rPr>
          <w:rFonts w:ascii="Times New Roman" w:hAnsi="Times New Roman" w:cs="Times New Roman"/>
          <w:szCs w:val="22"/>
          <w:lang w:val="en-US"/>
        </w:rPr>
        <w:t xml:space="preserve">is </w:t>
      </w:r>
      <w:r>
        <w:rPr>
          <w:rFonts w:ascii="Times New Roman" w:hAnsi="Times New Roman" w:cs="Times New Roman"/>
          <w:szCs w:val="22"/>
          <w:lang w:val="en-US"/>
        </w:rPr>
        <w:t xml:space="preserve">generally </w:t>
      </w:r>
      <w:r w:rsidR="00E46BD2" w:rsidRPr="003E7DC5">
        <w:rPr>
          <w:rFonts w:ascii="Times New Roman" w:hAnsi="Times New Roman" w:cs="Times New Roman"/>
          <w:szCs w:val="22"/>
          <w:lang w:val="en-US"/>
        </w:rPr>
        <w:t xml:space="preserve">provided based on political </w:t>
      </w:r>
      <w:r>
        <w:rPr>
          <w:rFonts w:ascii="Times New Roman" w:hAnsi="Times New Roman" w:cs="Times New Roman"/>
          <w:szCs w:val="22"/>
          <w:lang w:val="en-US"/>
        </w:rPr>
        <w:t>rather than</w:t>
      </w:r>
      <w:r w:rsidR="00E46BD2" w:rsidRPr="003E7DC5">
        <w:rPr>
          <w:rFonts w:ascii="Times New Roman" w:hAnsi="Times New Roman" w:cs="Times New Roman"/>
          <w:szCs w:val="22"/>
          <w:lang w:val="en-US"/>
        </w:rPr>
        <w:t xml:space="preserve"> market priorities. </w:t>
      </w:r>
      <w:r>
        <w:rPr>
          <w:rFonts w:ascii="Times New Roman" w:hAnsi="Times New Roman" w:cs="Times New Roman"/>
          <w:szCs w:val="22"/>
          <w:lang w:val="en-US"/>
        </w:rPr>
        <w:t>It is important to note that p</w:t>
      </w:r>
      <w:r w:rsidR="006B111E" w:rsidRPr="003E7DC5">
        <w:rPr>
          <w:rFonts w:ascii="Times New Roman" w:hAnsi="Times New Roman" w:cs="Times New Roman"/>
          <w:szCs w:val="22"/>
          <w:lang w:val="en-US"/>
        </w:rPr>
        <w:t xml:space="preserve">olitical priorities and market-based needs are </w:t>
      </w:r>
      <w:r>
        <w:rPr>
          <w:rFonts w:ascii="Times New Roman" w:hAnsi="Times New Roman" w:cs="Times New Roman"/>
          <w:szCs w:val="22"/>
          <w:lang w:val="en-US"/>
        </w:rPr>
        <w:t>difficult or even impossible to</w:t>
      </w:r>
      <w:r w:rsidR="006B111E" w:rsidRPr="003E7DC5">
        <w:rPr>
          <w:rFonts w:ascii="Times New Roman" w:hAnsi="Times New Roman" w:cs="Times New Roman"/>
          <w:szCs w:val="22"/>
          <w:lang w:val="en-US"/>
        </w:rPr>
        <w:t xml:space="preserve"> </w:t>
      </w:r>
      <w:r w:rsidR="00E46BD2" w:rsidRPr="003E7DC5">
        <w:rPr>
          <w:rFonts w:ascii="Times New Roman" w:hAnsi="Times New Roman" w:cs="Times New Roman"/>
          <w:szCs w:val="22"/>
          <w:lang w:val="en-US"/>
        </w:rPr>
        <w:t>reconcil</w:t>
      </w:r>
      <w:r w:rsidR="006B111E" w:rsidRPr="003E7DC5">
        <w:rPr>
          <w:rFonts w:ascii="Times New Roman" w:hAnsi="Times New Roman" w:cs="Times New Roman"/>
          <w:szCs w:val="22"/>
          <w:lang w:val="en-US"/>
        </w:rPr>
        <w:t>e</w:t>
      </w:r>
      <w:r w:rsidR="00E46BD2" w:rsidRPr="003E7DC5">
        <w:rPr>
          <w:rFonts w:ascii="Times New Roman" w:hAnsi="Times New Roman" w:cs="Times New Roman"/>
          <w:szCs w:val="22"/>
          <w:lang w:val="en-US"/>
        </w:rPr>
        <w:t xml:space="preserve">. In general, special financing schemes for </w:t>
      </w:r>
      <w:r w:rsidR="006B111E" w:rsidRPr="003E7DC5">
        <w:rPr>
          <w:rFonts w:ascii="Times New Roman" w:hAnsi="Times New Roman" w:cs="Times New Roman"/>
          <w:szCs w:val="22"/>
          <w:lang w:val="en-US"/>
        </w:rPr>
        <w:t>undertakings m</w:t>
      </w:r>
      <w:r w:rsidR="00E46BD2" w:rsidRPr="003E7DC5">
        <w:rPr>
          <w:rFonts w:ascii="Times New Roman" w:hAnsi="Times New Roman" w:cs="Times New Roman"/>
          <w:szCs w:val="22"/>
          <w:lang w:val="en-US"/>
        </w:rPr>
        <w:t>ean that</w:t>
      </w:r>
      <w:r w:rsidR="006B111E" w:rsidRPr="003E7DC5">
        <w:rPr>
          <w:rFonts w:ascii="Times New Roman" w:hAnsi="Times New Roman" w:cs="Times New Roman"/>
          <w:szCs w:val="22"/>
          <w:lang w:val="en-US"/>
        </w:rPr>
        <w:t xml:space="preserve"> they </w:t>
      </w:r>
      <w:r w:rsidRPr="008D1C9B">
        <w:rPr>
          <w:rFonts w:ascii="Times New Roman" w:hAnsi="Times New Roman" w:cs="Times New Roman"/>
          <w:szCs w:val="22"/>
          <w:lang w:val="en-US"/>
        </w:rPr>
        <w:t xml:space="preserve">can avoid or alleviate market risks </w:t>
      </w:r>
      <w:r>
        <w:rPr>
          <w:rFonts w:ascii="Times New Roman" w:hAnsi="Times New Roman" w:cs="Times New Roman"/>
          <w:szCs w:val="22"/>
          <w:lang w:val="en-US"/>
        </w:rPr>
        <w:t>which are</w:t>
      </w:r>
      <w:r w:rsidRPr="003E7DC5">
        <w:rPr>
          <w:rFonts w:ascii="Times New Roman" w:hAnsi="Times New Roman" w:cs="Times New Roman"/>
          <w:szCs w:val="22"/>
          <w:lang w:val="en-US"/>
        </w:rPr>
        <w:t xml:space="preserve"> </w:t>
      </w:r>
      <w:r w:rsidR="001A7C8B" w:rsidRPr="003E7DC5">
        <w:rPr>
          <w:rFonts w:ascii="Times New Roman" w:hAnsi="Times New Roman" w:cs="Times New Roman"/>
          <w:szCs w:val="22"/>
          <w:lang w:val="en-US"/>
        </w:rPr>
        <w:t>instead</w:t>
      </w:r>
      <w:r w:rsidR="00E46BD2" w:rsidRPr="003E7DC5">
        <w:rPr>
          <w:rFonts w:ascii="Times New Roman" w:hAnsi="Times New Roman" w:cs="Times New Roman"/>
          <w:szCs w:val="22"/>
          <w:lang w:val="en-US"/>
        </w:rPr>
        <w:t xml:space="preserve"> </w:t>
      </w:r>
      <w:r>
        <w:rPr>
          <w:rFonts w:ascii="Times New Roman" w:hAnsi="Times New Roman" w:cs="Times New Roman"/>
          <w:szCs w:val="22"/>
          <w:lang w:val="en-US"/>
        </w:rPr>
        <w:t xml:space="preserve">taken on by </w:t>
      </w:r>
      <w:r w:rsidR="00E46BD2" w:rsidRPr="003E7DC5">
        <w:rPr>
          <w:rFonts w:ascii="Times New Roman" w:hAnsi="Times New Roman" w:cs="Times New Roman"/>
          <w:szCs w:val="22"/>
          <w:lang w:val="en-US"/>
        </w:rPr>
        <w:t xml:space="preserve">public </w:t>
      </w:r>
      <w:r>
        <w:rPr>
          <w:rFonts w:ascii="Times New Roman" w:hAnsi="Times New Roman" w:cs="Times New Roman"/>
          <w:szCs w:val="22"/>
          <w:lang w:val="en-US"/>
        </w:rPr>
        <w:t>finances</w:t>
      </w:r>
      <w:r w:rsidR="00E46BD2" w:rsidRPr="003E7DC5">
        <w:rPr>
          <w:rFonts w:ascii="Times New Roman" w:hAnsi="Times New Roman" w:cs="Times New Roman"/>
          <w:szCs w:val="22"/>
          <w:lang w:val="en-US"/>
        </w:rPr>
        <w:t>.</w:t>
      </w:r>
      <w:r w:rsidR="00764E92" w:rsidRPr="003E7DC5">
        <w:rPr>
          <w:rFonts w:ascii="Times New Roman" w:hAnsi="Times New Roman" w:cs="Times New Roman"/>
          <w:szCs w:val="22"/>
          <w:lang w:val="en-US"/>
        </w:rPr>
        <w:t xml:space="preserve"> </w:t>
      </w:r>
      <w:r w:rsidRPr="008D1C9B">
        <w:rPr>
          <w:rFonts w:ascii="Times New Roman" w:hAnsi="Times New Roman" w:cs="Times New Roman"/>
          <w:szCs w:val="22"/>
          <w:lang w:val="en-US"/>
        </w:rPr>
        <w:t>Such measures distort competition and the functioning of the market as the</w:t>
      </w:r>
      <w:r>
        <w:rPr>
          <w:rFonts w:ascii="Times New Roman" w:hAnsi="Times New Roman" w:cs="Times New Roman"/>
          <w:szCs w:val="22"/>
          <w:lang w:val="en-US"/>
        </w:rPr>
        <w:t xml:space="preserve">ir beneficiaries </w:t>
      </w:r>
      <w:r w:rsidRPr="008D1C9B">
        <w:rPr>
          <w:rFonts w:ascii="Times New Roman" w:hAnsi="Times New Roman" w:cs="Times New Roman"/>
          <w:szCs w:val="22"/>
          <w:lang w:val="en-US"/>
        </w:rPr>
        <w:t>obtain a</w:t>
      </w:r>
      <w:r>
        <w:rPr>
          <w:rFonts w:ascii="Times New Roman" w:hAnsi="Times New Roman" w:cs="Times New Roman"/>
          <w:szCs w:val="22"/>
          <w:lang w:val="en-US"/>
        </w:rPr>
        <w:t>n unjustified</w:t>
      </w:r>
      <w:r w:rsidRPr="008D1C9B">
        <w:rPr>
          <w:rFonts w:ascii="Times New Roman" w:hAnsi="Times New Roman" w:cs="Times New Roman"/>
          <w:szCs w:val="22"/>
          <w:lang w:val="en-US"/>
        </w:rPr>
        <w:t xml:space="preserve"> competitive advantage. </w:t>
      </w:r>
      <w:r w:rsidR="00B4688E">
        <w:rPr>
          <w:rFonts w:ascii="Times New Roman" w:hAnsi="Times New Roman" w:cs="Times New Roman"/>
          <w:szCs w:val="22"/>
          <w:lang w:val="en-US"/>
        </w:rPr>
        <w:t>If state s</w:t>
      </w:r>
      <w:r w:rsidR="00764E92" w:rsidRPr="003E7DC5">
        <w:rPr>
          <w:rFonts w:ascii="Times New Roman" w:hAnsi="Times New Roman" w:cs="Times New Roman"/>
          <w:szCs w:val="22"/>
          <w:lang w:val="en-US"/>
        </w:rPr>
        <w:t xml:space="preserve">upport </w:t>
      </w:r>
      <w:r w:rsidR="00B4688E">
        <w:rPr>
          <w:rFonts w:ascii="Times New Roman" w:hAnsi="Times New Roman" w:cs="Times New Roman"/>
          <w:szCs w:val="22"/>
          <w:lang w:val="en-US"/>
        </w:rPr>
        <w:t xml:space="preserve">is extended to one particular undertaking, this inevitably implies limitations for other </w:t>
      </w:r>
      <w:r w:rsidR="00764E92" w:rsidRPr="003E7DC5">
        <w:rPr>
          <w:rFonts w:ascii="Times New Roman" w:hAnsi="Times New Roman" w:cs="Times New Roman"/>
          <w:szCs w:val="22"/>
          <w:lang w:val="en-US"/>
        </w:rPr>
        <w:t xml:space="preserve">market </w:t>
      </w:r>
      <w:r w:rsidR="00B4688E">
        <w:rPr>
          <w:rFonts w:ascii="Times New Roman" w:hAnsi="Times New Roman" w:cs="Times New Roman"/>
          <w:szCs w:val="22"/>
          <w:lang w:val="en-US"/>
        </w:rPr>
        <w:t xml:space="preserve">players, plus requires </w:t>
      </w:r>
      <w:r w:rsidR="00764E92" w:rsidRPr="003E7DC5">
        <w:rPr>
          <w:rFonts w:ascii="Times New Roman" w:hAnsi="Times New Roman" w:cs="Times New Roman"/>
          <w:szCs w:val="22"/>
          <w:lang w:val="en-US"/>
        </w:rPr>
        <w:t xml:space="preserve">additional expenses </w:t>
      </w:r>
      <w:r w:rsidR="00B4688E">
        <w:rPr>
          <w:rFonts w:ascii="Times New Roman" w:hAnsi="Times New Roman" w:cs="Times New Roman"/>
          <w:szCs w:val="22"/>
          <w:lang w:val="en-US"/>
        </w:rPr>
        <w:t>from</w:t>
      </w:r>
      <w:r w:rsidR="00764E92" w:rsidRPr="003E7DC5">
        <w:rPr>
          <w:rFonts w:ascii="Times New Roman" w:hAnsi="Times New Roman" w:cs="Times New Roman"/>
          <w:szCs w:val="22"/>
          <w:lang w:val="en-US"/>
        </w:rPr>
        <w:t xml:space="preserve"> the national budget and taxpayers. </w:t>
      </w:r>
      <w:r w:rsidR="00B4688E" w:rsidRPr="008D1C9B">
        <w:rPr>
          <w:rFonts w:ascii="Times New Roman" w:hAnsi="Times New Roman" w:cs="Times New Roman"/>
          <w:szCs w:val="22"/>
          <w:lang w:val="en-US"/>
        </w:rPr>
        <w:t xml:space="preserve">The application of vertical measures </w:t>
      </w:r>
      <w:r w:rsidR="00B4688E">
        <w:rPr>
          <w:rFonts w:ascii="Times New Roman" w:hAnsi="Times New Roman" w:cs="Times New Roman"/>
          <w:szCs w:val="22"/>
          <w:lang w:val="en-US"/>
        </w:rPr>
        <w:t xml:space="preserve">and related financial considerations </w:t>
      </w:r>
      <w:r w:rsidR="00B4688E" w:rsidRPr="008D1C9B">
        <w:rPr>
          <w:rFonts w:ascii="Times New Roman" w:hAnsi="Times New Roman" w:cs="Times New Roman"/>
          <w:szCs w:val="22"/>
          <w:lang w:val="en-US"/>
        </w:rPr>
        <w:t xml:space="preserve">may also affect incentives </w:t>
      </w:r>
      <w:r w:rsidR="00B4688E">
        <w:rPr>
          <w:rFonts w:ascii="Times New Roman" w:hAnsi="Times New Roman" w:cs="Times New Roman"/>
          <w:szCs w:val="22"/>
          <w:lang w:val="en-US"/>
        </w:rPr>
        <w:t>to engage</w:t>
      </w:r>
      <w:r w:rsidR="00B4688E" w:rsidRPr="008D1C9B">
        <w:rPr>
          <w:rFonts w:ascii="Times New Roman" w:hAnsi="Times New Roman" w:cs="Times New Roman"/>
          <w:szCs w:val="22"/>
          <w:lang w:val="en-US"/>
        </w:rPr>
        <w:t xml:space="preserve"> in </w:t>
      </w:r>
      <w:r w:rsidR="00B4688E">
        <w:rPr>
          <w:rFonts w:ascii="Times New Roman" w:hAnsi="Times New Roman" w:cs="Times New Roman"/>
          <w:szCs w:val="22"/>
          <w:lang w:val="en-US"/>
        </w:rPr>
        <w:t xml:space="preserve">or sustain from conducting </w:t>
      </w:r>
      <w:r w:rsidR="00B4688E" w:rsidRPr="008D1C9B">
        <w:rPr>
          <w:rFonts w:ascii="Times New Roman" w:hAnsi="Times New Roman" w:cs="Times New Roman"/>
          <w:szCs w:val="22"/>
          <w:lang w:val="en-US"/>
        </w:rPr>
        <w:t>economic activity</w:t>
      </w:r>
      <w:r w:rsidR="00B4688E">
        <w:rPr>
          <w:rFonts w:ascii="Times New Roman" w:hAnsi="Times New Roman" w:cs="Times New Roman"/>
          <w:szCs w:val="22"/>
          <w:lang w:val="en-US"/>
        </w:rPr>
        <w:t>, pushing aside market signals that should otherwise guide business decisions</w:t>
      </w:r>
      <w:r w:rsidR="00B4688E" w:rsidRPr="008D1C9B">
        <w:rPr>
          <w:rFonts w:ascii="Times New Roman" w:hAnsi="Times New Roman" w:cs="Times New Roman"/>
          <w:szCs w:val="22"/>
          <w:lang w:val="en-US"/>
        </w:rPr>
        <w:t xml:space="preserve">. </w:t>
      </w:r>
    </w:p>
    <w:p w14:paraId="1D4BAF89" w14:textId="72F70DD4" w:rsidR="00272EA8" w:rsidRPr="003E7DC5" w:rsidRDefault="00272EA8" w:rsidP="00272EA8">
      <w:pPr>
        <w:pStyle w:val="Tekstas"/>
        <w:numPr>
          <w:ilvl w:val="0"/>
          <w:numId w:val="0"/>
        </w:numPr>
        <w:spacing w:before="240" w:after="240" w:line="276" w:lineRule="auto"/>
        <w:ind w:right="-619"/>
        <w:rPr>
          <w:rFonts w:ascii="Times New Roman" w:hAnsi="Times New Roman" w:cs="Times New Roman"/>
          <w:szCs w:val="22"/>
          <w:lang w:val="en-US"/>
        </w:rPr>
      </w:pPr>
      <w:r w:rsidRPr="003E7DC5">
        <w:rPr>
          <w:rFonts w:ascii="Times New Roman" w:hAnsi="Times New Roman" w:cs="Times New Roman"/>
          <w:szCs w:val="22"/>
          <w:lang w:val="en-US"/>
        </w:rPr>
        <w:t xml:space="preserve">It should be noted that </w:t>
      </w:r>
      <w:r w:rsidR="00D53A8F" w:rsidRPr="003E7DC5">
        <w:rPr>
          <w:rFonts w:ascii="Times New Roman" w:hAnsi="Times New Roman" w:cs="Times New Roman"/>
          <w:szCs w:val="22"/>
          <w:lang w:val="en-US"/>
        </w:rPr>
        <w:t xml:space="preserve">in many cases </w:t>
      </w:r>
      <w:r w:rsidRPr="003E7DC5">
        <w:rPr>
          <w:rFonts w:ascii="Times New Roman" w:hAnsi="Times New Roman" w:cs="Times New Roman"/>
          <w:szCs w:val="22"/>
          <w:lang w:val="en-US"/>
        </w:rPr>
        <w:t>EU funds, including structural funds</w:t>
      </w:r>
      <w:r w:rsidR="00D53A8F" w:rsidRPr="003E7DC5">
        <w:rPr>
          <w:rFonts w:ascii="Times New Roman" w:hAnsi="Times New Roman" w:cs="Times New Roman"/>
          <w:szCs w:val="22"/>
          <w:lang w:val="en-US"/>
        </w:rPr>
        <w:t xml:space="preserve">, </w:t>
      </w:r>
      <w:r w:rsidR="00B4688E">
        <w:rPr>
          <w:rFonts w:ascii="Times New Roman" w:hAnsi="Times New Roman" w:cs="Times New Roman"/>
          <w:szCs w:val="22"/>
          <w:lang w:val="en-US"/>
        </w:rPr>
        <w:t xml:space="preserve">create </w:t>
      </w:r>
      <w:r w:rsidRPr="003E7DC5">
        <w:rPr>
          <w:rFonts w:ascii="Times New Roman" w:hAnsi="Times New Roman" w:cs="Times New Roman"/>
          <w:szCs w:val="22"/>
          <w:lang w:val="en-US"/>
        </w:rPr>
        <w:t>distortion</w:t>
      </w:r>
      <w:r w:rsidR="00B4688E">
        <w:rPr>
          <w:rFonts w:ascii="Times New Roman" w:hAnsi="Times New Roman" w:cs="Times New Roman"/>
          <w:szCs w:val="22"/>
          <w:lang w:val="en-US"/>
        </w:rPr>
        <w:t>s</w:t>
      </w:r>
      <w:r w:rsidRPr="003E7DC5">
        <w:rPr>
          <w:rFonts w:ascii="Times New Roman" w:hAnsi="Times New Roman" w:cs="Times New Roman"/>
          <w:szCs w:val="22"/>
          <w:lang w:val="en-US"/>
        </w:rPr>
        <w:t xml:space="preserve"> of competition, especially in sectors like agriculture. </w:t>
      </w:r>
      <w:r w:rsidR="00B4688E">
        <w:rPr>
          <w:rFonts w:ascii="Times New Roman" w:hAnsi="Times New Roman" w:cs="Times New Roman"/>
          <w:szCs w:val="22"/>
          <w:lang w:val="en-US"/>
        </w:rPr>
        <w:t>The development of i</w:t>
      </w:r>
      <w:r w:rsidRPr="003E7DC5">
        <w:rPr>
          <w:rFonts w:ascii="Times New Roman" w:hAnsi="Times New Roman" w:cs="Times New Roman"/>
          <w:szCs w:val="22"/>
          <w:lang w:val="en-US"/>
        </w:rPr>
        <w:t xml:space="preserve">nfrastructure projects </w:t>
      </w:r>
      <w:r w:rsidR="00B4688E">
        <w:rPr>
          <w:rFonts w:ascii="Times New Roman" w:hAnsi="Times New Roman" w:cs="Times New Roman"/>
          <w:szCs w:val="22"/>
          <w:lang w:val="en-US"/>
        </w:rPr>
        <w:t xml:space="preserve">too may be conditional on </w:t>
      </w:r>
      <w:r w:rsidRPr="003E7DC5">
        <w:rPr>
          <w:rFonts w:ascii="Times New Roman" w:hAnsi="Times New Roman" w:cs="Times New Roman"/>
          <w:szCs w:val="22"/>
          <w:lang w:val="en-US"/>
        </w:rPr>
        <w:t xml:space="preserve">the rules of </w:t>
      </w:r>
      <w:r w:rsidR="00B4688E">
        <w:rPr>
          <w:rFonts w:ascii="Times New Roman" w:hAnsi="Times New Roman" w:cs="Times New Roman"/>
          <w:szCs w:val="22"/>
          <w:lang w:val="en-US"/>
        </w:rPr>
        <w:t xml:space="preserve">financial support rather than the actual </w:t>
      </w:r>
      <w:r w:rsidRPr="003E7DC5">
        <w:rPr>
          <w:rFonts w:ascii="Times New Roman" w:hAnsi="Times New Roman" w:cs="Times New Roman"/>
          <w:szCs w:val="22"/>
          <w:lang w:val="en-US"/>
        </w:rPr>
        <w:t xml:space="preserve">market or societal needs. </w:t>
      </w:r>
      <w:r w:rsidR="00066E5F">
        <w:rPr>
          <w:rFonts w:ascii="Times New Roman" w:hAnsi="Times New Roman" w:cs="Times New Roman"/>
          <w:szCs w:val="22"/>
          <w:lang w:val="en-US"/>
        </w:rPr>
        <w:t xml:space="preserve">Such distortions undermine the efficiency of the internal market, harm consumers and impose onerous costs on public finances and taxpayers. </w:t>
      </w:r>
    </w:p>
    <w:p w14:paraId="3449A79F" w14:textId="0DAD3A82" w:rsidR="00272EA8" w:rsidRPr="003E7DC5" w:rsidRDefault="00272EA8" w:rsidP="00272EA8">
      <w:pPr>
        <w:pStyle w:val="Tekstas"/>
        <w:numPr>
          <w:ilvl w:val="0"/>
          <w:numId w:val="0"/>
        </w:numPr>
        <w:spacing w:before="240" w:after="240" w:line="276" w:lineRule="auto"/>
        <w:ind w:right="-619"/>
        <w:rPr>
          <w:rFonts w:ascii="Times New Roman" w:hAnsi="Times New Roman" w:cs="Times New Roman"/>
          <w:szCs w:val="22"/>
          <w:lang w:val="en-US"/>
        </w:rPr>
      </w:pPr>
      <w:r w:rsidRPr="003E7DC5">
        <w:rPr>
          <w:rFonts w:ascii="Times New Roman" w:hAnsi="Times New Roman" w:cs="Times New Roman"/>
          <w:szCs w:val="22"/>
          <w:lang w:val="en-US"/>
        </w:rPr>
        <w:t>EU institutions, including the European Commission, should</w:t>
      </w:r>
      <w:r w:rsidR="00066E5F">
        <w:rPr>
          <w:rFonts w:ascii="Times New Roman" w:hAnsi="Times New Roman" w:cs="Times New Roman"/>
          <w:szCs w:val="22"/>
          <w:lang w:val="en-US"/>
        </w:rPr>
        <w:t xml:space="preserve"> therefore</w:t>
      </w:r>
      <w:r w:rsidRPr="003E7DC5">
        <w:rPr>
          <w:rFonts w:ascii="Times New Roman" w:hAnsi="Times New Roman" w:cs="Times New Roman"/>
          <w:szCs w:val="22"/>
          <w:lang w:val="en-US"/>
        </w:rPr>
        <w:t xml:space="preserve"> encourage Member States to use horizontal measures</w:t>
      </w:r>
      <w:r w:rsidR="00066E5F">
        <w:rPr>
          <w:rFonts w:ascii="Times New Roman" w:hAnsi="Times New Roman" w:cs="Times New Roman"/>
          <w:szCs w:val="22"/>
          <w:lang w:val="en-US"/>
        </w:rPr>
        <w:t xml:space="preserve"> rather than vertical measures to support market participants</w:t>
      </w:r>
      <w:r w:rsidRPr="003E7DC5">
        <w:rPr>
          <w:rFonts w:ascii="Times New Roman" w:hAnsi="Times New Roman" w:cs="Times New Roman"/>
          <w:szCs w:val="22"/>
          <w:lang w:val="en-US"/>
        </w:rPr>
        <w:t xml:space="preserve">. </w:t>
      </w:r>
    </w:p>
    <w:p w14:paraId="053A21E5" w14:textId="4DC08DCD" w:rsidR="00E46BD2" w:rsidRPr="00066E5F" w:rsidRDefault="00E46BD2" w:rsidP="00A947C1">
      <w:pPr>
        <w:pStyle w:val="Tekstas"/>
        <w:numPr>
          <w:ilvl w:val="0"/>
          <w:numId w:val="0"/>
        </w:numPr>
        <w:spacing w:before="240" w:after="240" w:line="276" w:lineRule="auto"/>
        <w:ind w:right="-619"/>
        <w:rPr>
          <w:rFonts w:ascii="Times New Roman" w:hAnsi="Times New Roman" w:cs="Times New Roman"/>
          <w:b/>
          <w:szCs w:val="22"/>
          <w:lang w:val="en-US"/>
        </w:rPr>
      </w:pPr>
      <w:r w:rsidRPr="00066E5F">
        <w:rPr>
          <w:rFonts w:ascii="Times New Roman" w:hAnsi="Times New Roman" w:cs="Times New Roman"/>
          <w:b/>
          <w:szCs w:val="22"/>
          <w:lang w:val="en-US"/>
        </w:rPr>
        <w:t>Main issues with</w:t>
      </w:r>
      <w:r w:rsidR="00E0108B" w:rsidRPr="00066E5F">
        <w:rPr>
          <w:rFonts w:ascii="Times New Roman" w:hAnsi="Times New Roman" w:cs="Times New Roman"/>
          <w:b/>
          <w:szCs w:val="22"/>
          <w:lang w:val="en-US"/>
        </w:rPr>
        <w:t xml:space="preserve"> the</w:t>
      </w:r>
      <w:r w:rsidRPr="00066E5F">
        <w:rPr>
          <w:rFonts w:ascii="Times New Roman" w:hAnsi="Times New Roman" w:cs="Times New Roman"/>
          <w:b/>
          <w:szCs w:val="22"/>
          <w:lang w:val="en-US"/>
        </w:rPr>
        <w:t xml:space="preserve"> State aid</w:t>
      </w:r>
      <w:r w:rsidR="003A07E4" w:rsidRPr="00066E5F">
        <w:rPr>
          <w:rFonts w:ascii="Times New Roman" w:hAnsi="Times New Roman" w:cs="Times New Roman"/>
          <w:b/>
          <w:szCs w:val="22"/>
          <w:lang w:val="en-US"/>
        </w:rPr>
        <w:t xml:space="preserve"> regime</w:t>
      </w:r>
    </w:p>
    <w:p w14:paraId="3B755370" w14:textId="23A67B70" w:rsidR="00B0608D" w:rsidRPr="003E7DC5" w:rsidRDefault="00066E5F" w:rsidP="00A947C1">
      <w:pPr>
        <w:pStyle w:val="Tekstas"/>
        <w:numPr>
          <w:ilvl w:val="0"/>
          <w:numId w:val="0"/>
        </w:numPr>
        <w:spacing w:before="240" w:after="240" w:line="276" w:lineRule="auto"/>
        <w:ind w:right="-619"/>
        <w:rPr>
          <w:rFonts w:ascii="Times New Roman" w:hAnsi="Times New Roman" w:cs="Times New Roman"/>
          <w:szCs w:val="22"/>
          <w:lang w:val="en-US"/>
        </w:rPr>
      </w:pPr>
      <w:r>
        <w:rPr>
          <w:rFonts w:ascii="Times New Roman" w:hAnsi="Times New Roman" w:cs="Times New Roman"/>
          <w:szCs w:val="22"/>
          <w:lang w:val="en-US"/>
        </w:rPr>
        <w:t>The</w:t>
      </w:r>
      <w:r w:rsidR="00B0608D" w:rsidRPr="003E7DC5">
        <w:rPr>
          <w:rFonts w:ascii="Times New Roman" w:hAnsi="Times New Roman" w:cs="Times New Roman"/>
          <w:szCs w:val="22"/>
          <w:lang w:val="en-US"/>
        </w:rPr>
        <w:t xml:space="preserve"> EU State aid regime and its application</w:t>
      </w:r>
      <w:r>
        <w:rPr>
          <w:rFonts w:ascii="Times New Roman" w:hAnsi="Times New Roman" w:cs="Times New Roman"/>
          <w:szCs w:val="22"/>
          <w:lang w:val="en-US"/>
        </w:rPr>
        <w:t xml:space="preserve"> are associated with the following general concerns:</w:t>
      </w:r>
    </w:p>
    <w:p w14:paraId="3A18CC45" w14:textId="387A937E" w:rsidR="00B0608D" w:rsidRPr="003E7DC5" w:rsidRDefault="00B0608D" w:rsidP="00A947C1">
      <w:pPr>
        <w:pStyle w:val="Tekstas"/>
        <w:numPr>
          <w:ilvl w:val="0"/>
          <w:numId w:val="44"/>
        </w:numPr>
        <w:spacing w:before="240" w:after="240" w:line="276" w:lineRule="auto"/>
        <w:ind w:right="-619"/>
        <w:rPr>
          <w:rFonts w:ascii="Times New Roman" w:hAnsi="Times New Roman" w:cs="Times New Roman"/>
          <w:szCs w:val="22"/>
          <w:lang w:val="en-US"/>
        </w:rPr>
      </w:pPr>
      <w:r w:rsidRPr="003E7DC5">
        <w:rPr>
          <w:rFonts w:ascii="Times New Roman" w:hAnsi="Times New Roman" w:cs="Times New Roman"/>
          <w:b/>
          <w:bCs/>
          <w:szCs w:val="22"/>
          <w:lang w:val="en-US"/>
        </w:rPr>
        <w:t>Late or no notification about State aid.</w:t>
      </w:r>
      <w:r w:rsidRPr="003E7DC5">
        <w:rPr>
          <w:rFonts w:ascii="Times New Roman" w:hAnsi="Times New Roman" w:cs="Times New Roman"/>
          <w:szCs w:val="22"/>
          <w:lang w:val="en-US"/>
        </w:rPr>
        <w:t xml:space="preserve"> Member States </w:t>
      </w:r>
      <w:r w:rsidR="00066E5F">
        <w:rPr>
          <w:rFonts w:ascii="Times New Roman" w:hAnsi="Times New Roman" w:cs="Times New Roman"/>
          <w:szCs w:val="22"/>
          <w:lang w:val="en-US"/>
        </w:rPr>
        <w:t xml:space="preserve">are found to be </w:t>
      </w:r>
      <w:r w:rsidRPr="003E7DC5">
        <w:rPr>
          <w:rFonts w:ascii="Times New Roman" w:hAnsi="Times New Roman" w:cs="Times New Roman"/>
          <w:szCs w:val="22"/>
          <w:lang w:val="en-US"/>
        </w:rPr>
        <w:t xml:space="preserve">reluctant to notify the </w:t>
      </w:r>
      <w:r w:rsidR="00066E5F">
        <w:rPr>
          <w:rFonts w:ascii="Times New Roman" w:hAnsi="Times New Roman" w:cs="Times New Roman"/>
          <w:szCs w:val="22"/>
          <w:lang w:val="en-US"/>
        </w:rPr>
        <w:t xml:space="preserve">European </w:t>
      </w:r>
      <w:r w:rsidRPr="003E7DC5">
        <w:rPr>
          <w:rFonts w:ascii="Times New Roman" w:hAnsi="Times New Roman" w:cs="Times New Roman"/>
          <w:szCs w:val="22"/>
          <w:lang w:val="en-US"/>
        </w:rPr>
        <w:t xml:space="preserve">Commission about the </w:t>
      </w:r>
      <w:r w:rsidR="00066E5F">
        <w:rPr>
          <w:rFonts w:ascii="Times New Roman" w:hAnsi="Times New Roman" w:cs="Times New Roman"/>
          <w:szCs w:val="22"/>
          <w:lang w:val="en-US"/>
        </w:rPr>
        <w:t xml:space="preserve">provision of </w:t>
      </w:r>
      <w:r w:rsidRPr="003E7DC5">
        <w:rPr>
          <w:rFonts w:ascii="Times New Roman" w:hAnsi="Times New Roman" w:cs="Times New Roman"/>
          <w:szCs w:val="22"/>
          <w:lang w:val="en-US"/>
        </w:rPr>
        <w:t xml:space="preserve">State aid and </w:t>
      </w:r>
      <w:r w:rsidR="00066E5F">
        <w:rPr>
          <w:rFonts w:ascii="Times New Roman" w:hAnsi="Times New Roman" w:cs="Times New Roman"/>
          <w:szCs w:val="22"/>
          <w:lang w:val="en-US"/>
        </w:rPr>
        <w:t>to undergo an</w:t>
      </w:r>
      <w:r w:rsidRPr="003E7DC5">
        <w:rPr>
          <w:rFonts w:ascii="Times New Roman" w:hAnsi="Times New Roman" w:cs="Times New Roman"/>
          <w:szCs w:val="22"/>
          <w:lang w:val="en-US"/>
        </w:rPr>
        <w:t xml:space="preserve"> assessment </w:t>
      </w:r>
      <w:r w:rsidR="00066E5F">
        <w:rPr>
          <w:rFonts w:ascii="Times New Roman" w:hAnsi="Times New Roman" w:cs="Times New Roman"/>
          <w:szCs w:val="22"/>
          <w:lang w:val="en-US"/>
        </w:rPr>
        <w:t>to determine whether</w:t>
      </w:r>
      <w:r w:rsidRPr="003E7DC5">
        <w:rPr>
          <w:rFonts w:ascii="Times New Roman" w:hAnsi="Times New Roman" w:cs="Times New Roman"/>
          <w:szCs w:val="22"/>
          <w:lang w:val="en-US"/>
        </w:rPr>
        <w:t xml:space="preserve"> </w:t>
      </w:r>
      <w:r w:rsidR="00066E5F">
        <w:rPr>
          <w:rFonts w:ascii="Times New Roman" w:hAnsi="Times New Roman" w:cs="Times New Roman"/>
          <w:szCs w:val="22"/>
          <w:lang w:val="en-US"/>
        </w:rPr>
        <w:t>the provision of State</w:t>
      </w:r>
      <w:r w:rsidRPr="003E7DC5">
        <w:rPr>
          <w:rFonts w:ascii="Times New Roman" w:hAnsi="Times New Roman" w:cs="Times New Roman"/>
          <w:szCs w:val="22"/>
          <w:lang w:val="en-US"/>
        </w:rPr>
        <w:t xml:space="preserve"> aid is leg</w:t>
      </w:r>
      <w:r w:rsidR="00066E5F">
        <w:rPr>
          <w:rFonts w:ascii="Times New Roman" w:hAnsi="Times New Roman" w:cs="Times New Roman"/>
          <w:szCs w:val="22"/>
          <w:lang w:val="en-US"/>
        </w:rPr>
        <w:t>itimate</w:t>
      </w:r>
      <w:r w:rsidRPr="003E7DC5">
        <w:rPr>
          <w:rFonts w:ascii="Times New Roman" w:hAnsi="Times New Roman" w:cs="Times New Roman"/>
          <w:szCs w:val="22"/>
          <w:lang w:val="en-US"/>
        </w:rPr>
        <w:t xml:space="preserve"> and compatible with the EU</w:t>
      </w:r>
      <w:r w:rsidR="00066E5F">
        <w:rPr>
          <w:rFonts w:ascii="Times New Roman" w:hAnsi="Times New Roman" w:cs="Times New Roman"/>
          <w:szCs w:val="22"/>
          <w:lang w:val="en-US"/>
        </w:rPr>
        <w:t>’s</w:t>
      </w:r>
      <w:r w:rsidRPr="003E7DC5">
        <w:rPr>
          <w:rFonts w:ascii="Times New Roman" w:hAnsi="Times New Roman" w:cs="Times New Roman"/>
          <w:szCs w:val="22"/>
          <w:lang w:val="en-US"/>
        </w:rPr>
        <w:t xml:space="preserve"> internal market and competition rules. </w:t>
      </w:r>
      <w:r w:rsidR="00066E5F">
        <w:rPr>
          <w:rFonts w:ascii="Times New Roman" w:hAnsi="Times New Roman" w:cs="Times New Roman"/>
          <w:szCs w:val="22"/>
          <w:lang w:val="en-US"/>
        </w:rPr>
        <w:t xml:space="preserve">For example, </w:t>
      </w:r>
      <w:r w:rsidR="008B1CFF">
        <w:rPr>
          <w:rFonts w:ascii="Times New Roman" w:hAnsi="Times New Roman" w:cs="Times New Roman"/>
          <w:szCs w:val="22"/>
          <w:lang w:val="en-US"/>
        </w:rPr>
        <w:t>m</w:t>
      </w:r>
      <w:r w:rsidRPr="003E7DC5">
        <w:rPr>
          <w:rFonts w:ascii="Times New Roman" w:hAnsi="Times New Roman" w:cs="Times New Roman"/>
          <w:szCs w:val="22"/>
          <w:lang w:val="en-US"/>
        </w:rPr>
        <w:t xml:space="preserve">ost of the State aid </w:t>
      </w:r>
      <w:r w:rsidR="008B1CFF">
        <w:rPr>
          <w:rFonts w:ascii="Times New Roman" w:hAnsi="Times New Roman" w:cs="Times New Roman"/>
          <w:szCs w:val="22"/>
          <w:lang w:val="en-US"/>
        </w:rPr>
        <w:t>cases in Lithuania have</w:t>
      </w:r>
      <w:r w:rsidRPr="003E7DC5">
        <w:rPr>
          <w:rFonts w:ascii="Times New Roman" w:hAnsi="Times New Roman" w:cs="Times New Roman"/>
          <w:szCs w:val="22"/>
          <w:lang w:val="en-US"/>
        </w:rPr>
        <w:t xml:space="preserve"> been </w:t>
      </w:r>
      <w:r w:rsidR="00742CFC" w:rsidRPr="003E7DC5">
        <w:rPr>
          <w:rFonts w:ascii="Times New Roman" w:hAnsi="Times New Roman" w:cs="Times New Roman"/>
          <w:szCs w:val="22"/>
          <w:lang w:val="en-US"/>
        </w:rPr>
        <w:t xml:space="preserve">of late notification and/ or market participants </w:t>
      </w:r>
      <w:r w:rsidR="008B1CFF">
        <w:rPr>
          <w:rFonts w:ascii="Times New Roman" w:hAnsi="Times New Roman" w:cs="Times New Roman"/>
          <w:szCs w:val="22"/>
          <w:lang w:val="en-US"/>
        </w:rPr>
        <w:t>have had to act as a watchdog</w:t>
      </w:r>
      <w:r w:rsidR="00742CFC" w:rsidRPr="003E7DC5">
        <w:rPr>
          <w:rFonts w:ascii="Times New Roman" w:hAnsi="Times New Roman" w:cs="Times New Roman"/>
          <w:szCs w:val="22"/>
          <w:lang w:val="en-US"/>
        </w:rPr>
        <w:t xml:space="preserve"> to pressure public institutions to </w:t>
      </w:r>
      <w:r w:rsidR="008B1CFF">
        <w:rPr>
          <w:rFonts w:ascii="Times New Roman" w:hAnsi="Times New Roman" w:cs="Times New Roman"/>
          <w:szCs w:val="22"/>
          <w:lang w:val="en-US"/>
        </w:rPr>
        <w:t xml:space="preserve">issue </w:t>
      </w:r>
      <w:r w:rsidR="00742CFC" w:rsidRPr="003E7DC5">
        <w:rPr>
          <w:rFonts w:ascii="Times New Roman" w:hAnsi="Times New Roman" w:cs="Times New Roman"/>
          <w:szCs w:val="22"/>
          <w:lang w:val="en-US"/>
        </w:rPr>
        <w:t>notif</w:t>
      </w:r>
      <w:r w:rsidR="008B1CFF">
        <w:rPr>
          <w:rFonts w:ascii="Times New Roman" w:hAnsi="Times New Roman" w:cs="Times New Roman"/>
          <w:szCs w:val="22"/>
          <w:lang w:val="en-US"/>
        </w:rPr>
        <w:t xml:space="preserve">ication of </w:t>
      </w:r>
      <w:r w:rsidR="00742CFC" w:rsidRPr="003E7DC5">
        <w:rPr>
          <w:rFonts w:ascii="Times New Roman" w:hAnsi="Times New Roman" w:cs="Times New Roman"/>
          <w:szCs w:val="22"/>
          <w:lang w:val="en-US"/>
        </w:rPr>
        <w:t xml:space="preserve">provided or planned </w:t>
      </w:r>
      <w:r w:rsidR="008B1CFF">
        <w:rPr>
          <w:rFonts w:ascii="Times New Roman" w:hAnsi="Times New Roman" w:cs="Times New Roman"/>
          <w:szCs w:val="22"/>
          <w:lang w:val="en-US"/>
        </w:rPr>
        <w:t xml:space="preserve">state </w:t>
      </w:r>
      <w:r w:rsidR="00742CFC" w:rsidRPr="003E7DC5">
        <w:rPr>
          <w:rFonts w:ascii="Times New Roman" w:hAnsi="Times New Roman" w:cs="Times New Roman"/>
          <w:szCs w:val="22"/>
          <w:lang w:val="en-US"/>
        </w:rPr>
        <w:t>aid.</w:t>
      </w:r>
      <w:r w:rsidR="00742CFC" w:rsidRPr="003E7DC5">
        <w:rPr>
          <w:rStyle w:val="FootnoteReference"/>
          <w:rFonts w:ascii="Times New Roman" w:hAnsi="Times New Roman" w:cs="Times New Roman"/>
          <w:szCs w:val="22"/>
          <w:lang w:val="en-US"/>
        </w:rPr>
        <w:footnoteReference w:id="2"/>
      </w:r>
    </w:p>
    <w:p w14:paraId="11DA387E" w14:textId="1671EAFC" w:rsidR="008E7448" w:rsidRPr="000D1E1E" w:rsidRDefault="00742CFC" w:rsidP="000D1E1E">
      <w:pPr>
        <w:pStyle w:val="Tekstas"/>
        <w:numPr>
          <w:ilvl w:val="0"/>
          <w:numId w:val="44"/>
        </w:numPr>
        <w:spacing w:before="240" w:after="240" w:line="276" w:lineRule="auto"/>
        <w:ind w:right="-619"/>
        <w:rPr>
          <w:rFonts w:ascii="Times New Roman" w:hAnsi="Times New Roman" w:cs="Times New Roman"/>
          <w:szCs w:val="22"/>
          <w:lang w:val="en-US"/>
        </w:rPr>
      </w:pPr>
      <w:r w:rsidRPr="003E7DC5">
        <w:rPr>
          <w:rFonts w:ascii="Times New Roman" w:hAnsi="Times New Roman" w:cs="Times New Roman"/>
          <w:b/>
          <w:bCs/>
          <w:szCs w:val="22"/>
          <w:lang w:val="en-US"/>
        </w:rPr>
        <w:t>Lack of transparency</w:t>
      </w:r>
      <w:r w:rsidRPr="003E7DC5">
        <w:rPr>
          <w:rFonts w:ascii="Times New Roman" w:hAnsi="Times New Roman" w:cs="Times New Roman"/>
          <w:szCs w:val="22"/>
          <w:lang w:val="en-US"/>
        </w:rPr>
        <w:t xml:space="preserve">. The EU institutions </w:t>
      </w:r>
      <w:r w:rsidR="00724C9A" w:rsidRPr="003E7DC5">
        <w:rPr>
          <w:rFonts w:ascii="Times New Roman" w:hAnsi="Times New Roman" w:cs="Times New Roman"/>
          <w:szCs w:val="22"/>
          <w:lang w:val="en-US"/>
        </w:rPr>
        <w:t xml:space="preserve">have </w:t>
      </w:r>
      <w:r w:rsidRPr="003E7DC5">
        <w:rPr>
          <w:rFonts w:ascii="Times New Roman" w:hAnsi="Times New Roman" w:cs="Times New Roman"/>
          <w:szCs w:val="22"/>
          <w:lang w:val="en-US"/>
        </w:rPr>
        <w:t xml:space="preserve">improved </w:t>
      </w:r>
      <w:r w:rsidR="008B1CFF">
        <w:rPr>
          <w:rFonts w:ascii="Times New Roman" w:hAnsi="Times New Roman" w:cs="Times New Roman"/>
          <w:szCs w:val="22"/>
          <w:lang w:val="en-US"/>
        </w:rPr>
        <w:t>considerably</w:t>
      </w:r>
      <w:r w:rsidRPr="003E7DC5">
        <w:rPr>
          <w:rFonts w:ascii="Times New Roman" w:hAnsi="Times New Roman" w:cs="Times New Roman"/>
          <w:szCs w:val="22"/>
          <w:lang w:val="en-US"/>
        </w:rPr>
        <w:t xml:space="preserve"> access to information on </w:t>
      </w:r>
      <w:r w:rsidR="008B1CFF">
        <w:rPr>
          <w:rFonts w:ascii="Times New Roman" w:hAnsi="Times New Roman" w:cs="Times New Roman"/>
          <w:szCs w:val="22"/>
          <w:lang w:val="en-US"/>
        </w:rPr>
        <w:t>provided s</w:t>
      </w:r>
      <w:r w:rsidRPr="003E7DC5">
        <w:rPr>
          <w:rFonts w:ascii="Times New Roman" w:hAnsi="Times New Roman" w:cs="Times New Roman"/>
          <w:szCs w:val="22"/>
          <w:lang w:val="en-US"/>
        </w:rPr>
        <w:t xml:space="preserve">tate aid. The register of </w:t>
      </w:r>
      <w:r w:rsidR="00724C9A" w:rsidRPr="003E7DC5">
        <w:rPr>
          <w:rFonts w:ascii="Times New Roman" w:hAnsi="Times New Roman" w:cs="Times New Roman"/>
          <w:szCs w:val="22"/>
          <w:lang w:val="en-US"/>
        </w:rPr>
        <w:t xml:space="preserve">State </w:t>
      </w:r>
      <w:r w:rsidRPr="003E7DC5">
        <w:rPr>
          <w:rFonts w:ascii="Times New Roman" w:hAnsi="Times New Roman" w:cs="Times New Roman"/>
          <w:szCs w:val="22"/>
          <w:lang w:val="en-US"/>
        </w:rPr>
        <w:t xml:space="preserve">aid </w:t>
      </w:r>
      <w:r w:rsidR="008B1CFF">
        <w:rPr>
          <w:rFonts w:ascii="Times New Roman" w:hAnsi="Times New Roman" w:cs="Times New Roman"/>
          <w:szCs w:val="22"/>
          <w:lang w:val="en-US"/>
        </w:rPr>
        <w:t>has</w:t>
      </w:r>
      <w:r w:rsidRPr="003E7DC5">
        <w:rPr>
          <w:rFonts w:ascii="Times New Roman" w:hAnsi="Times New Roman" w:cs="Times New Roman"/>
          <w:szCs w:val="22"/>
          <w:lang w:val="en-US"/>
        </w:rPr>
        <w:t xml:space="preserve"> contribut</w:t>
      </w:r>
      <w:r w:rsidR="008B1CFF">
        <w:rPr>
          <w:rFonts w:ascii="Times New Roman" w:hAnsi="Times New Roman" w:cs="Times New Roman"/>
          <w:szCs w:val="22"/>
          <w:lang w:val="en-US"/>
        </w:rPr>
        <w:t xml:space="preserve">ed </w:t>
      </w:r>
      <w:r w:rsidR="008B1CFF" w:rsidRPr="00784A88">
        <w:rPr>
          <w:rFonts w:ascii="Times New Roman" w:hAnsi="Times New Roman" w:cs="Times New Roman"/>
          <w:szCs w:val="22"/>
          <w:lang w:val="en-US"/>
        </w:rPr>
        <w:t xml:space="preserve">significantly </w:t>
      </w:r>
      <w:r w:rsidRPr="00784A88">
        <w:rPr>
          <w:rFonts w:ascii="Times New Roman" w:hAnsi="Times New Roman" w:cs="Times New Roman"/>
          <w:szCs w:val="22"/>
          <w:lang w:val="en-US"/>
        </w:rPr>
        <w:t xml:space="preserve">to </w:t>
      </w:r>
      <w:r w:rsidR="00724C9A" w:rsidRPr="00784A88">
        <w:rPr>
          <w:rFonts w:ascii="Times New Roman" w:hAnsi="Times New Roman" w:cs="Times New Roman"/>
          <w:szCs w:val="22"/>
          <w:lang w:val="en-US"/>
        </w:rPr>
        <w:t xml:space="preserve">the </w:t>
      </w:r>
      <w:r w:rsidRPr="00784A88">
        <w:rPr>
          <w:rFonts w:ascii="Times New Roman" w:hAnsi="Times New Roman" w:cs="Times New Roman"/>
          <w:szCs w:val="22"/>
          <w:lang w:val="en-US"/>
        </w:rPr>
        <w:t>monitor</w:t>
      </w:r>
      <w:r w:rsidR="00724C9A" w:rsidRPr="00784A88">
        <w:rPr>
          <w:rFonts w:ascii="Times New Roman" w:hAnsi="Times New Roman" w:cs="Times New Roman"/>
          <w:szCs w:val="22"/>
          <w:lang w:val="en-US"/>
        </w:rPr>
        <w:t xml:space="preserve">ing </w:t>
      </w:r>
      <w:r w:rsidR="008B1CFF" w:rsidRPr="00784A88">
        <w:rPr>
          <w:rFonts w:ascii="Times New Roman" w:hAnsi="Times New Roman" w:cs="Times New Roman"/>
          <w:szCs w:val="22"/>
          <w:lang w:val="en-US"/>
        </w:rPr>
        <w:t xml:space="preserve">of </w:t>
      </w:r>
      <w:r w:rsidR="00724C9A" w:rsidRPr="00784A88">
        <w:rPr>
          <w:rFonts w:ascii="Times New Roman" w:hAnsi="Times New Roman" w:cs="Times New Roman"/>
          <w:szCs w:val="22"/>
          <w:lang w:val="en-US"/>
        </w:rPr>
        <w:t>state aid</w:t>
      </w:r>
      <w:r w:rsidRPr="00784A88">
        <w:rPr>
          <w:rFonts w:ascii="Times New Roman" w:hAnsi="Times New Roman" w:cs="Times New Roman"/>
          <w:szCs w:val="22"/>
          <w:lang w:val="en-US"/>
        </w:rPr>
        <w:t xml:space="preserve">. However, measures should be taken to </w:t>
      </w:r>
      <w:r w:rsidR="009A1B14" w:rsidRPr="00784A88">
        <w:rPr>
          <w:rFonts w:ascii="Times New Roman" w:hAnsi="Times New Roman" w:cs="Times New Roman"/>
          <w:szCs w:val="22"/>
          <w:lang w:val="en-US"/>
        </w:rPr>
        <w:t xml:space="preserve">allow market participants to familiarise </w:t>
      </w:r>
      <w:r w:rsidR="008B1CFF" w:rsidRPr="00784A88">
        <w:rPr>
          <w:rFonts w:ascii="Times New Roman" w:hAnsi="Times New Roman" w:cs="Times New Roman"/>
          <w:szCs w:val="22"/>
          <w:lang w:val="en-US"/>
        </w:rPr>
        <w:t xml:space="preserve">themselves </w:t>
      </w:r>
      <w:r w:rsidR="009A1B14" w:rsidRPr="00784A88">
        <w:rPr>
          <w:rFonts w:ascii="Times New Roman" w:hAnsi="Times New Roman" w:cs="Times New Roman"/>
          <w:szCs w:val="22"/>
          <w:lang w:val="en-US"/>
        </w:rPr>
        <w:t xml:space="preserve">with planned </w:t>
      </w:r>
      <w:r w:rsidR="008B1CFF" w:rsidRPr="00784A88">
        <w:rPr>
          <w:rFonts w:ascii="Times New Roman" w:hAnsi="Times New Roman" w:cs="Times New Roman"/>
          <w:szCs w:val="22"/>
          <w:lang w:val="en-US"/>
        </w:rPr>
        <w:t xml:space="preserve">cases of state aid </w:t>
      </w:r>
      <w:r w:rsidR="009A1B14" w:rsidRPr="00784A88">
        <w:rPr>
          <w:rFonts w:ascii="Times New Roman" w:hAnsi="Times New Roman" w:cs="Times New Roman"/>
          <w:szCs w:val="22"/>
          <w:lang w:val="en-US"/>
        </w:rPr>
        <w:t xml:space="preserve">prior to the </w:t>
      </w:r>
      <w:r w:rsidR="008B1CFF" w:rsidRPr="00784A88">
        <w:rPr>
          <w:rFonts w:ascii="Times New Roman" w:hAnsi="Times New Roman" w:cs="Times New Roman"/>
          <w:szCs w:val="22"/>
          <w:lang w:val="en-US"/>
        </w:rPr>
        <w:t xml:space="preserve">adoption of a </w:t>
      </w:r>
      <w:r w:rsidR="009A1B14" w:rsidRPr="00784A88">
        <w:rPr>
          <w:rFonts w:ascii="Times New Roman" w:hAnsi="Times New Roman" w:cs="Times New Roman"/>
          <w:szCs w:val="22"/>
          <w:lang w:val="en-US"/>
        </w:rPr>
        <w:t xml:space="preserve">decision to grant </w:t>
      </w:r>
      <w:r w:rsidR="008B1CFF" w:rsidRPr="00784A88">
        <w:rPr>
          <w:rFonts w:ascii="Times New Roman" w:hAnsi="Times New Roman" w:cs="Times New Roman"/>
          <w:szCs w:val="22"/>
          <w:lang w:val="en-US"/>
        </w:rPr>
        <w:t>s</w:t>
      </w:r>
      <w:r w:rsidR="009A1B14" w:rsidRPr="00784A88">
        <w:rPr>
          <w:rFonts w:ascii="Times New Roman" w:hAnsi="Times New Roman" w:cs="Times New Roman"/>
          <w:szCs w:val="22"/>
          <w:lang w:val="en-US"/>
        </w:rPr>
        <w:t xml:space="preserve">tate aid. </w:t>
      </w:r>
      <w:r w:rsidR="008B1CFF" w:rsidRPr="00784A88">
        <w:rPr>
          <w:rFonts w:ascii="Times New Roman" w:hAnsi="Times New Roman" w:cs="Times New Roman"/>
          <w:szCs w:val="22"/>
          <w:lang w:val="en-US"/>
        </w:rPr>
        <w:t>Given</w:t>
      </w:r>
      <w:r w:rsidR="008B1CFF">
        <w:rPr>
          <w:rFonts w:ascii="Times New Roman" w:hAnsi="Times New Roman" w:cs="Times New Roman"/>
          <w:szCs w:val="22"/>
          <w:lang w:val="en-US"/>
        </w:rPr>
        <w:t xml:space="preserve"> that </w:t>
      </w:r>
      <w:r w:rsidR="009A1B14" w:rsidRPr="003E7DC5">
        <w:rPr>
          <w:rFonts w:ascii="Times New Roman" w:hAnsi="Times New Roman" w:cs="Times New Roman"/>
          <w:szCs w:val="22"/>
          <w:lang w:val="en-US"/>
        </w:rPr>
        <w:t xml:space="preserve">State aid gives </w:t>
      </w:r>
      <w:r w:rsidR="008B1CFF">
        <w:rPr>
          <w:rFonts w:ascii="Times New Roman" w:hAnsi="Times New Roman" w:cs="Times New Roman"/>
          <w:szCs w:val="22"/>
          <w:lang w:val="en-US"/>
        </w:rPr>
        <w:t xml:space="preserve">a competitive </w:t>
      </w:r>
      <w:r w:rsidR="009A1B14" w:rsidRPr="003E7DC5">
        <w:rPr>
          <w:rFonts w:ascii="Times New Roman" w:hAnsi="Times New Roman" w:cs="Times New Roman"/>
          <w:szCs w:val="22"/>
          <w:lang w:val="en-US"/>
        </w:rPr>
        <w:t xml:space="preserve">advantage </w:t>
      </w:r>
      <w:r w:rsidR="009A1B14" w:rsidRPr="003E7DC5">
        <w:rPr>
          <w:rFonts w:ascii="Times New Roman" w:hAnsi="Times New Roman" w:cs="Times New Roman"/>
          <w:szCs w:val="22"/>
          <w:lang w:val="en-US"/>
        </w:rPr>
        <w:lastRenderedPageBreak/>
        <w:t xml:space="preserve">to </w:t>
      </w:r>
      <w:r w:rsidR="008B1CFF">
        <w:rPr>
          <w:rFonts w:ascii="Times New Roman" w:hAnsi="Times New Roman" w:cs="Times New Roman"/>
          <w:szCs w:val="22"/>
          <w:lang w:val="en-US"/>
        </w:rPr>
        <w:t>state aid recipients</w:t>
      </w:r>
      <w:r w:rsidR="009A1B14" w:rsidRPr="003E7DC5">
        <w:rPr>
          <w:rFonts w:ascii="Times New Roman" w:hAnsi="Times New Roman" w:cs="Times New Roman"/>
          <w:szCs w:val="22"/>
          <w:lang w:val="en-US"/>
        </w:rPr>
        <w:t xml:space="preserve"> over </w:t>
      </w:r>
      <w:r w:rsidR="008B1CFF">
        <w:rPr>
          <w:rFonts w:ascii="Times New Roman" w:hAnsi="Times New Roman" w:cs="Times New Roman"/>
          <w:szCs w:val="22"/>
          <w:lang w:val="en-US"/>
        </w:rPr>
        <w:t>their</w:t>
      </w:r>
      <w:r w:rsidR="009A1B14" w:rsidRPr="003E7DC5">
        <w:rPr>
          <w:rFonts w:ascii="Times New Roman" w:hAnsi="Times New Roman" w:cs="Times New Roman"/>
          <w:szCs w:val="22"/>
          <w:lang w:val="en-US"/>
        </w:rPr>
        <w:t xml:space="preserve"> competitors, other market participants should be able to easily access such information </w:t>
      </w:r>
      <w:r w:rsidR="008B1CFF">
        <w:rPr>
          <w:rFonts w:ascii="Times New Roman" w:hAnsi="Times New Roman" w:cs="Times New Roman"/>
          <w:szCs w:val="22"/>
          <w:lang w:val="en-US"/>
        </w:rPr>
        <w:t>in</w:t>
      </w:r>
      <w:r w:rsidR="009A1B14" w:rsidRPr="003E7DC5">
        <w:rPr>
          <w:rFonts w:ascii="Times New Roman" w:hAnsi="Times New Roman" w:cs="Times New Roman"/>
          <w:szCs w:val="22"/>
          <w:lang w:val="en-US"/>
        </w:rPr>
        <w:t xml:space="preserve"> a timely manner in order to</w:t>
      </w:r>
      <w:r w:rsidR="008B1CFF">
        <w:rPr>
          <w:rFonts w:ascii="Times New Roman" w:hAnsi="Times New Roman" w:cs="Times New Roman"/>
          <w:szCs w:val="22"/>
          <w:lang w:val="en-US"/>
        </w:rPr>
        <w:t xml:space="preserve"> at least</w:t>
      </w:r>
      <w:r w:rsidR="009A1B14" w:rsidRPr="003E7DC5">
        <w:rPr>
          <w:rFonts w:ascii="Times New Roman" w:hAnsi="Times New Roman" w:cs="Times New Roman"/>
          <w:szCs w:val="22"/>
          <w:lang w:val="en-US"/>
        </w:rPr>
        <w:t xml:space="preserve"> be able to </w:t>
      </w:r>
      <w:r w:rsidR="008B1CFF">
        <w:rPr>
          <w:rFonts w:ascii="Times New Roman" w:hAnsi="Times New Roman" w:cs="Times New Roman"/>
          <w:szCs w:val="22"/>
          <w:lang w:val="en-US"/>
        </w:rPr>
        <w:t>adjust their</w:t>
      </w:r>
      <w:r w:rsidR="009A1B14" w:rsidRPr="003E7DC5">
        <w:rPr>
          <w:rFonts w:ascii="Times New Roman" w:hAnsi="Times New Roman" w:cs="Times New Roman"/>
          <w:szCs w:val="22"/>
          <w:lang w:val="en-US"/>
        </w:rPr>
        <w:t xml:space="preserve"> business decisions </w:t>
      </w:r>
      <w:r w:rsidR="008B1CFF">
        <w:rPr>
          <w:rFonts w:ascii="Times New Roman" w:hAnsi="Times New Roman" w:cs="Times New Roman"/>
          <w:szCs w:val="22"/>
          <w:lang w:val="en-US"/>
        </w:rPr>
        <w:t>accordingly</w:t>
      </w:r>
      <w:r w:rsidR="009A1B14" w:rsidRPr="003E7DC5">
        <w:rPr>
          <w:rFonts w:ascii="Times New Roman" w:hAnsi="Times New Roman" w:cs="Times New Roman"/>
          <w:szCs w:val="22"/>
          <w:lang w:val="en-US"/>
        </w:rPr>
        <w:t xml:space="preserve">. </w:t>
      </w:r>
    </w:p>
    <w:p w14:paraId="20EAA8ED" w14:textId="6168F05E" w:rsidR="00742CFC" w:rsidRPr="003E7DC5" w:rsidRDefault="00742CFC" w:rsidP="00A947C1">
      <w:pPr>
        <w:pStyle w:val="Tekstas"/>
        <w:numPr>
          <w:ilvl w:val="0"/>
          <w:numId w:val="44"/>
        </w:numPr>
        <w:spacing w:before="240" w:after="240" w:line="276" w:lineRule="auto"/>
        <w:ind w:right="-619"/>
        <w:rPr>
          <w:rFonts w:ascii="Times New Roman" w:hAnsi="Times New Roman" w:cs="Times New Roman"/>
          <w:szCs w:val="22"/>
          <w:lang w:val="en-US"/>
        </w:rPr>
      </w:pPr>
      <w:r w:rsidRPr="003E7DC5">
        <w:rPr>
          <w:rFonts w:ascii="Times New Roman" w:hAnsi="Times New Roman" w:cs="Times New Roman"/>
          <w:b/>
          <w:bCs/>
          <w:szCs w:val="22"/>
          <w:lang w:val="en-US"/>
        </w:rPr>
        <w:t>State aid in liberalised</w:t>
      </w:r>
      <w:r w:rsidR="009A1B14" w:rsidRPr="003E7DC5">
        <w:rPr>
          <w:rFonts w:ascii="Times New Roman" w:hAnsi="Times New Roman" w:cs="Times New Roman"/>
          <w:b/>
          <w:bCs/>
          <w:szCs w:val="22"/>
          <w:lang w:val="en-US"/>
        </w:rPr>
        <w:t xml:space="preserve"> </w:t>
      </w:r>
      <w:r w:rsidR="008B1CFF" w:rsidRPr="003E7DC5">
        <w:rPr>
          <w:rFonts w:ascii="Times New Roman" w:hAnsi="Times New Roman" w:cs="Times New Roman"/>
          <w:b/>
          <w:bCs/>
          <w:szCs w:val="22"/>
          <w:lang w:val="en-US"/>
        </w:rPr>
        <w:t xml:space="preserve">(network) industries </w:t>
      </w:r>
      <w:r w:rsidR="008B1CFF">
        <w:rPr>
          <w:rFonts w:ascii="Times New Roman" w:hAnsi="Times New Roman" w:cs="Times New Roman"/>
          <w:b/>
          <w:bCs/>
          <w:szCs w:val="22"/>
          <w:lang w:val="en-US"/>
        </w:rPr>
        <w:t>or in understories under liberalization</w:t>
      </w:r>
      <w:r w:rsidRPr="003E7DC5">
        <w:rPr>
          <w:rFonts w:ascii="Times New Roman" w:hAnsi="Times New Roman" w:cs="Times New Roman"/>
          <w:b/>
          <w:bCs/>
          <w:szCs w:val="22"/>
          <w:lang w:val="en-US"/>
        </w:rPr>
        <w:t xml:space="preserve">. </w:t>
      </w:r>
      <w:r w:rsidRPr="003E7DC5">
        <w:rPr>
          <w:rFonts w:ascii="Times New Roman" w:hAnsi="Times New Roman" w:cs="Times New Roman"/>
          <w:szCs w:val="22"/>
          <w:lang w:val="en-US"/>
        </w:rPr>
        <w:t xml:space="preserve">In such sectors as railways, energy and airways, where state monopolies </w:t>
      </w:r>
      <w:r w:rsidR="008B1CFF">
        <w:rPr>
          <w:rFonts w:ascii="Times New Roman" w:hAnsi="Times New Roman" w:cs="Times New Roman"/>
          <w:szCs w:val="22"/>
          <w:lang w:val="en-US"/>
        </w:rPr>
        <w:t xml:space="preserve">dominated </w:t>
      </w:r>
      <w:r w:rsidRPr="003E7DC5">
        <w:rPr>
          <w:rFonts w:ascii="Times New Roman" w:hAnsi="Times New Roman" w:cs="Times New Roman"/>
          <w:szCs w:val="22"/>
          <w:lang w:val="en-US"/>
        </w:rPr>
        <w:t xml:space="preserve">for a long time, </w:t>
      </w:r>
      <w:r w:rsidR="008B1CFF">
        <w:rPr>
          <w:rFonts w:ascii="Times New Roman" w:hAnsi="Times New Roman" w:cs="Times New Roman"/>
          <w:szCs w:val="22"/>
          <w:lang w:val="en-US"/>
        </w:rPr>
        <w:t xml:space="preserve">the </w:t>
      </w:r>
      <w:r w:rsidRPr="003E7DC5">
        <w:rPr>
          <w:rFonts w:ascii="Times New Roman" w:hAnsi="Times New Roman" w:cs="Times New Roman"/>
          <w:szCs w:val="22"/>
          <w:lang w:val="en-US"/>
        </w:rPr>
        <w:t>majority of undertaking</w:t>
      </w:r>
      <w:r w:rsidR="008B1CFF">
        <w:rPr>
          <w:rFonts w:ascii="Times New Roman" w:hAnsi="Times New Roman" w:cs="Times New Roman"/>
          <w:szCs w:val="22"/>
          <w:lang w:val="en-US"/>
        </w:rPr>
        <w:t>s</w:t>
      </w:r>
      <w:r w:rsidRPr="003E7DC5">
        <w:rPr>
          <w:rFonts w:ascii="Times New Roman" w:hAnsi="Times New Roman" w:cs="Times New Roman"/>
          <w:szCs w:val="22"/>
          <w:lang w:val="en-US"/>
        </w:rPr>
        <w:t xml:space="preserve"> are still owned and/or controlled by </w:t>
      </w:r>
      <w:r w:rsidR="008B1CFF">
        <w:rPr>
          <w:rFonts w:ascii="Times New Roman" w:hAnsi="Times New Roman" w:cs="Times New Roman"/>
          <w:szCs w:val="22"/>
          <w:lang w:val="en-US"/>
        </w:rPr>
        <w:t xml:space="preserve">the </w:t>
      </w:r>
      <w:r w:rsidRPr="003E7DC5">
        <w:rPr>
          <w:rFonts w:ascii="Times New Roman" w:hAnsi="Times New Roman" w:cs="Times New Roman"/>
          <w:szCs w:val="22"/>
          <w:lang w:val="en-US"/>
        </w:rPr>
        <w:t xml:space="preserve">state. </w:t>
      </w:r>
      <w:r w:rsidR="008B1CFF">
        <w:rPr>
          <w:rFonts w:ascii="Times New Roman" w:hAnsi="Times New Roman" w:cs="Times New Roman"/>
          <w:szCs w:val="22"/>
          <w:lang w:val="en-US"/>
        </w:rPr>
        <w:t>A</w:t>
      </w:r>
      <w:r w:rsidRPr="003E7DC5">
        <w:rPr>
          <w:rFonts w:ascii="Times New Roman" w:hAnsi="Times New Roman" w:cs="Times New Roman"/>
          <w:szCs w:val="22"/>
          <w:lang w:val="en-US"/>
        </w:rPr>
        <w:t xml:space="preserve">llowing state aid in these sectors generally </w:t>
      </w:r>
      <w:r w:rsidR="008B1CFF">
        <w:rPr>
          <w:rFonts w:ascii="Times New Roman" w:hAnsi="Times New Roman" w:cs="Times New Roman"/>
          <w:szCs w:val="22"/>
          <w:lang w:val="en-US"/>
        </w:rPr>
        <w:t>means</w:t>
      </w:r>
      <w:r w:rsidRPr="003E7DC5">
        <w:rPr>
          <w:rFonts w:ascii="Times New Roman" w:hAnsi="Times New Roman" w:cs="Times New Roman"/>
          <w:szCs w:val="22"/>
          <w:lang w:val="en-US"/>
        </w:rPr>
        <w:t xml:space="preserve"> that </w:t>
      </w:r>
      <w:r w:rsidR="008A6FDE" w:rsidRPr="003E7DC5">
        <w:rPr>
          <w:rFonts w:ascii="Times New Roman" w:hAnsi="Times New Roman" w:cs="Times New Roman"/>
          <w:szCs w:val="22"/>
          <w:lang w:val="en-US"/>
        </w:rPr>
        <w:t xml:space="preserve">the </w:t>
      </w:r>
      <w:r w:rsidRPr="003E7DC5">
        <w:rPr>
          <w:rFonts w:ascii="Times New Roman" w:hAnsi="Times New Roman" w:cs="Times New Roman"/>
          <w:szCs w:val="22"/>
          <w:lang w:val="en-US"/>
        </w:rPr>
        <w:t xml:space="preserve">state </w:t>
      </w:r>
      <w:r w:rsidR="008A6FDE" w:rsidRPr="003E7DC5">
        <w:rPr>
          <w:rFonts w:ascii="Times New Roman" w:hAnsi="Times New Roman" w:cs="Times New Roman"/>
          <w:szCs w:val="22"/>
          <w:lang w:val="en-US"/>
        </w:rPr>
        <w:t xml:space="preserve">continues to </w:t>
      </w:r>
      <w:r w:rsidRPr="003E7DC5">
        <w:rPr>
          <w:rFonts w:ascii="Times New Roman" w:hAnsi="Times New Roman" w:cs="Times New Roman"/>
          <w:szCs w:val="22"/>
          <w:lang w:val="en-US"/>
        </w:rPr>
        <w:t xml:space="preserve">support its owned/controlled undertakings. </w:t>
      </w:r>
      <w:r w:rsidR="008B1CFF">
        <w:rPr>
          <w:rFonts w:ascii="Times New Roman" w:hAnsi="Times New Roman" w:cs="Times New Roman"/>
          <w:szCs w:val="22"/>
          <w:lang w:val="en-US"/>
        </w:rPr>
        <w:t>This creates barriers</w:t>
      </w:r>
      <w:r w:rsidRPr="003E7DC5">
        <w:rPr>
          <w:rFonts w:ascii="Times New Roman" w:hAnsi="Times New Roman" w:cs="Times New Roman"/>
          <w:szCs w:val="22"/>
          <w:lang w:val="en-US"/>
        </w:rPr>
        <w:t xml:space="preserve"> </w:t>
      </w:r>
      <w:r w:rsidR="008B1CFF">
        <w:rPr>
          <w:rFonts w:ascii="Times New Roman" w:hAnsi="Times New Roman" w:cs="Times New Roman"/>
          <w:szCs w:val="22"/>
          <w:lang w:val="en-US"/>
        </w:rPr>
        <w:t>to market entry by other</w:t>
      </w:r>
      <w:r w:rsidRPr="003E7DC5">
        <w:rPr>
          <w:rFonts w:ascii="Times New Roman" w:hAnsi="Times New Roman" w:cs="Times New Roman"/>
          <w:szCs w:val="22"/>
          <w:lang w:val="en-US"/>
        </w:rPr>
        <w:t xml:space="preserve"> companies and is contrary to </w:t>
      </w:r>
      <w:r w:rsidR="008B1CFF">
        <w:rPr>
          <w:rFonts w:ascii="Times New Roman" w:hAnsi="Times New Roman" w:cs="Times New Roman"/>
          <w:szCs w:val="22"/>
          <w:lang w:val="en-US"/>
        </w:rPr>
        <w:t xml:space="preserve">the goal of </w:t>
      </w:r>
      <w:r w:rsidRPr="003E7DC5">
        <w:rPr>
          <w:rFonts w:ascii="Times New Roman" w:hAnsi="Times New Roman" w:cs="Times New Roman"/>
          <w:szCs w:val="22"/>
          <w:lang w:val="en-US"/>
        </w:rPr>
        <w:t xml:space="preserve">full liberalization. </w:t>
      </w:r>
    </w:p>
    <w:p w14:paraId="72C08069" w14:textId="6A8A6583" w:rsidR="00742CFC" w:rsidRPr="003E7DC5" w:rsidRDefault="009A1B14" w:rsidP="00A947C1">
      <w:pPr>
        <w:pStyle w:val="Tekstas"/>
        <w:numPr>
          <w:ilvl w:val="0"/>
          <w:numId w:val="44"/>
        </w:numPr>
        <w:spacing w:before="240" w:after="240" w:line="276" w:lineRule="auto"/>
        <w:ind w:right="-619"/>
        <w:rPr>
          <w:rFonts w:ascii="Times New Roman" w:hAnsi="Times New Roman" w:cs="Times New Roman"/>
          <w:szCs w:val="22"/>
          <w:lang w:val="en-US"/>
        </w:rPr>
      </w:pPr>
      <w:r w:rsidRPr="003E7DC5">
        <w:rPr>
          <w:rFonts w:ascii="Times New Roman" w:hAnsi="Times New Roman" w:cs="Times New Roman"/>
          <w:b/>
          <w:bCs/>
          <w:szCs w:val="22"/>
          <w:lang w:val="en-US"/>
        </w:rPr>
        <w:t xml:space="preserve">State aid to </w:t>
      </w:r>
      <w:r w:rsidR="00E0108B" w:rsidRPr="003E7DC5">
        <w:rPr>
          <w:rFonts w:ascii="Times New Roman" w:hAnsi="Times New Roman" w:cs="Times New Roman"/>
          <w:b/>
          <w:bCs/>
          <w:szCs w:val="22"/>
          <w:lang w:val="en-US"/>
        </w:rPr>
        <w:t xml:space="preserve">the </w:t>
      </w:r>
      <w:r w:rsidR="00724C9A" w:rsidRPr="003E7DC5">
        <w:rPr>
          <w:rFonts w:ascii="Times New Roman" w:hAnsi="Times New Roman" w:cs="Times New Roman"/>
          <w:b/>
          <w:bCs/>
          <w:szCs w:val="22"/>
          <w:lang w:val="en-US"/>
        </w:rPr>
        <w:t>agricultural</w:t>
      </w:r>
      <w:r w:rsidRPr="003E7DC5">
        <w:rPr>
          <w:rFonts w:ascii="Times New Roman" w:hAnsi="Times New Roman" w:cs="Times New Roman"/>
          <w:b/>
          <w:bCs/>
          <w:szCs w:val="22"/>
          <w:lang w:val="en-US"/>
        </w:rPr>
        <w:t xml:space="preserve"> sector.</w:t>
      </w:r>
      <w:r w:rsidRPr="003E7DC5">
        <w:rPr>
          <w:rFonts w:ascii="Times New Roman" w:hAnsi="Times New Roman" w:cs="Times New Roman"/>
          <w:szCs w:val="22"/>
          <w:lang w:val="en-US"/>
        </w:rPr>
        <w:t xml:space="preserve"> State aid </w:t>
      </w:r>
      <w:r w:rsidR="00C27347" w:rsidRPr="003E7DC5">
        <w:rPr>
          <w:rFonts w:ascii="Times New Roman" w:hAnsi="Times New Roman" w:cs="Times New Roman"/>
          <w:szCs w:val="22"/>
          <w:lang w:val="en-US"/>
        </w:rPr>
        <w:t>modernization</w:t>
      </w:r>
      <w:r w:rsidRPr="003E7DC5">
        <w:rPr>
          <w:rFonts w:ascii="Times New Roman" w:hAnsi="Times New Roman" w:cs="Times New Roman"/>
          <w:szCs w:val="22"/>
          <w:lang w:val="en-US"/>
        </w:rPr>
        <w:t xml:space="preserve"> should not overlook measures applied in the agriculture sector. </w:t>
      </w:r>
      <w:r w:rsidR="008B1CFF">
        <w:rPr>
          <w:rFonts w:ascii="Times New Roman" w:hAnsi="Times New Roman" w:cs="Times New Roman"/>
          <w:szCs w:val="22"/>
          <w:lang w:val="en-US"/>
        </w:rPr>
        <w:t xml:space="preserve">Agriculture is known to be most severely affected </w:t>
      </w:r>
      <w:r w:rsidR="00C27347" w:rsidRPr="003E7DC5">
        <w:rPr>
          <w:rFonts w:ascii="Times New Roman" w:hAnsi="Times New Roman" w:cs="Times New Roman"/>
          <w:szCs w:val="22"/>
          <w:lang w:val="en-US"/>
        </w:rPr>
        <w:t xml:space="preserve">by anticompetitive support measures and behaviour. </w:t>
      </w:r>
      <w:r w:rsidR="008B1CFF">
        <w:rPr>
          <w:rFonts w:ascii="Times New Roman" w:hAnsi="Times New Roman" w:cs="Times New Roman"/>
          <w:szCs w:val="22"/>
          <w:lang w:val="en-US"/>
        </w:rPr>
        <w:t>The</w:t>
      </w:r>
      <w:r w:rsidR="00C27347" w:rsidRPr="003E7DC5">
        <w:rPr>
          <w:rFonts w:ascii="Times New Roman" w:hAnsi="Times New Roman" w:cs="Times New Roman"/>
          <w:szCs w:val="22"/>
          <w:lang w:val="en-US"/>
        </w:rPr>
        <w:t xml:space="preserve"> European Commission </w:t>
      </w:r>
      <w:r w:rsidR="008B1CFF">
        <w:rPr>
          <w:rFonts w:ascii="Times New Roman" w:hAnsi="Times New Roman" w:cs="Times New Roman"/>
          <w:szCs w:val="22"/>
          <w:lang w:val="en-US"/>
        </w:rPr>
        <w:t xml:space="preserve">should </w:t>
      </w:r>
      <w:r w:rsidR="00C27347" w:rsidRPr="003E7DC5">
        <w:rPr>
          <w:rFonts w:ascii="Times New Roman" w:hAnsi="Times New Roman" w:cs="Times New Roman"/>
          <w:szCs w:val="22"/>
          <w:lang w:val="en-US"/>
        </w:rPr>
        <w:t xml:space="preserve">initiate </w:t>
      </w:r>
      <w:r w:rsidR="006F7543" w:rsidRPr="003E7DC5">
        <w:rPr>
          <w:rFonts w:ascii="Times New Roman" w:hAnsi="Times New Roman" w:cs="Times New Roman"/>
          <w:szCs w:val="22"/>
          <w:lang w:val="en-US"/>
        </w:rPr>
        <w:t>a</w:t>
      </w:r>
      <w:r w:rsidR="008B1CFF">
        <w:rPr>
          <w:rFonts w:ascii="Times New Roman" w:hAnsi="Times New Roman" w:cs="Times New Roman"/>
          <w:szCs w:val="22"/>
          <w:lang w:val="en-US"/>
        </w:rPr>
        <w:t xml:space="preserve"> comprehensive </w:t>
      </w:r>
      <w:r w:rsidR="00C27347" w:rsidRPr="003E7DC5">
        <w:rPr>
          <w:rFonts w:ascii="Times New Roman" w:hAnsi="Times New Roman" w:cs="Times New Roman"/>
          <w:szCs w:val="22"/>
          <w:lang w:val="en-US"/>
        </w:rPr>
        <w:t>State aid fitness check in this sector to ensure</w:t>
      </w:r>
      <w:r w:rsidR="008B1CFF">
        <w:rPr>
          <w:rFonts w:ascii="Times New Roman" w:hAnsi="Times New Roman" w:cs="Times New Roman"/>
          <w:szCs w:val="22"/>
          <w:lang w:val="en-US"/>
        </w:rPr>
        <w:t xml:space="preserve"> that it opens up to innovation, improves</w:t>
      </w:r>
      <w:r w:rsidR="00C27347" w:rsidRPr="003E7DC5">
        <w:rPr>
          <w:rFonts w:ascii="Times New Roman" w:hAnsi="Times New Roman" w:cs="Times New Roman"/>
          <w:szCs w:val="22"/>
          <w:lang w:val="en-US"/>
        </w:rPr>
        <w:t xml:space="preserve"> productivity and </w:t>
      </w:r>
      <w:r w:rsidR="00784A88">
        <w:rPr>
          <w:rFonts w:ascii="Times New Roman" w:hAnsi="Times New Roman" w:cs="Times New Roman"/>
          <w:szCs w:val="22"/>
          <w:lang w:val="en-US"/>
        </w:rPr>
        <w:t xml:space="preserve">boosts </w:t>
      </w:r>
      <w:r w:rsidR="00C27347" w:rsidRPr="003E7DC5">
        <w:rPr>
          <w:rFonts w:ascii="Times New Roman" w:hAnsi="Times New Roman" w:cs="Times New Roman"/>
          <w:szCs w:val="22"/>
          <w:lang w:val="en-US"/>
        </w:rPr>
        <w:t xml:space="preserve">competitiveness </w:t>
      </w:r>
      <w:r w:rsidR="00784A88">
        <w:rPr>
          <w:rFonts w:ascii="Times New Roman" w:hAnsi="Times New Roman" w:cs="Times New Roman"/>
          <w:szCs w:val="22"/>
          <w:lang w:val="en-US"/>
        </w:rPr>
        <w:t>in line with</w:t>
      </w:r>
      <w:r w:rsidR="00C27347" w:rsidRPr="003E7DC5">
        <w:rPr>
          <w:rFonts w:ascii="Times New Roman" w:hAnsi="Times New Roman" w:cs="Times New Roman"/>
          <w:szCs w:val="22"/>
          <w:lang w:val="en-US"/>
        </w:rPr>
        <w:t xml:space="preserve"> market principles. </w:t>
      </w:r>
    </w:p>
    <w:p w14:paraId="0A8017E1" w14:textId="3B562B2A" w:rsidR="00155809" w:rsidRPr="003E7DC5" w:rsidRDefault="00784A88" w:rsidP="00A947C1">
      <w:pPr>
        <w:pStyle w:val="Tekstas"/>
        <w:numPr>
          <w:ilvl w:val="0"/>
          <w:numId w:val="44"/>
        </w:numPr>
        <w:spacing w:before="240" w:after="240" w:line="276" w:lineRule="auto"/>
        <w:ind w:right="-619"/>
        <w:rPr>
          <w:rFonts w:ascii="Times New Roman" w:hAnsi="Times New Roman" w:cs="Times New Roman"/>
          <w:szCs w:val="22"/>
          <w:lang w:val="en-US"/>
        </w:rPr>
      </w:pPr>
      <w:r>
        <w:rPr>
          <w:rFonts w:ascii="Times New Roman" w:hAnsi="Times New Roman" w:cs="Times New Roman"/>
          <w:b/>
          <w:bCs/>
          <w:szCs w:val="22"/>
          <w:lang w:val="en-US"/>
        </w:rPr>
        <w:t>State aid t</w:t>
      </w:r>
      <w:r w:rsidR="00C27347" w:rsidRPr="003E7DC5">
        <w:rPr>
          <w:rFonts w:ascii="Times New Roman" w:hAnsi="Times New Roman" w:cs="Times New Roman"/>
          <w:b/>
          <w:bCs/>
          <w:szCs w:val="22"/>
          <w:lang w:val="en-US"/>
        </w:rPr>
        <w:t xml:space="preserve">hresholds. </w:t>
      </w:r>
      <w:r>
        <w:rPr>
          <w:rFonts w:ascii="Times New Roman" w:hAnsi="Times New Roman" w:cs="Times New Roman"/>
          <w:szCs w:val="22"/>
          <w:lang w:val="en-US"/>
        </w:rPr>
        <w:t>While it</w:t>
      </w:r>
      <w:r w:rsidR="00C27347" w:rsidRPr="003E7DC5">
        <w:rPr>
          <w:rFonts w:ascii="Times New Roman" w:hAnsi="Times New Roman" w:cs="Times New Roman"/>
          <w:szCs w:val="22"/>
          <w:lang w:val="en-US"/>
        </w:rPr>
        <w:t xml:space="preserve"> is understandable that the European Commission is eager </w:t>
      </w:r>
      <w:r w:rsidR="006F7543" w:rsidRPr="003E7DC5">
        <w:rPr>
          <w:rFonts w:ascii="Times New Roman" w:hAnsi="Times New Roman" w:cs="Times New Roman"/>
          <w:szCs w:val="22"/>
          <w:lang w:val="en-US"/>
        </w:rPr>
        <w:t xml:space="preserve">to </w:t>
      </w:r>
      <w:r w:rsidR="00C27347" w:rsidRPr="003E7DC5">
        <w:rPr>
          <w:rFonts w:ascii="Times New Roman" w:hAnsi="Times New Roman" w:cs="Times New Roman"/>
          <w:szCs w:val="22"/>
          <w:lang w:val="en-US"/>
        </w:rPr>
        <w:t xml:space="preserve">focus its scrutiny on cases </w:t>
      </w:r>
      <w:r>
        <w:rPr>
          <w:rFonts w:ascii="Times New Roman" w:hAnsi="Times New Roman" w:cs="Times New Roman"/>
          <w:szCs w:val="22"/>
          <w:lang w:val="en-US"/>
        </w:rPr>
        <w:t xml:space="preserve">that represent </w:t>
      </w:r>
      <w:r w:rsidR="00C27347" w:rsidRPr="003E7DC5">
        <w:rPr>
          <w:rFonts w:ascii="Times New Roman" w:hAnsi="Times New Roman" w:cs="Times New Roman"/>
          <w:szCs w:val="22"/>
          <w:lang w:val="en-US"/>
        </w:rPr>
        <w:t xml:space="preserve">a significant impact on the internal market, </w:t>
      </w:r>
      <w:r>
        <w:rPr>
          <w:rFonts w:ascii="Times New Roman" w:hAnsi="Times New Roman" w:cs="Times New Roman"/>
          <w:szCs w:val="22"/>
          <w:lang w:val="en-US"/>
        </w:rPr>
        <w:t xml:space="preserve">state aid notification </w:t>
      </w:r>
      <w:r w:rsidR="00C27347" w:rsidRPr="003E7DC5">
        <w:rPr>
          <w:rFonts w:ascii="Times New Roman" w:hAnsi="Times New Roman" w:cs="Times New Roman"/>
          <w:szCs w:val="22"/>
          <w:lang w:val="en-US"/>
        </w:rPr>
        <w:t>th</w:t>
      </w:r>
      <w:r w:rsidR="00155809" w:rsidRPr="003E7DC5">
        <w:rPr>
          <w:rFonts w:ascii="Times New Roman" w:hAnsi="Times New Roman" w:cs="Times New Roman"/>
          <w:szCs w:val="22"/>
          <w:lang w:val="en-US"/>
        </w:rPr>
        <w:t xml:space="preserve">resholds are of </w:t>
      </w:r>
      <w:r>
        <w:rPr>
          <w:rFonts w:ascii="Times New Roman" w:hAnsi="Times New Roman" w:cs="Times New Roman"/>
          <w:szCs w:val="22"/>
          <w:lang w:val="en-US"/>
        </w:rPr>
        <w:t>varying</w:t>
      </w:r>
      <w:r w:rsidR="00155809" w:rsidRPr="003E7DC5">
        <w:rPr>
          <w:rFonts w:ascii="Times New Roman" w:hAnsi="Times New Roman" w:cs="Times New Roman"/>
          <w:szCs w:val="22"/>
          <w:lang w:val="en-US"/>
        </w:rPr>
        <w:t xml:space="preserve"> importance </w:t>
      </w:r>
      <w:r>
        <w:rPr>
          <w:rFonts w:ascii="Times New Roman" w:hAnsi="Times New Roman" w:cs="Times New Roman"/>
          <w:szCs w:val="22"/>
          <w:lang w:val="en-US"/>
        </w:rPr>
        <w:t>across</w:t>
      </w:r>
      <w:r w:rsidR="00155809" w:rsidRPr="003E7DC5">
        <w:rPr>
          <w:rFonts w:ascii="Times New Roman" w:hAnsi="Times New Roman" w:cs="Times New Roman"/>
          <w:szCs w:val="22"/>
          <w:lang w:val="en-US"/>
        </w:rPr>
        <w:t xml:space="preserve"> Member State</w:t>
      </w:r>
      <w:r>
        <w:rPr>
          <w:rFonts w:ascii="Times New Roman" w:hAnsi="Times New Roman" w:cs="Times New Roman"/>
          <w:szCs w:val="22"/>
          <w:lang w:val="en-US"/>
        </w:rPr>
        <w:t>s</w:t>
      </w:r>
      <w:r w:rsidR="00155809" w:rsidRPr="003E7DC5">
        <w:rPr>
          <w:rFonts w:ascii="Times New Roman" w:hAnsi="Times New Roman" w:cs="Times New Roman"/>
          <w:szCs w:val="22"/>
          <w:lang w:val="en-US"/>
        </w:rPr>
        <w:t xml:space="preserve">. The </w:t>
      </w:r>
      <w:r>
        <w:rPr>
          <w:rFonts w:ascii="Times New Roman" w:hAnsi="Times New Roman" w:cs="Times New Roman"/>
          <w:szCs w:val="22"/>
          <w:lang w:val="en-US"/>
        </w:rPr>
        <w:t xml:space="preserve">same state aid </w:t>
      </w:r>
      <w:r w:rsidR="00155809" w:rsidRPr="003E7DC5">
        <w:rPr>
          <w:rFonts w:ascii="Times New Roman" w:hAnsi="Times New Roman" w:cs="Times New Roman"/>
          <w:szCs w:val="22"/>
          <w:lang w:val="en-US"/>
        </w:rPr>
        <w:t xml:space="preserve">threshold may have </w:t>
      </w:r>
      <w:r>
        <w:rPr>
          <w:rFonts w:ascii="Times New Roman" w:hAnsi="Times New Roman" w:cs="Times New Roman"/>
          <w:szCs w:val="22"/>
          <w:lang w:val="en-US"/>
        </w:rPr>
        <w:t xml:space="preserve">a </w:t>
      </w:r>
      <w:r w:rsidR="00155809" w:rsidRPr="003E7DC5">
        <w:rPr>
          <w:rFonts w:ascii="Times New Roman" w:hAnsi="Times New Roman" w:cs="Times New Roman"/>
          <w:szCs w:val="22"/>
          <w:lang w:val="en-US"/>
        </w:rPr>
        <w:t xml:space="preserve">lower impact </w:t>
      </w:r>
      <w:r>
        <w:rPr>
          <w:rFonts w:ascii="Times New Roman" w:hAnsi="Times New Roman" w:cs="Times New Roman"/>
          <w:szCs w:val="22"/>
          <w:lang w:val="en-US"/>
        </w:rPr>
        <w:t>on market participants in Germany</w:t>
      </w:r>
      <w:r w:rsidR="00155809" w:rsidRPr="003E7DC5">
        <w:rPr>
          <w:rFonts w:ascii="Times New Roman" w:hAnsi="Times New Roman" w:cs="Times New Roman"/>
          <w:szCs w:val="22"/>
          <w:lang w:val="en-US"/>
        </w:rPr>
        <w:t xml:space="preserve"> while </w:t>
      </w:r>
      <w:r>
        <w:rPr>
          <w:rFonts w:ascii="Times New Roman" w:hAnsi="Times New Roman" w:cs="Times New Roman"/>
          <w:szCs w:val="22"/>
          <w:lang w:val="en-US"/>
        </w:rPr>
        <w:t xml:space="preserve">bringing a much more </w:t>
      </w:r>
      <w:r w:rsidR="00155809" w:rsidRPr="003E7DC5">
        <w:rPr>
          <w:rFonts w:ascii="Times New Roman" w:hAnsi="Times New Roman" w:cs="Times New Roman"/>
          <w:szCs w:val="22"/>
          <w:lang w:val="en-US"/>
        </w:rPr>
        <w:t xml:space="preserve">significant </w:t>
      </w:r>
      <w:r>
        <w:rPr>
          <w:rFonts w:ascii="Times New Roman" w:hAnsi="Times New Roman" w:cs="Times New Roman"/>
          <w:szCs w:val="22"/>
          <w:lang w:val="en-US"/>
        </w:rPr>
        <w:t xml:space="preserve">effect </w:t>
      </w:r>
      <w:r w:rsidR="00155809" w:rsidRPr="003E7DC5">
        <w:rPr>
          <w:rFonts w:ascii="Times New Roman" w:hAnsi="Times New Roman" w:cs="Times New Roman"/>
          <w:szCs w:val="22"/>
          <w:lang w:val="en-US"/>
        </w:rPr>
        <w:t>in</w:t>
      </w:r>
      <w:r>
        <w:rPr>
          <w:rFonts w:ascii="Times New Roman" w:hAnsi="Times New Roman" w:cs="Times New Roman"/>
          <w:szCs w:val="22"/>
          <w:lang w:val="en-US"/>
        </w:rPr>
        <w:t xml:space="preserve"> the markets</w:t>
      </w:r>
      <w:r w:rsidR="00155809" w:rsidRPr="003E7DC5">
        <w:rPr>
          <w:rFonts w:ascii="Times New Roman" w:hAnsi="Times New Roman" w:cs="Times New Roman"/>
          <w:szCs w:val="22"/>
          <w:lang w:val="en-US"/>
        </w:rPr>
        <w:t xml:space="preserve"> </w:t>
      </w:r>
      <w:r>
        <w:rPr>
          <w:rFonts w:ascii="Times New Roman" w:hAnsi="Times New Roman" w:cs="Times New Roman"/>
          <w:szCs w:val="22"/>
          <w:lang w:val="en-US"/>
        </w:rPr>
        <w:t>of much smaller Member States</w:t>
      </w:r>
      <w:r w:rsidR="00155809" w:rsidRPr="003E7DC5">
        <w:rPr>
          <w:rFonts w:ascii="Times New Roman" w:hAnsi="Times New Roman" w:cs="Times New Roman"/>
          <w:szCs w:val="22"/>
          <w:lang w:val="en-US"/>
        </w:rPr>
        <w:t xml:space="preserve">. </w:t>
      </w:r>
      <w:r>
        <w:rPr>
          <w:rFonts w:ascii="Times New Roman" w:hAnsi="Times New Roman" w:cs="Times New Roman"/>
          <w:szCs w:val="22"/>
          <w:lang w:val="en-US"/>
        </w:rPr>
        <w:t>State</w:t>
      </w:r>
      <w:r w:rsidR="00155809" w:rsidRPr="003E7DC5">
        <w:rPr>
          <w:rFonts w:ascii="Times New Roman" w:hAnsi="Times New Roman" w:cs="Times New Roman"/>
          <w:szCs w:val="22"/>
          <w:lang w:val="en-US"/>
        </w:rPr>
        <w:t xml:space="preserve"> aid </w:t>
      </w:r>
      <w:r>
        <w:rPr>
          <w:rFonts w:ascii="Times New Roman" w:hAnsi="Times New Roman" w:cs="Times New Roman"/>
          <w:szCs w:val="22"/>
          <w:lang w:val="en-US"/>
        </w:rPr>
        <w:t xml:space="preserve">that is </w:t>
      </w:r>
      <w:r w:rsidR="00155809" w:rsidRPr="003E7DC5">
        <w:rPr>
          <w:rFonts w:ascii="Times New Roman" w:hAnsi="Times New Roman" w:cs="Times New Roman"/>
          <w:szCs w:val="22"/>
          <w:lang w:val="en-US"/>
        </w:rPr>
        <w:t>lower than a</w:t>
      </w:r>
      <w:r>
        <w:rPr>
          <w:rFonts w:ascii="Times New Roman" w:hAnsi="Times New Roman" w:cs="Times New Roman"/>
          <w:szCs w:val="22"/>
          <w:lang w:val="en-US"/>
        </w:rPr>
        <w:t xml:space="preserve"> prescribed</w:t>
      </w:r>
      <w:r w:rsidR="00155809" w:rsidRPr="003E7DC5">
        <w:rPr>
          <w:rFonts w:ascii="Times New Roman" w:hAnsi="Times New Roman" w:cs="Times New Roman"/>
          <w:szCs w:val="22"/>
          <w:lang w:val="en-US"/>
        </w:rPr>
        <w:t xml:space="preserve"> threshold</w:t>
      </w:r>
      <w:r>
        <w:rPr>
          <w:rFonts w:ascii="Times New Roman" w:hAnsi="Times New Roman" w:cs="Times New Roman"/>
          <w:szCs w:val="22"/>
          <w:lang w:val="en-US"/>
        </w:rPr>
        <w:t>, even if exerting a sizable effect in a particular market,</w:t>
      </w:r>
      <w:r w:rsidR="00155809" w:rsidRPr="003E7DC5">
        <w:rPr>
          <w:rFonts w:ascii="Times New Roman" w:hAnsi="Times New Roman" w:cs="Times New Roman"/>
          <w:szCs w:val="22"/>
          <w:lang w:val="en-US"/>
        </w:rPr>
        <w:t xml:space="preserve"> </w:t>
      </w:r>
      <w:r>
        <w:rPr>
          <w:rFonts w:ascii="Times New Roman" w:hAnsi="Times New Roman" w:cs="Times New Roman"/>
          <w:szCs w:val="22"/>
          <w:lang w:val="en-US"/>
        </w:rPr>
        <w:t xml:space="preserve">would thus </w:t>
      </w:r>
      <w:r w:rsidR="00155809" w:rsidRPr="003E7DC5">
        <w:rPr>
          <w:rFonts w:ascii="Times New Roman" w:hAnsi="Times New Roman" w:cs="Times New Roman"/>
          <w:szCs w:val="22"/>
          <w:lang w:val="en-US"/>
        </w:rPr>
        <w:t xml:space="preserve">remain unassessed. That </w:t>
      </w:r>
      <w:r>
        <w:rPr>
          <w:rFonts w:ascii="Times New Roman" w:hAnsi="Times New Roman" w:cs="Times New Roman"/>
          <w:szCs w:val="22"/>
          <w:lang w:val="en-US"/>
        </w:rPr>
        <w:t>means</w:t>
      </w:r>
      <w:r w:rsidR="00155809" w:rsidRPr="003E7DC5">
        <w:rPr>
          <w:rFonts w:ascii="Times New Roman" w:hAnsi="Times New Roman" w:cs="Times New Roman"/>
          <w:szCs w:val="22"/>
          <w:lang w:val="en-US"/>
        </w:rPr>
        <w:t xml:space="preserve"> “legalising” all aid below</w:t>
      </w:r>
      <w:r>
        <w:rPr>
          <w:rFonts w:ascii="Times New Roman" w:hAnsi="Times New Roman" w:cs="Times New Roman"/>
          <w:szCs w:val="22"/>
          <w:lang w:val="en-US"/>
        </w:rPr>
        <w:t xml:space="preserve"> the</w:t>
      </w:r>
      <w:r w:rsidR="00155809" w:rsidRPr="003E7DC5">
        <w:rPr>
          <w:rFonts w:ascii="Times New Roman" w:hAnsi="Times New Roman" w:cs="Times New Roman"/>
          <w:szCs w:val="22"/>
          <w:lang w:val="en-US"/>
        </w:rPr>
        <w:t xml:space="preserve"> threshold by default. Such </w:t>
      </w:r>
      <w:r w:rsidR="0007039F" w:rsidRPr="003E7DC5">
        <w:rPr>
          <w:rFonts w:ascii="Times New Roman" w:hAnsi="Times New Roman" w:cs="Times New Roman"/>
          <w:szCs w:val="22"/>
          <w:lang w:val="en-US"/>
        </w:rPr>
        <w:t xml:space="preserve">an </w:t>
      </w:r>
      <w:r w:rsidR="00155809" w:rsidRPr="003E7DC5">
        <w:rPr>
          <w:rFonts w:ascii="Times New Roman" w:hAnsi="Times New Roman" w:cs="Times New Roman"/>
          <w:szCs w:val="22"/>
          <w:lang w:val="en-US"/>
        </w:rPr>
        <w:t xml:space="preserve">approach </w:t>
      </w:r>
      <w:r>
        <w:rPr>
          <w:rFonts w:ascii="Times New Roman" w:hAnsi="Times New Roman" w:cs="Times New Roman"/>
          <w:szCs w:val="22"/>
          <w:lang w:val="en-US"/>
        </w:rPr>
        <w:t xml:space="preserve">runs counter to </w:t>
      </w:r>
      <w:r w:rsidR="00155809" w:rsidRPr="003E7DC5">
        <w:rPr>
          <w:rFonts w:ascii="Times New Roman" w:hAnsi="Times New Roman" w:cs="Times New Roman"/>
          <w:szCs w:val="22"/>
          <w:lang w:val="en-US"/>
        </w:rPr>
        <w:t xml:space="preserve">the general prohibition of State aid </w:t>
      </w:r>
      <w:r>
        <w:rPr>
          <w:rFonts w:ascii="Times New Roman" w:hAnsi="Times New Roman" w:cs="Times New Roman"/>
          <w:szCs w:val="22"/>
          <w:lang w:val="en-US"/>
        </w:rPr>
        <w:t>under</w:t>
      </w:r>
      <w:r w:rsidR="00155809" w:rsidRPr="003E7DC5">
        <w:rPr>
          <w:rFonts w:ascii="Times New Roman" w:hAnsi="Times New Roman" w:cs="Times New Roman"/>
          <w:szCs w:val="22"/>
          <w:lang w:val="en-US"/>
        </w:rPr>
        <w:t xml:space="preserve"> EU law. </w:t>
      </w:r>
    </w:p>
    <w:p w14:paraId="12AB97B7" w14:textId="20F1985F" w:rsidR="00155809" w:rsidRPr="00784A88" w:rsidRDefault="00784A88" w:rsidP="00A947C1">
      <w:pPr>
        <w:pStyle w:val="Tekstas"/>
        <w:numPr>
          <w:ilvl w:val="0"/>
          <w:numId w:val="0"/>
        </w:numPr>
        <w:spacing w:before="240" w:after="240" w:line="276" w:lineRule="auto"/>
        <w:ind w:left="426" w:right="-619" w:hanging="426"/>
        <w:rPr>
          <w:rFonts w:ascii="Times New Roman" w:hAnsi="Times New Roman" w:cs="Times New Roman"/>
          <w:b/>
          <w:szCs w:val="22"/>
          <w:lang w:val="en-US"/>
        </w:rPr>
      </w:pPr>
      <w:r w:rsidRPr="00784A88">
        <w:rPr>
          <w:rFonts w:ascii="Times New Roman" w:hAnsi="Times New Roman" w:cs="Times New Roman"/>
          <w:b/>
          <w:szCs w:val="22"/>
          <w:lang w:val="en-US"/>
        </w:rPr>
        <w:t>Some specific concerns</w:t>
      </w:r>
      <w:r w:rsidR="00155809" w:rsidRPr="00784A88">
        <w:rPr>
          <w:rFonts w:ascii="Times New Roman" w:hAnsi="Times New Roman" w:cs="Times New Roman"/>
          <w:b/>
          <w:szCs w:val="22"/>
          <w:lang w:val="en-US"/>
        </w:rPr>
        <w:t xml:space="preserve"> </w:t>
      </w:r>
      <w:r w:rsidRPr="00784A88">
        <w:rPr>
          <w:rFonts w:ascii="Times New Roman" w:hAnsi="Times New Roman" w:cs="Times New Roman"/>
          <w:b/>
          <w:szCs w:val="22"/>
          <w:lang w:val="en-US"/>
        </w:rPr>
        <w:t xml:space="preserve">regarding </w:t>
      </w:r>
      <w:r w:rsidR="00155809" w:rsidRPr="00784A88">
        <w:rPr>
          <w:rFonts w:ascii="Times New Roman" w:hAnsi="Times New Roman" w:cs="Times New Roman"/>
          <w:b/>
          <w:szCs w:val="22"/>
          <w:lang w:val="en-US"/>
        </w:rPr>
        <w:t xml:space="preserve">State aid </w:t>
      </w:r>
    </w:p>
    <w:p w14:paraId="1716F3EB" w14:textId="16EAC03F" w:rsidR="003A07E4" w:rsidRPr="00784A88" w:rsidRDefault="00784A88" w:rsidP="00A947C1">
      <w:pPr>
        <w:pStyle w:val="Tekstas"/>
        <w:numPr>
          <w:ilvl w:val="0"/>
          <w:numId w:val="0"/>
        </w:numPr>
        <w:spacing w:before="240" w:after="240" w:line="276" w:lineRule="auto"/>
        <w:ind w:right="-619"/>
        <w:rPr>
          <w:rFonts w:ascii="Times New Roman" w:hAnsi="Times New Roman" w:cs="Times New Roman"/>
          <w:b/>
          <w:i/>
          <w:szCs w:val="22"/>
          <w:lang w:val="en-US"/>
        </w:rPr>
      </w:pPr>
      <w:r>
        <w:rPr>
          <w:rFonts w:ascii="Times New Roman" w:hAnsi="Times New Roman" w:cs="Times New Roman"/>
          <w:b/>
          <w:i/>
          <w:szCs w:val="22"/>
          <w:lang w:val="en-US"/>
        </w:rPr>
        <w:t>I</w:t>
      </w:r>
      <w:r w:rsidR="003A07E4" w:rsidRPr="00784A88">
        <w:rPr>
          <w:rFonts w:ascii="Times New Roman" w:hAnsi="Times New Roman" w:cs="Times New Roman"/>
          <w:b/>
          <w:i/>
          <w:szCs w:val="22"/>
          <w:lang w:val="en-US"/>
        </w:rPr>
        <w:t>n-house transactions</w:t>
      </w:r>
    </w:p>
    <w:p w14:paraId="5E7433E5" w14:textId="3E765FD6" w:rsidR="00A75E91" w:rsidRPr="003E7DC5" w:rsidRDefault="003A07E4" w:rsidP="00A947C1">
      <w:pPr>
        <w:pStyle w:val="Tekstas"/>
        <w:numPr>
          <w:ilvl w:val="0"/>
          <w:numId w:val="0"/>
        </w:numPr>
        <w:spacing w:before="240" w:after="240" w:line="276" w:lineRule="auto"/>
        <w:ind w:right="-619"/>
        <w:rPr>
          <w:rFonts w:ascii="Times New Roman" w:hAnsi="Times New Roman" w:cs="Times New Roman"/>
          <w:szCs w:val="22"/>
          <w:lang w:val="en-US"/>
        </w:rPr>
      </w:pPr>
      <w:r w:rsidRPr="003E7DC5">
        <w:rPr>
          <w:rFonts w:ascii="Times New Roman" w:hAnsi="Times New Roman" w:cs="Times New Roman"/>
          <w:szCs w:val="22"/>
          <w:lang w:val="en-US"/>
        </w:rPr>
        <w:t xml:space="preserve">In-house transactions </w:t>
      </w:r>
      <w:r w:rsidR="00155809" w:rsidRPr="003E7DC5">
        <w:rPr>
          <w:rFonts w:ascii="Times New Roman" w:hAnsi="Times New Roman" w:cs="Times New Roman"/>
          <w:szCs w:val="22"/>
          <w:lang w:val="en-US"/>
        </w:rPr>
        <w:t xml:space="preserve">are </w:t>
      </w:r>
      <w:r w:rsidRPr="003E7DC5">
        <w:rPr>
          <w:rFonts w:ascii="Times New Roman" w:hAnsi="Times New Roman" w:cs="Times New Roman"/>
          <w:szCs w:val="22"/>
          <w:lang w:val="en-US"/>
        </w:rPr>
        <w:t xml:space="preserve">transactions </w:t>
      </w:r>
      <w:r w:rsidR="00784A88">
        <w:rPr>
          <w:rFonts w:ascii="Times New Roman" w:hAnsi="Times New Roman" w:cs="Times New Roman"/>
          <w:szCs w:val="22"/>
          <w:lang w:val="en-US"/>
        </w:rPr>
        <w:t>which contracting</w:t>
      </w:r>
      <w:r w:rsidRPr="003E7DC5">
        <w:rPr>
          <w:rFonts w:ascii="Times New Roman" w:hAnsi="Times New Roman" w:cs="Times New Roman"/>
          <w:szCs w:val="22"/>
          <w:lang w:val="en-US"/>
        </w:rPr>
        <w:t xml:space="preserve"> organizations </w:t>
      </w:r>
      <w:r w:rsidR="00784A88">
        <w:rPr>
          <w:rFonts w:ascii="Times New Roman" w:hAnsi="Times New Roman" w:cs="Times New Roman"/>
          <w:szCs w:val="22"/>
          <w:lang w:val="en-US"/>
        </w:rPr>
        <w:t xml:space="preserve">pursue with the </w:t>
      </w:r>
      <w:r w:rsidRPr="003E7DC5">
        <w:rPr>
          <w:rFonts w:ascii="Times New Roman" w:hAnsi="Times New Roman" w:cs="Times New Roman"/>
          <w:szCs w:val="22"/>
          <w:lang w:val="en-US"/>
        </w:rPr>
        <w:t xml:space="preserve">legal persons controlled by them without applying public procurement rules. The Commission should pay </w:t>
      </w:r>
      <w:r w:rsidR="00784A88">
        <w:rPr>
          <w:rFonts w:ascii="Times New Roman" w:hAnsi="Times New Roman" w:cs="Times New Roman"/>
          <w:szCs w:val="22"/>
          <w:lang w:val="en-US"/>
        </w:rPr>
        <w:t xml:space="preserve">special </w:t>
      </w:r>
      <w:r w:rsidRPr="003E7DC5">
        <w:rPr>
          <w:rFonts w:ascii="Times New Roman" w:hAnsi="Times New Roman" w:cs="Times New Roman"/>
          <w:szCs w:val="22"/>
          <w:lang w:val="en-US"/>
        </w:rPr>
        <w:t xml:space="preserve">attention to </w:t>
      </w:r>
      <w:r w:rsidR="00784A88">
        <w:rPr>
          <w:rFonts w:ascii="Times New Roman" w:hAnsi="Times New Roman" w:cs="Times New Roman"/>
          <w:szCs w:val="22"/>
          <w:lang w:val="en-US"/>
        </w:rPr>
        <w:t>such</w:t>
      </w:r>
      <w:r w:rsidRPr="003E7DC5">
        <w:rPr>
          <w:rFonts w:ascii="Times New Roman" w:hAnsi="Times New Roman" w:cs="Times New Roman"/>
          <w:szCs w:val="22"/>
          <w:lang w:val="en-US"/>
        </w:rPr>
        <w:t xml:space="preserve"> transactions as they potentially </w:t>
      </w:r>
      <w:r w:rsidR="00784A88">
        <w:rPr>
          <w:rFonts w:ascii="Times New Roman" w:hAnsi="Times New Roman" w:cs="Times New Roman"/>
          <w:szCs w:val="22"/>
          <w:lang w:val="en-US"/>
        </w:rPr>
        <w:t>undermine</w:t>
      </w:r>
      <w:r w:rsidRPr="003E7DC5">
        <w:rPr>
          <w:rFonts w:ascii="Times New Roman" w:hAnsi="Times New Roman" w:cs="Times New Roman"/>
          <w:szCs w:val="22"/>
          <w:lang w:val="en-US"/>
        </w:rPr>
        <w:t xml:space="preserve"> </w:t>
      </w:r>
      <w:r w:rsidR="00784A88">
        <w:rPr>
          <w:rFonts w:ascii="Times New Roman" w:hAnsi="Times New Roman" w:cs="Times New Roman"/>
          <w:szCs w:val="22"/>
          <w:lang w:val="en-US"/>
        </w:rPr>
        <w:t xml:space="preserve">market </w:t>
      </w:r>
      <w:r w:rsidRPr="003E7DC5">
        <w:rPr>
          <w:rFonts w:ascii="Times New Roman" w:hAnsi="Times New Roman" w:cs="Times New Roman"/>
          <w:szCs w:val="22"/>
          <w:lang w:val="en-US"/>
        </w:rPr>
        <w:t xml:space="preserve">competition and </w:t>
      </w:r>
      <w:r w:rsidR="00A75E91" w:rsidRPr="003E7DC5">
        <w:rPr>
          <w:rFonts w:ascii="Times New Roman" w:hAnsi="Times New Roman" w:cs="Times New Roman"/>
          <w:szCs w:val="22"/>
          <w:lang w:val="en-US"/>
        </w:rPr>
        <w:t xml:space="preserve">allow </w:t>
      </w:r>
      <w:r w:rsidRPr="003E7DC5">
        <w:rPr>
          <w:rFonts w:ascii="Times New Roman" w:hAnsi="Times New Roman" w:cs="Times New Roman"/>
          <w:szCs w:val="22"/>
          <w:lang w:val="en-US"/>
        </w:rPr>
        <w:t>avoid</w:t>
      </w:r>
      <w:r w:rsidR="00A75E91" w:rsidRPr="003E7DC5">
        <w:rPr>
          <w:rFonts w:ascii="Times New Roman" w:hAnsi="Times New Roman" w:cs="Times New Roman"/>
          <w:szCs w:val="22"/>
          <w:lang w:val="en-US"/>
        </w:rPr>
        <w:t>ing</w:t>
      </w:r>
      <w:r w:rsidRPr="003E7DC5">
        <w:rPr>
          <w:rFonts w:ascii="Times New Roman" w:hAnsi="Times New Roman" w:cs="Times New Roman"/>
          <w:szCs w:val="22"/>
          <w:lang w:val="en-US"/>
        </w:rPr>
        <w:t xml:space="preserve"> assessment under the State aid rules.</w:t>
      </w:r>
      <w:r w:rsidR="00A75E91" w:rsidRPr="003E7DC5">
        <w:rPr>
          <w:rStyle w:val="FootnoteReference"/>
          <w:rFonts w:ascii="Times New Roman" w:hAnsi="Times New Roman" w:cs="Times New Roman"/>
          <w:szCs w:val="22"/>
          <w:lang w:val="en-US"/>
        </w:rPr>
        <w:footnoteReference w:id="3"/>
      </w:r>
      <w:r w:rsidRPr="003E7DC5">
        <w:rPr>
          <w:rFonts w:ascii="Times New Roman" w:hAnsi="Times New Roman" w:cs="Times New Roman"/>
          <w:szCs w:val="22"/>
          <w:lang w:val="en-US"/>
        </w:rPr>
        <w:t xml:space="preserve"> </w:t>
      </w:r>
    </w:p>
    <w:p w14:paraId="4CC0CA7C" w14:textId="77777777" w:rsidR="008650C9" w:rsidRDefault="00A75E91" w:rsidP="008650C9">
      <w:pPr>
        <w:pStyle w:val="Tekstas"/>
        <w:numPr>
          <w:ilvl w:val="0"/>
          <w:numId w:val="0"/>
        </w:numPr>
        <w:spacing w:before="240" w:after="240" w:line="276" w:lineRule="auto"/>
        <w:ind w:right="-619"/>
        <w:rPr>
          <w:rFonts w:ascii="Times New Roman" w:hAnsi="Times New Roman" w:cs="Times New Roman"/>
          <w:szCs w:val="22"/>
          <w:lang w:val="en-US"/>
        </w:rPr>
      </w:pPr>
      <w:r w:rsidRPr="003E7DC5">
        <w:rPr>
          <w:rFonts w:ascii="Times New Roman" w:hAnsi="Times New Roman" w:cs="Times New Roman"/>
          <w:szCs w:val="22"/>
          <w:lang w:val="en-US"/>
        </w:rPr>
        <w:t>In-</w:t>
      </w:r>
      <w:r w:rsidR="003A07E4" w:rsidRPr="003E7DC5">
        <w:rPr>
          <w:rFonts w:ascii="Times New Roman" w:hAnsi="Times New Roman" w:cs="Times New Roman"/>
          <w:szCs w:val="22"/>
          <w:lang w:val="en-US"/>
        </w:rPr>
        <w:t xml:space="preserve">house transactions intersect between </w:t>
      </w:r>
      <w:r w:rsidR="00784A88">
        <w:rPr>
          <w:rFonts w:ascii="Times New Roman" w:hAnsi="Times New Roman" w:cs="Times New Roman"/>
          <w:szCs w:val="22"/>
          <w:lang w:val="en-US"/>
        </w:rPr>
        <w:t xml:space="preserve">the </w:t>
      </w:r>
      <w:r w:rsidR="003A07E4" w:rsidRPr="003E7DC5">
        <w:rPr>
          <w:rFonts w:ascii="Times New Roman" w:hAnsi="Times New Roman" w:cs="Times New Roman"/>
          <w:szCs w:val="22"/>
          <w:lang w:val="en-US"/>
        </w:rPr>
        <w:t xml:space="preserve">internal market, competition and public procurement rules. </w:t>
      </w:r>
      <w:r w:rsidR="00784A88">
        <w:rPr>
          <w:rFonts w:ascii="Times New Roman" w:hAnsi="Times New Roman" w:cs="Times New Roman"/>
          <w:szCs w:val="22"/>
          <w:lang w:val="en-US"/>
        </w:rPr>
        <w:t xml:space="preserve">The </w:t>
      </w:r>
      <w:r w:rsidR="003A07E4" w:rsidRPr="003E7DC5">
        <w:rPr>
          <w:rFonts w:ascii="Times New Roman" w:hAnsi="Times New Roman" w:cs="Times New Roman"/>
          <w:szCs w:val="22"/>
          <w:lang w:val="en-US"/>
        </w:rPr>
        <w:t xml:space="preserve">EU public procurement regime establishes minimum requirements </w:t>
      </w:r>
      <w:r w:rsidR="00784A88">
        <w:rPr>
          <w:rFonts w:ascii="Times New Roman" w:hAnsi="Times New Roman" w:cs="Times New Roman"/>
          <w:szCs w:val="22"/>
          <w:lang w:val="en-US"/>
        </w:rPr>
        <w:t>and</w:t>
      </w:r>
      <w:r w:rsidR="003A07E4" w:rsidRPr="003E7DC5">
        <w:rPr>
          <w:rFonts w:ascii="Times New Roman" w:hAnsi="Times New Roman" w:cs="Times New Roman"/>
          <w:szCs w:val="22"/>
          <w:lang w:val="en-US"/>
        </w:rPr>
        <w:t xml:space="preserve"> criteria </w:t>
      </w:r>
      <w:r w:rsidR="00784A88">
        <w:rPr>
          <w:rFonts w:ascii="Times New Roman" w:hAnsi="Times New Roman" w:cs="Times New Roman"/>
          <w:szCs w:val="22"/>
          <w:lang w:val="en-US"/>
        </w:rPr>
        <w:t xml:space="preserve">that </w:t>
      </w:r>
      <w:r w:rsidR="003A07E4" w:rsidRPr="003E7DC5">
        <w:rPr>
          <w:rFonts w:ascii="Times New Roman" w:hAnsi="Times New Roman" w:cs="Times New Roman"/>
          <w:szCs w:val="22"/>
          <w:lang w:val="en-US"/>
        </w:rPr>
        <w:t xml:space="preserve">such transactions </w:t>
      </w:r>
      <w:r w:rsidR="00784A88">
        <w:rPr>
          <w:rFonts w:ascii="Times New Roman" w:hAnsi="Times New Roman" w:cs="Times New Roman"/>
          <w:szCs w:val="22"/>
          <w:lang w:val="en-US"/>
        </w:rPr>
        <w:t>are supposed to</w:t>
      </w:r>
      <w:r w:rsidR="003A07E4" w:rsidRPr="003E7DC5">
        <w:rPr>
          <w:rFonts w:ascii="Times New Roman" w:hAnsi="Times New Roman" w:cs="Times New Roman"/>
          <w:szCs w:val="22"/>
          <w:lang w:val="en-US"/>
        </w:rPr>
        <w:t xml:space="preserve"> mee</w:t>
      </w:r>
      <w:r w:rsidR="00784A88">
        <w:rPr>
          <w:rFonts w:ascii="Times New Roman" w:hAnsi="Times New Roman" w:cs="Times New Roman"/>
          <w:szCs w:val="22"/>
          <w:lang w:val="en-US"/>
        </w:rPr>
        <w:t>t in order to be legitimate</w:t>
      </w:r>
      <w:r w:rsidRPr="003E7DC5">
        <w:rPr>
          <w:rFonts w:ascii="Times New Roman" w:hAnsi="Times New Roman" w:cs="Times New Roman"/>
          <w:szCs w:val="22"/>
          <w:lang w:val="en-US"/>
        </w:rPr>
        <w:t xml:space="preserve">. However, </w:t>
      </w:r>
      <w:r w:rsidR="00784A88">
        <w:rPr>
          <w:rFonts w:ascii="Times New Roman" w:hAnsi="Times New Roman" w:cs="Times New Roman"/>
          <w:szCs w:val="22"/>
          <w:lang w:val="en-US"/>
        </w:rPr>
        <w:t>this</w:t>
      </w:r>
      <w:r w:rsidR="003A07E4" w:rsidRPr="003E7DC5">
        <w:rPr>
          <w:rFonts w:ascii="Times New Roman" w:hAnsi="Times New Roman" w:cs="Times New Roman"/>
          <w:szCs w:val="22"/>
          <w:lang w:val="en-US"/>
        </w:rPr>
        <w:t xml:space="preserve"> list is not </w:t>
      </w:r>
      <w:r w:rsidRPr="003E7DC5">
        <w:rPr>
          <w:rFonts w:ascii="Times New Roman" w:hAnsi="Times New Roman" w:cs="Times New Roman"/>
          <w:szCs w:val="22"/>
          <w:lang w:val="en-US"/>
        </w:rPr>
        <w:t>exhaustive,</w:t>
      </w:r>
      <w:r w:rsidR="003A07E4" w:rsidRPr="003E7DC5">
        <w:rPr>
          <w:rFonts w:ascii="Times New Roman" w:hAnsi="Times New Roman" w:cs="Times New Roman"/>
          <w:szCs w:val="22"/>
          <w:lang w:val="en-US"/>
        </w:rPr>
        <w:t xml:space="preserve"> and Member States have a right to </w:t>
      </w:r>
      <w:r w:rsidR="00784A88">
        <w:rPr>
          <w:rFonts w:ascii="Times New Roman" w:hAnsi="Times New Roman" w:cs="Times New Roman"/>
          <w:szCs w:val="22"/>
          <w:lang w:val="en-US"/>
        </w:rPr>
        <w:t>prescribe</w:t>
      </w:r>
      <w:r w:rsidR="003A07E4" w:rsidRPr="003E7DC5">
        <w:rPr>
          <w:rFonts w:ascii="Times New Roman" w:hAnsi="Times New Roman" w:cs="Times New Roman"/>
          <w:szCs w:val="22"/>
          <w:lang w:val="en-US"/>
        </w:rPr>
        <w:t xml:space="preserve"> additional requirements </w:t>
      </w:r>
      <w:r w:rsidR="00B63687">
        <w:rPr>
          <w:rFonts w:ascii="Times New Roman" w:hAnsi="Times New Roman" w:cs="Times New Roman"/>
          <w:szCs w:val="22"/>
          <w:lang w:val="en-US"/>
        </w:rPr>
        <w:t>regarding</w:t>
      </w:r>
      <w:r w:rsidR="003A07E4" w:rsidRPr="003E7DC5">
        <w:rPr>
          <w:rFonts w:ascii="Times New Roman" w:hAnsi="Times New Roman" w:cs="Times New Roman"/>
          <w:szCs w:val="22"/>
          <w:lang w:val="en-US"/>
        </w:rPr>
        <w:t xml:space="preserve"> in-house transactions. </w:t>
      </w:r>
    </w:p>
    <w:p w14:paraId="0867C4DD" w14:textId="79436CD2" w:rsidR="003F77CF" w:rsidRPr="000D1E1E" w:rsidRDefault="003F77CF" w:rsidP="008650C9">
      <w:pPr>
        <w:pStyle w:val="Tekstas"/>
        <w:numPr>
          <w:ilvl w:val="0"/>
          <w:numId w:val="0"/>
        </w:numPr>
        <w:spacing w:before="240" w:after="240" w:line="276" w:lineRule="auto"/>
        <w:ind w:right="-619"/>
        <w:rPr>
          <w:rFonts w:ascii="Times New Roman" w:hAnsi="Times New Roman" w:cs="Times New Roman"/>
          <w:color w:val="000000" w:themeColor="text1"/>
          <w:szCs w:val="22"/>
          <w:lang w:val="en-US"/>
        </w:rPr>
      </w:pPr>
      <w:r w:rsidRPr="008650C9">
        <w:rPr>
          <w:rFonts w:ascii="Times New Roman" w:hAnsi="Times New Roman" w:cs="Times New Roman"/>
          <w:color w:val="000000" w:themeColor="text1"/>
          <w:szCs w:val="22"/>
          <w:lang w:val="en-US"/>
        </w:rPr>
        <w:t>In 2017 Lithuania introduced a ban on in-house transactions by state enterprises (notably, in-house transactions remained in place for municipally-owned companies). Despite that, the Lithuanian Public Procurement Office reports that the value of in-house transactions in 2018 more than doubled, showing an increase of 113 percent. In 2018, Lithua</w:t>
      </w:r>
      <w:r w:rsidR="008A2F0A" w:rsidRPr="008650C9">
        <w:rPr>
          <w:rFonts w:ascii="Times New Roman" w:hAnsi="Times New Roman" w:cs="Times New Roman"/>
          <w:color w:val="000000" w:themeColor="text1"/>
          <w:szCs w:val="22"/>
          <w:lang w:val="en-US"/>
        </w:rPr>
        <w:t>nian municipalities concluded 32</w:t>
      </w:r>
      <w:r w:rsidRPr="008650C9">
        <w:rPr>
          <w:rFonts w:ascii="Times New Roman" w:hAnsi="Times New Roman" w:cs="Times New Roman"/>
          <w:color w:val="000000" w:themeColor="text1"/>
          <w:szCs w:val="22"/>
          <w:lang w:val="en-US"/>
        </w:rPr>
        <w:t xml:space="preserve"> in-house transactions for a t</w:t>
      </w:r>
      <w:r w:rsidR="008A2F0A" w:rsidRPr="008650C9">
        <w:rPr>
          <w:rFonts w:ascii="Times New Roman" w:hAnsi="Times New Roman" w:cs="Times New Roman"/>
          <w:color w:val="000000" w:themeColor="text1"/>
          <w:szCs w:val="22"/>
          <w:lang w:val="en-US"/>
        </w:rPr>
        <w:t>otal value of 327</w:t>
      </w:r>
      <w:r w:rsidRPr="008650C9">
        <w:rPr>
          <w:rFonts w:ascii="Times New Roman" w:hAnsi="Times New Roman" w:cs="Times New Roman"/>
          <w:color w:val="000000" w:themeColor="text1"/>
          <w:szCs w:val="22"/>
          <w:lang w:val="en-US"/>
        </w:rPr>
        <w:t xml:space="preserve"> mln euros, while the total number of in-house transactions </w:t>
      </w:r>
      <w:r w:rsidR="008A2F0A" w:rsidRPr="008650C9">
        <w:rPr>
          <w:rFonts w:ascii="Times New Roman" w:hAnsi="Times New Roman" w:cs="Times New Roman"/>
          <w:color w:val="000000" w:themeColor="text1"/>
          <w:szCs w:val="22"/>
          <w:lang w:val="en-US"/>
        </w:rPr>
        <w:t>that were valid in that same year was 125, amounting for a total value of 780 mln euros.</w:t>
      </w:r>
      <w:r w:rsidRPr="008650C9">
        <w:rPr>
          <w:rStyle w:val="FootnoteReference"/>
          <w:rFonts w:ascii="Times New Roman" w:hAnsi="Times New Roman" w:cs="Times New Roman"/>
          <w:color w:val="000000" w:themeColor="text1"/>
          <w:szCs w:val="22"/>
          <w:lang w:val="en-US"/>
        </w:rPr>
        <w:footnoteReference w:id="4"/>
      </w:r>
      <w:r w:rsidRPr="008650C9">
        <w:rPr>
          <w:rFonts w:ascii="Times New Roman" w:hAnsi="Times New Roman" w:cs="Times New Roman"/>
          <w:color w:val="000000" w:themeColor="text1"/>
          <w:szCs w:val="22"/>
          <w:lang w:val="en-US"/>
        </w:rPr>
        <w:t xml:space="preserve"> </w:t>
      </w:r>
      <w:r w:rsidR="008A2F0A" w:rsidRPr="008650C9">
        <w:rPr>
          <w:rFonts w:ascii="Times New Roman" w:hAnsi="Times New Roman" w:cs="Times New Roman"/>
          <w:color w:val="000000" w:themeColor="text1"/>
          <w:szCs w:val="22"/>
          <w:lang w:val="en-US"/>
        </w:rPr>
        <w:t xml:space="preserve">Recent research from the Lithuanian Free Market Institute shows that in 2018 most in-house </w:t>
      </w:r>
      <w:r w:rsidRPr="008650C9">
        <w:rPr>
          <w:rFonts w:ascii="Times New Roman" w:hAnsi="Times New Roman" w:cs="Times New Roman"/>
          <w:color w:val="000000" w:themeColor="text1"/>
          <w:szCs w:val="22"/>
          <w:lang w:val="en-US"/>
        </w:rPr>
        <w:t xml:space="preserve">transactions were concluded with municipally-owned companies in larger cities and their neighbouring municipalities. These municipalities account for more than 70 percent of the country’s registered enterprises, so it is quite unlikely that there were no other market providers of relevant services or goods. The analysis of in-house transactions suggests that </w:t>
      </w:r>
      <w:r w:rsidRPr="003F77CF">
        <w:rPr>
          <w:rFonts w:ascii="Times New Roman" w:hAnsi="Times New Roman" w:cs="Times New Roman"/>
          <w:szCs w:val="22"/>
          <w:lang w:val="en-US"/>
        </w:rPr>
        <w:t xml:space="preserve">municipalities often do not disclose the value of such transactions; buy a range of services </w:t>
      </w:r>
      <w:r w:rsidRPr="003F77CF">
        <w:rPr>
          <w:rFonts w:ascii="Times New Roman" w:hAnsi="Times New Roman" w:cs="Times New Roman"/>
          <w:szCs w:val="22"/>
          <w:lang w:val="en-US"/>
        </w:rPr>
        <w:lastRenderedPageBreak/>
        <w:t>without specifying them or defining their exact scope; and in-house transactions are long term contracts (some for 15-20 years).</w:t>
      </w:r>
    </w:p>
    <w:p w14:paraId="1EECD4A0" w14:textId="03F6D5B9" w:rsidR="003A07E4" w:rsidRPr="003E7DC5" w:rsidRDefault="003A07E4" w:rsidP="00A947C1">
      <w:pPr>
        <w:pStyle w:val="Tekstas"/>
        <w:numPr>
          <w:ilvl w:val="0"/>
          <w:numId w:val="0"/>
        </w:numPr>
        <w:spacing w:before="240" w:after="240" w:line="276" w:lineRule="auto"/>
        <w:ind w:right="-619"/>
        <w:rPr>
          <w:rFonts w:ascii="Times New Roman" w:hAnsi="Times New Roman" w:cs="Times New Roman"/>
          <w:szCs w:val="22"/>
          <w:lang w:val="en-US"/>
        </w:rPr>
      </w:pPr>
      <w:r w:rsidRPr="003E7DC5">
        <w:rPr>
          <w:rFonts w:ascii="Times New Roman" w:hAnsi="Times New Roman" w:cs="Times New Roman"/>
          <w:szCs w:val="22"/>
          <w:lang w:val="en-US"/>
        </w:rPr>
        <w:t xml:space="preserve">In-house transactions grant an advantage to </w:t>
      </w:r>
      <w:r w:rsidR="003F77CF">
        <w:rPr>
          <w:rFonts w:ascii="Times New Roman" w:hAnsi="Times New Roman" w:cs="Times New Roman"/>
          <w:szCs w:val="22"/>
          <w:lang w:val="en-US"/>
        </w:rPr>
        <w:t>state-</w:t>
      </w:r>
      <w:r w:rsidRPr="003E7DC5">
        <w:rPr>
          <w:rFonts w:ascii="Times New Roman" w:hAnsi="Times New Roman" w:cs="Times New Roman"/>
          <w:szCs w:val="22"/>
          <w:lang w:val="en-US"/>
        </w:rPr>
        <w:t>controlled entities over competitors</w:t>
      </w:r>
      <w:r w:rsidR="003F77CF">
        <w:rPr>
          <w:rFonts w:ascii="Times New Roman" w:hAnsi="Times New Roman" w:cs="Times New Roman"/>
          <w:szCs w:val="22"/>
          <w:lang w:val="en-US"/>
        </w:rPr>
        <w:t xml:space="preserve"> by ensuring them a </w:t>
      </w:r>
      <w:r w:rsidRPr="003E7DC5">
        <w:rPr>
          <w:rFonts w:ascii="Times New Roman" w:hAnsi="Times New Roman" w:cs="Times New Roman"/>
          <w:szCs w:val="22"/>
          <w:lang w:val="en-US"/>
        </w:rPr>
        <w:t xml:space="preserve">continuous flow of </w:t>
      </w:r>
      <w:r w:rsidR="003F77CF">
        <w:rPr>
          <w:rFonts w:ascii="Times New Roman" w:hAnsi="Times New Roman" w:cs="Times New Roman"/>
          <w:szCs w:val="22"/>
          <w:lang w:val="en-US"/>
        </w:rPr>
        <w:t>revenues</w:t>
      </w:r>
      <w:r w:rsidR="00A15406" w:rsidRPr="003E7DC5">
        <w:rPr>
          <w:rFonts w:ascii="Times New Roman" w:hAnsi="Times New Roman" w:cs="Times New Roman"/>
          <w:szCs w:val="22"/>
          <w:lang w:val="en-US"/>
        </w:rPr>
        <w:t xml:space="preserve">. </w:t>
      </w:r>
      <w:r w:rsidR="003F77CF">
        <w:rPr>
          <w:rFonts w:ascii="Times New Roman" w:hAnsi="Times New Roman" w:cs="Times New Roman"/>
          <w:szCs w:val="22"/>
          <w:lang w:val="en-US"/>
        </w:rPr>
        <w:t>A</w:t>
      </w:r>
      <w:r w:rsidRPr="003E7DC5">
        <w:rPr>
          <w:rFonts w:ascii="Times New Roman" w:hAnsi="Times New Roman" w:cs="Times New Roman"/>
          <w:szCs w:val="22"/>
          <w:lang w:val="en-US"/>
        </w:rPr>
        <w:t xml:space="preserve"> lack of transparency may </w:t>
      </w:r>
      <w:r w:rsidR="003F77CF">
        <w:rPr>
          <w:rFonts w:ascii="Times New Roman" w:hAnsi="Times New Roman" w:cs="Times New Roman"/>
          <w:szCs w:val="22"/>
          <w:lang w:val="en-US"/>
        </w:rPr>
        <w:t xml:space="preserve">likely disguise such distortions of </w:t>
      </w:r>
      <w:r w:rsidRPr="003E7DC5">
        <w:rPr>
          <w:rFonts w:ascii="Times New Roman" w:hAnsi="Times New Roman" w:cs="Times New Roman"/>
          <w:szCs w:val="22"/>
          <w:lang w:val="en-US"/>
        </w:rPr>
        <w:t>competition and abuse of market power.</w:t>
      </w:r>
    </w:p>
    <w:p w14:paraId="5CF0EA17" w14:textId="4AF6E281" w:rsidR="00E46BD2" w:rsidRPr="003E7DC5" w:rsidRDefault="003F77CF" w:rsidP="00A947C1">
      <w:pPr>
        <w:pStyle w:val="Tekstas"/>
        <w:numPr>
          <w:ilvl w:val="0"/>
          <w:numId w:val="0"/>
        </w:numPr>
        <w:spacing w:before="240" w:after="240" w:line="276" w:lineRule="auto"/>
        <w:ind w:right="-619"/>
        <w:rPr>
          <w:rFonts w:ascii="Times New Roman" w:hAnsi="Times New Roman" w:cs="Times New Roman"/>
          <w:szCs w:val="22"/>
          <w:lang w:val="en-US"/>
        </w:rPr>
      </w:pPr>
      <w:r>
        <w:rPr>
          <w:rFonts w:ascii="Times New Roman" w:hAnsi="Times New Roman" w:cs="Times New Roman"/>
          <w:szCs w:val="22"/>
          <w:lang w:val="en-US"/>
        </w:rPr>
        <w:t>The situation is even more disturbing</w:t>
      </w:r>
      <w:r w:rsidR="003A07E4" w:rsidRPr="003E7DC5">
        <w:rPr>
          <w:rFonts w:ascii="Times New Roman" w:hAnsi="Times New Roman" w:cs="Times New Roman"/>
          <w:szCs w:val="22"/>
          <w:lang w:val="en-US"/>
        </w:rPr>
        <w:t xml:space="preserve"> </w:t>
      </w:r>
      <w:r>
        <w:rPr>
          <w:rFonts w:ascii="Times New Roman" w:hAnsi="Times New Roman" w:cs="Times New Roman"/>
          <w:szCs w:val="22"/>
          <w:lang w:val="en-US"/>
        </w:rPr>
        <w:t>with state-owned companies</w:t>
      </w:r>
      <w:r w:rsidR="003A07E4" w:rsidRPr="003E7DC5">
        <w:rPr>
          <w:rFonts w:ascii="Times New Roman" w:hAnsi="Times New Roman" w:cs="Times New Roman"/>
          <w:szCs w:val="22"/>
          <w:lang w:val="en-US"/>
        </w:rPr>
        <w:t xml:space="preserve"> where transactions are now made betw</w:t>
      </w:r>
      <w:r>
        <w:rPr>
          <w:rFonts w:ascii="Times New Roman" w:hAnsi="Times New Roman" w:cs="Times New Roman"/>
          <w:szCs w:val="22"/>
          <w:lang w:val="en-US"/>
        </w:rPr>
        <w:t xml:space="preserve">een daughter-daughter companies, given that </w:t>
      </w:r>
      <w:r w:rsidR="003A07E4" w:rsidRPr="003E7DC5">
        <w:rPr>
          <w:rFonts w:ascii="Times New Roman" w:hAnsi="Times New Roman" w:cs="Times New Roman"/>
          <w:szCs w:val="22"/>
          <w:lang w:val="en-US"/>
        </w:rPr>
        <w:t xml:space="preserve">vertical transactions </w:t>
      </w:r>
      <w:r>
        <w:rPr>
          <w:rFonts w:ascii="Times New Roman" w:hAnsi="Times New Roman" w:cs="Times New Roman"/>
          <w:szCs w:val="22"/>
          <w:lang w:val="en-US"/>
        </w:rPr>
        <w:t xml:space="preserve">between </w:t>
      </w:r>
      <w:r w:rsidR="003A07E4" w:rsidRPr="003E7DC5">
        <w:rPr>
          <w:rFonts w:ascii="Times New Roman" w:hAnsi="Times New Roman" w:cs="Times New Roman"/>
          <w:szCs w:val="22"/>
          <w:lang w:val="en-US"/>
        </w:rPr>
        <w:t>mother</w:t>
      </w:r>
      <w:r>
        <w:rPr>
          <w:rFonts w:ascii="Times New Roman" w:hAnsi="Times New Roman" w:cs="Times New Roman"/>
          <w:szCs w:val="22"/>
          <w:lang w:val="en-US"/>
        </w:rPr>
        <w:t xml:space="preserve"> companies</w:t>
      </w:r>
      <w:r w:rsidR="003A07E4" w:rsidRPr="003E7DC5">
        <w:rPr>
          <w:rFonts w:ascii="Times New Roman" w:hAnsi="Times New Roman" w:cs="Times New Roman"/>
          <w:szCs w:val="22"/>
          <w:lang w:val="en-US"/>
        </w:rPr>
        <w:t xml:space="preserve"> from daughter </w:t>
      </w:r>
      <w:r>
        <w:rPr>
          <w:rFonts w:ascii="Times New Roman" w:hAnsi="Times New Roman" w:cs="Times New Roman"/>
          <w:szCs w:val="22"/>
          <w:lang w:val="en-US"/>
        </w:rPr>
        <w:t xml:space="preserve">companies </w:t>
      </w:r>
      <w:r w:rsidR="00DD18E1" w:rsidRPr="003E7DC5">
        <w:rPr>
          <w:rFonts w:ascii="Times New Roman" w:hAnsi="Times New Roman" w:cs="Times New Roman"/>
          <w:szCs w:val="22"/>
          <w:lang w:val="en-US"/>
        </w:rPr>
        <w:t xml:space="preserve">are </w:t>
      </w:r>
      <w:r>
        <w:rPr>
          <w:rFonts w:ascii="Times New Roman" w:hAnsi="Times New Roman" w:cs="Times New Roman"/>
          <w:szCs w:val="22"/>
          <w:lang w:val="en-US"/>
        </w:rPr>
        <w:t>now prohibited. Two state-</w:t>
      </w:r>
      <w:r w:rsidR="003A07E4" w:rsidRPr="003E7DC5">
        <w:rPr>
          <w:rFonts w:ascii="Times New Roman" w:hAnsi="Times New Roman" w:cs="Times New Roman"/>
          <w:szCs w:val="22"/>
          <w:lang w:val="en-US"/>
        </w:rPr>
        <w:t xml:space="preserve">owned </w:t>
      </w:r>
      <w:r>
        <w:rPr>
          <w:rFonts w:ascii="Times New Roman" w:hAnsi="Times New Roman" w:cs="Times New Roman"/>
          <w:szCs w:val="22"/>
          <w:lang w:val="en-US"/>
        </w:rPr>
        <w:t>monopolies</w:t>
      </w:r>
      <w:r w:rsidR="003A07E4" w:rsidRPr="003E7DC5">
        <w:rPr>
          <w:rFonts w:ascii="Times New Roman" w:hAnsi="Times New Roman" w:cs="Times New Roman"/>
          <w:szCs w:val="22"/>
          <w:lang w:val="en-US"/>
        </w:rPr>
        <w:t xml:space="preserve"> </w:t>
      </w:r>
      <w:r>
        <w:rPr>
          <w:rFonts w:ascii="Times New Roman" w:hAnsi="Times New Roman" w:cs="Times New Roman"/>
          <w:szCs w:val="22"/>
          <w:lang w:val="en-US"/>
        </w:rPr>
        <w:t>Lithuanian Energy (</w:t>
      </w:r>
      <w:r w:rsidR="003A07E4" w:rsidRPr="003E7DC5">
        <w:rPr>
          <w:rFonts w:ascii="Times New Roman" w:hAnsi="Times New Roman" w:cs="Times New Roman"/>
          <w:szCs w:val="22"/>
          <w:lang w:val="en-US"/>
        </w:rPr>
        <w:t>Lietuvos Energija</w:t>
      </w:r>
      <w:r>
        <w:rPr>
          <w:rFonts w:ascii="Times New Roman" w:hAnsi="Times New Roman" w:cs="Times New Roman"/>
          <w:szCs w:val="22"/>
          <w:lang w:val="en-US"/>
        </w:rPr>
        <w:t>)</w:t>
      </w:r>
      <w:r w:rsidR="003A07E4" w:rsidRPr="003E7DC5">
        <w:rPr>
          <w:rFonts w:ascii="Times New Roman" w:hAnsi="Times New Roman" w:cs="Times New Roman"/>
          <w:szCs w:val="22"/>
          <w:lang w:val="en-US"/>
        </w:rPr>
        <w:t xml:space="preserve"> and </w:t>
      </w:r>
      <w:r>
        <w:rPr>
          <w:rFonts w:ascii="Times New Roman" w:hAnsi="Times New Roman" w:cs="Times New Roman"/>
          <w:szCs w:val="22"/>
          <w:lang w:val="en-US"/>
        </w:rPr>
        <w:t>the Lithuanian Railway (</w:t>
      </w:r>
      <w:r w:rsidR="003A07E4" w:rsidRPr="003E7DC5">
        <w:rPr>
          <w:rFonts w:ascii="Times New Roman" w:hAnsi="Times New Roman" w:cs="Times New Roman"/>
          <w:szCs w:val="22"/>
          <w:lang w:val="en-US"/>
        </w:rPr>
        <w:t>Lietuvos Geležinke</w:t>
      </w:r>
      <w:r w:rsidR="00A75E91" w:rsidRPr="003E7DC5">
        <w:rPr>
          <w:rFonts w:ascii="Times New Roman" w:hAnsi="Times New Roman" w:cs="Times New Roman"/>
          <w:szCs w:val="22"/>
          <w:lang w:val="en-US"/>
        </w:rPr>
        <w:t>l</w:t>
      </w:r>
      <w:r w:rsidR="003A07E4" w:rsidRPr="003E7DC5">
        <w:rPr>
          <w:rFonts w:ascii="Times New Roman" w:hAnsi="Times New Roman" w:cs="Times New Roman"/>
          <w:szCs w:val="22"/>
          <w:lang w:val="en-US"/>
        </w:rPr>
        <w:t>iai</w:t>
      </w:r>
      <w:r>
        <w:rPr>
          <w:rFonts w:ascii="Times New Roman" w:hAnsi="Times New Roman" w:cs="Times New Roman"/>
          <w:szCs w:val="22"/>
          <w:lang w:val="en-US"/>
        </w:rPr>
        <w:t>)</w:t>
      </w:r>
      <w:r w:rsidR="003A07E4" w:rsidRPr="003E7DC5">
        <w:rPr>
          <w:rFonts w:ascii="Times New Roman" w:hAnsi="Times New Roman" w:cs="Times New Roman"/>
          <w:szCs w:val="22"/>
          <w:lang w:val="en-US"/>
        </w:rPr>
        <w:t xml:space="preserve"> use</w:t>
      </w:r>
      <w:r w:rsidR="00701AD8" w:rsidRPr="003E7DC5">
        <w:rPr>
          <w:rFonts w:ascii="Times New Roman" w:hAnsi="Times New Roman" w:cs="Times New Roman"/>
          <w:szCs w:val="22"/>
          <w:lang w:val="en-US"/>
        </w:rPr>
        <w:t xml:space="preserve"> horizontal in</w:t>
      </w:r>
      <w:r w:rsidR="003A07E4" w:rsidRPr="003E7DC5">
        <w:rPr>
          <w:rFonts w:ascii="Times New Roman" w:hAnsi="Times New Roman" w:cs="Times New Roman"/>
          <w:szCs w:val="22"/>
          <w:lang w:val="en-US"/>
        </w:rPr>
        <w:t xml:space="preserve">-house </w:t>
      </w:r>
      <w:r w:rsidR="00701AD8" w:rsidRPr="003E7DC5">
        <w:rPr>
          <w:rFonts w:ascii="Times New Roman" w:hAnsi="Times New Roman" w:cs="Times New Roman"/>
          <w:szCs w:val="22"/>
          <w:lang w:val="en-US"/>
        </w:rPr>
        <w:t xml:space="preserve">transactions </w:t>
      </w:r>
      <w:r w:rsidR="003A07E4" w:rsidRPr="003E7DC5">
        <w:rPr>
          <w:rFonts w:ascii="Times New Roman" w:hAnsi="Times New Roman" w:cs="Times New Roman"/>
          <w:szCs w:val="22"/>
          <w:lang w:val="en-US"/>
        </w:rPr>
        <w:t xml:space="preserve">in order to overcome </w:t>
      </w:r>
      <w:r w:rsidR="00701AD8" w:rsidRPr="003E7DC5">
        <w:rPr>
          <w:rFonts w:ascii="Times New Roman" w:hAnsi="Times New Roman" w:cs="Times New Roman"/>
          <w:szCs w:val="22"/>
          <w:lang w:val="en-US"/>
        </w:rPr>
        <w:t xml:space="preserve">vertical </w:t>
      </w:r>
      <w:r w:rsidR="003A07E4" w:rsidRPr="003E7DC5">
        <w:rPr>
          <w:rFonts w:ascii="Times New Roman" w:hAnsi="Times New Roman" w:cs="Times New Roman"/>
          <w:szCs w:val="22"/>
          <w:lang w:val="en-US"/>
        </w:rPr>
        <w:t xml:space="preserve">in-house </w:t>
      </w:r>
      <w:r w:rsidR="00A75E91" w:rsidRPr="003E7DC5">
        <w:rPr>
          <w:rFonts w:ascii="Times New Roman" w:hAnsi="Times New Roman" w:cs="Times New Roman"/>
          <w:szCs w:val="22"/>
          <w:lang w:val="en-US"/>
        </w:rPr>
        <w:t>transactions</w:t>
      </w:r>
      <w:r w:rsidR="00D61C4C">
        <w:rPr>
          <w:rFonts w:ascii="Times New Roman" w:hAnsi="Times New Roman" w:cs="Times New Roman"/>
          <w:szCs w:val="22"/>
          <w:lang w:val="en-US"/>
        </w:rPr>
        <w:t xml:space="preserve">. These companies </w:t>
      </w:r>
      <w:r w:rsidR="003A07E4" w:rsidRPr="003E7DC5">
        <w:rPr>
          <w:rFonts w:ascii="Times New Roman" w:hAnsi="Times New Roman" w:cs="Times New Roman"/>
          <w:szCs w:val="22"/>
          <w:lang w:val="en-US"/>
        </w:rPr>
        <w:t xml:space="preserve">also </w:t>
      </w:r>
      <w:r w:rsidR="00D61C4C">
        <w:rPr>
          <w:rFonts w:ascii="Times New Roman" w:hAnsi="Times New Roman" w:cs="Times New Roman"/>
          <w:szCs w:val="22"/>
          <w:lang w:val="en-US"/>
        </w:rPr>
        <w:t>make procurements</w:t>
      </w:r>
      <w:r w:rsidR="003A07E4" w:rsidRPr="003E7DC5">
        <w:rPr>
          <w:rFonts w:ascii="Times New Roman" w:hAnsi="Times New Roman" w:cs="Times New Roman"/>
          <w:szCs w:val="22"/>
          <w:lang w:val="en-US"/>
        </w:rPr>
        <w:t xml:space="preserve"> under the category of unpublished negotiations </w:t>
      </w:r>
      <w:r w:rsidR="002E2B4E" w:rsidRPr="003E7DC5">
        <w:rPr>
          <w:rFonts w:ascii="Times New Roman" w:hAnsi="Times New Roman" w:cs="Times New Roman"/>
          <w:szCs w:val="22"/>
          <w:lang w:val="en-US"/>
        </w:rPr>
        <w:t>o</w:t>
      </w:r>
      <w:r w:rsidR="00D61C4C">
        <w:rPr>
          <w:rFonts w:ascii="Times New Roman" w:hAnsi="Times New Roman" w:cs="Times New Roman"/>
          <w:szCs w:val="22"/>
          <w:lang w:val="en-US"/>
        </w:rPr>
        <w:t>r buy</w:t>
      </w:r>
      <w:r w:rsidR="003A07E4" w:rsidRPr="003E7DC5">
        <w:rPr>
          <w:rFonts w:ascii="Times New Roman" w:hAnsi="Times New Roman" w:cs="Times New Roman"/>
          <w:szCs w:val="22"/>
          <w:lang w:val="en-US"/>
        </w:rPr>
        <w:t xml:space="preserve"> services/goods vertically </w:t>
      </w:r>
      <w:r w:rsidR="00D61C4C">
        <w:rPr>
          <w:rFonts w:ascii="Times New Roman" w:hAnsi="Times New Roman" w:cs="Times New Roman"/>
          <w:szCs w:val="22"/>
          <w:lang w:val="en-US"/>
        </w:rPr>
        <w:t xml:space="preserve">whereby a </w:t>
      </w:r>
      <w:r w:rsidR="003A07E4" w:rsidRPr="003E7DC5">
        <w:rPr>
          <w:rFonts w:ascii="Times New Roman" w:hAnsi="Times New Roman" w:cs="Times New Roman"/>
          <w:szCs w:val="22"/>
          <w:lang w:val="en-US"/>
        </w:rPr>
        <w:t xml:space="preserve">daughter entity </w:t>
      </w:r>
      <w:r w:rsidR="00A75E91" w:rsidRPr="003E7DC5">
        <w:rPr>
          <w:rFonts w:ascii="Times New Roman" w:hAnsi="Times New Roman" w:cs="Times New Roman"/>
          <w:szCs w:val="22"/>
          <w:lang w:val="en-US"/>
        </w:rPr>
        <w:t>buys</w:t>
      </w:r>
      <w:r w:rsidR="003A07E4" w:rsidRPr="003E7DC5">
        <w:rPr>
          <w:rFonts w:ascii="Times New Roman" w:hAnsi="Times New Roman" w:cs="Times New Roman"/>
          <w:szCs w:val="22"/>
          <w:lang w:val="en-US"/>
        </w:rPr>
        <w:t xml:space="preserve"> from </w:t>
      </w:r>
      <w:r w:rsidR="00D61C4C">
        <w:rPr>
          <w:rFonts w:ascii="Times New Roman" w:hAnsi="Times New Roman" w:cs="Times New Roman"/>
          <w:szCs w:val="22"/>
          <w:lang w:val="en-US"/>
        </w:rPr>
        <w:t xml:space="preserve">the </w:t>
      </w:r>
      <w:r w:rsidR="003A07E4" w:rsidRPr="003E7DC5">
        <w:rPr>
          <w:rFonts w:ascii="Times New Roman" w:hAnsi="Times New Roman" w:cs="Times New Roman"/>
          <w:szCs w:val="22"/>
          <w:lang w:val="en-US"/>
        </w:rPr>
        <w:t>mother</w:t>
      </w:r>
      <w:r w:rsidR="00D61C4C">
        <w:rPr>
          <w:rFonts w:ascii="Times New Roman" w:hAnsi="Times New Roman" w:cs="Times New Roman"/>
          <w:szCs w:val="22"/>
          <w:lang w:val="en-US"/>
        </w:rPr>
        <w:t xml:space="preserve"> company</w:t>
      </w:r>
      <w:r w:rsidR="003A07E4" w:rsidRPr="003E7DC5">
        <w:rPr>
          <w:rFonts w:ascii="Times New Roman" w:hAnsi="Times New Roman" w:cs="Times New Roman"/>
          <w:szCs w:val="22"/>
          <w:lang w:val="en-US"/>
        </w:rPr>
        <w:t xml:space="preserve">. For example, </w:t>
      </w:r>
      <w:r w:rsidR="00D61C4C">
        <w:rPr>
          <w:rFonts w:ascii="Times New Roman" w:hAnsi="Times New Roman" w:cs="Times New Roman"/>
          <w:szCs w:val="22"/>
          <w:lang w:val="en-US"/>
        </w:rPr>
        <w:t xml:space="preserve">the Lithuanian Railway’s </w:t>
      </w:r>
      <w:r w:rsidR="003A07E4" w:rsidRPr="003E7DC5">
        <w:rPr>
          <w:rFonts w:ascii="Times New Roman" w:hAnsi="Times New Roman" w:cs="Times New Roman"/>
          <w:szCs w:val="22"/>
          <w:lang w:val="en-US"/>
        </w:rPr>
        <w:t xml:space="preserve">value of </w:t>
      </w:r>
      <w:r w:rsidR="00A75E91" w:rsidRPr="003E7DC5">
        <w:rPr>
          <w:rFonts w:ascii="Times New Roman" w:hAnsi="Times New Roman" w:cs="Times New Roman"/>
          <w:szCs w:val="22"/>
          <w:lang w:val="en-US"/>
        </w:rPr>
        <w:t>transactions</w:t>
      </w:r>
      <w:r w:rsidR="003A07E4" w:rsidRPr="003E7DC5">
        <w:rPr>
          <w:rFonts w:ascii="Times New Roman" w:hAnsi="Times New Roman" w:cs="Times New Roman"/>
          <w:szCs w:val="22"/>
          <w:lang w:val="en-US"/>
        </w:rPr>
        <w:t xml:space="preserve"> </w:t>
      </w:r>
      <w:r w:rsidR="00D61C4C">
        <w:rPr>
          <w:rFonts w:ascii="Times New Roman" w:hAnsi="Times New Roman" w:cs="Times New Roman"/>
          <w:szCs w:val="22"/>
          <w:lang w:val="en-US"/>
        </w:rPr>
        <w:t>concluded</w:t>
      </w:r>
      <w:r w:rsidR="003A07E4" w:rsidRPr="003E7DC5">
        <w:rPr>
          <w:rFonts w:ascii="Times New Roman" w:hAnsi="Times New Roman" w:cs="Times New Roman"/>
          <w:szCs w:val="22"/>
          <w:lang w:val="en-US"/>
        </w:rPr>
        <w:t xml:space="preserve"> with controlled </w:t>
      </w:r>
      <w:r w:rsidR="00A75E91" w:rsidRPr="003E7DC5">
        <w:rPr>
          <w:rFonts w:ascii="Times New Roman" w:hAnsi="Times New Roman" w:cs="Times New Roman"/>
          <w:szCs w:val="22"/>
          <w:lang w:val="en-US"/>
        </w:rPr>
        <w:t>entities</w:t>
      </w:r>
      <w:r w:rsidR="000659C2" w:rsidRPr="003E7DC5">
        <w:rPr>
          <w:rFonts w:ascii="Times New Roman" w:hAnsi="Times New Roman" w:cs="Times New Roman"/>
          <w:szCs w:val="22"/>
          <w:lang w:val="en-US"/>
        </w:rPr>
        <w:t xml:space="preserve"> </w:t>
      </w:r>
      <w:r w:rsidR="00D61C4C">
        <w:rPr>
          <w:rFonts w:ascii="Times New Roman" w:hAnsi="Times New Roman" w:cs="Times New Roman"/>
          <w:szCs w:val="22"/>
          <w:lang w:val="en-US"/>
        </w:rPr>
        <w:t>amounted to</w:t>
      </w:r>
      <w:r w:rsidR="003A07E4" w:rsidRPr="003E7DC5">
        <w:rPr>
          <w:rFonts w:ascii="Times New Roman" w:hAnsi="Times New Roman" w:cs="Times New Roman"/>
          <w:szCs w:val="22"/>
          <w:lang w:val="en-US"/>
        </w:rPr>
        <w:t xml:space="preserve"> 102 </w:t>
      </w:r>
      <w:r w:rsidR="00D61C4C">
        <w:rPr>
          <w:rFonts w:ascii="Times New Roman" w:hAnsi="Times New Roman" w:cs="Times New Roman"/>
          <w:szCs w:val="22"/>
          <w:lang w:val="en-US"/>
        </w:rPr>
        <w:t>mln</w:t>
      </w:r>
      <w:r w:rsidR="003A07E4" w:rsidRPr="003E7DC5">
        <w:rPr>
          <w:rFonts w:ascii="Times New Roman" w:hAnsi="Times New Roman" w:cs="Times New Roman"/>
          <w:szCs w:val="22"/>
          <w:lang w:val="en-US"/>
        </w:rPr>
        <w:t xml:space="preserve"> euros </w:t>
      </w:r>
      <w:r w:rsidR="00707047" w:rsidRPr="003E7DC5">
        <w:rPr>
          <w:rFonts w:ascii="Times New Roman" w:hAnsi="Times New Roman" w:cs="Times New Roman"/>
          <w:szCs w:val="22"/>
          <w:lang w:val="en-US"/>
        </w:rPr>
        <w:t xml:space="preserve">in </w:t>
      </w:r>
      <w:r w:rsidR="003A07E4" w:rsidRPr="003E7DC5">
        <w:rPr>
          <w:rFonts w:ascii="Times New Roman" w:hAnsi="Times New Roman" w:cs="Times New Roman"/>
          <w:szCs w:val="22"/>
          <w:lang w:val="en-US"/>
        </w:rPr>
        <w:t xml:space="preserve">2018. In </w:t>
      </w:r>
      <w:r w:rsidR="00D61C4C">
        <w:rPr>
          <w:rFonts w:ascii="Times New Roman" w:hAnsi="Times New Roman" w:cs="Times New Roman"/>
          <w:szCs w:val="22"/>
          <w:lang w:val="en-US"/>
        </w:rPr>
        <w:t>this</w:t>
      </w:r>
      <w:r w:rsidR="003A07E4" w:rsidRPr="003E7DC5">
        <w:rPr>
          <w:rFonts w:ascii="Times New Roman" w:hAnsi="Times New Roman" w:cs="Times New Roman"/>
          <w:szCs w:val="22"/>
          <w:lang w:val="en-US"/>
        </w:rPr>
        <w:t xml:space="preserve"> way, antitrust, procurement and </w:t>
      </w:r>
      <w:r w:rsidR="00A75E91" w:rsidRPr="003E7DC5">
        <w:rPr>
          <w:rFonts w:ascii="Times New Roman" w:hAnsi="Times New Roman" w:cs="Times New Roman"/>
          <w:szCs w:val="22"/>
          <w:lang w:val="en-US"/>
        </w:rPr>
        <w:t>S</w:t>
      </w:r>
      <w:r w:rsidR="003A07E4" w:rsidRPr="003E7DC5">
        <w:rPr>
          <w:rFonts w:ascii="Times New Roman" w:hAnsi="Times New Roman" w:cs="Times New Roman"/>
          <w:szCs w:val="22"/>
          <w:lang w:val="en-US"/>
        </w:rPr>
        <w:t xml:space="preserve">tate aid rules are </w:t>
      </w:r>
      <w:r w:rsidR="00D61C4C">
        <w:rPr>
          <w:rFonts w:ascii="Times New Roman" w:hAnsi="Times New Roman" w:cs="Times New Roman"/>
          <w:szCs w:val="22"/>
          <w:lang w:val="en-US"/>
        </w:rPr>
        <w:t>circumvened</w:t>
      </w:r>
      <w:r w:rsidR="003A07E4" w:rsidRPr="003E7DC5">
        <w:rPr>
          <w:rFonts w:ascii="Times New Roman" w:hAnsi="Times New Roman" w:cs="Times New Roman"/>
          <w:szCs w:val="22"/>
          <w:lang w:val="en-US"/>
        </w:rPr>
        <w:t>.</w:t>
      </w:r>
    </w:p>
    <w:p w14:paraId="67E5EC4C" w14:textId="4C77DF64" w:rsidR="00E46BD2" w:rsidRPr="003E7DC5" w:rsidRDefault="00D61C4C" w:rsidP="00A947C1">
      <w:pPr>
        <w:pStyle w:val="Tekstas"/>
        <w:numPr>
          <w:ilvl w:val="0"/>
          <w:numId w:val="0"/>
        </w:numPr>
        <w:spacing w:before="240" w:after="240" w:line="276" w:lineRule="auto"/>
        <w:ind w:left="432" w:right="-619" w:hanging="432"/>
        <w:rPr>
          <w:rFonts w:ascii="Times New Roman" w:hAnsi="Times New Roman" w:cs="Times New Roman"/>
          <w:b/>
          <w:szCs w:val="22"/>
          <w:lang w:val="en-US"/>
        </w:rPr>
      </w:pPr>
      <w:r>
        <w:rPr>
          <w:rFonts w:ascii="Times New Roman" w:hAnsi="Times New Roman" w:cs="Times New Roman"/>
          <w:b/>
          <w:szCs w:val="22"/>
          <w:lang w:val="en-US"/>
        </w:rPr>
        <w:t xml:space="preserve">The use of </w:t>
      </w:r>
      <w:r w:rsidR="003A07E4" w:rsidRPr="003E7DC5">
        <w:rPr>
          <w:rFonts w:ascii="Times New Roman" w:hAnsi="Times New Roman" w:cs="Times New Roman"/>
          <w:b/>
          <w:szCs w:val="22"/>
          <w:lang w:val="en-US"/>
        </w:rPr>
        <w:t xml:space="preserve">State aid </w:t>
      </w:r>
      <w:r>
        <w:rPr>
          <w:rFonts w:ascii="Times New Roman" w:hAnsi="Times New Roman" w:cs="Times New Roman"/>
          <w:b/>
          <w:szCs w:val="22"/>
          <w:lang w:val="en-US"/>
        </w:rPr>
        <w:t>in</w:t>
      </w:r>
      <w:r w:rsidR="00E0108B" w:rsidRPr="003E7DC5">
        <w:rPr>
          <w:rFonts w:ascii="Times New Roman" w:hAnsi="Times New Roman" w:cs="Times New Roman"/>
          <w:b/>
          <w:szCs w:val="22"/>
          <w:lang w:val="en-US"/>
        </w:rPr>
        <w:t xml:space="preserve"> </w:t>
      </w:r>
      <w:r>
        <w:rPr>
          <w:rFonts w:ascii="Times New Roman" w:hAnsi="Times New Roman" w:cs="Times New Roman"/>
          <w:b/>
          <w:szCs w:val="22"/>
          <w:lang w:val="en-US"/>
        </w:rPr>
        <w:t>state-run business ownership</w:t>
      </w:r>
    </w:p>
    <w:p w14:paraId="31F31B76" w14:textId="3D58AE9F" w:rsidR="001B7458" w:rsidRPr="003E7DC5" w:rsidRDefault="00D61C4C" w:rsidP="00A947C1">
      <w:pPr>
        <w:pStyle w:val="Tekstas"/>
        <w:numPr>
          <w:ilvl w:val="0"/>
          <w:numId w:val="0"/>
        </w:numPr>
        <w:spacing w:line="276" w:lineRule="auto"/>
        <w:rPr>
          <w:rFonts w:ascii="Times New Roman" w:hAnsi="Times New Roman" w:cs="Times New Roman"/>
          <w:szCs w:val="22"/>
          <w:lang w:val="en-US"/>
        </w:rPr>
      </w:pPr>
      <w:r w:rsidRPr="003E7DC5">
        <w:rPr>
          <w:rFonts w:ascii="Times New Roman" w:hAnsi="Times New Roman" w:cs="Times New Roman"/>
          <w:szCs w:val="22"/>
          <w:lang w:val="en-US"/>
        </w:rPr>
        <w:t>State aid rules</w:t>
      </w:r>
      <w:r>
        <w:rPr>
          <w:rFonts w:ascii="Times New Roman" w:hAnsi="Times New Roman" w:cs="Times New Roman"/>
          <w:szCs w:val="22"/>
          <w:lang w:val="en-US"/>
        </w:rPr>
        <w:t xml:space="preserve"> shall apply to g</w:t>
      </w:r>
      <w:r w:rsidR="003A07E4" w:rsidRPr="003E7DC5">
        <w:rPr>
          <w:rFonts w:ascii="Times New Roman" w:hAnsi="Times New Roman" w:cs="Times New Roman"/>
          <w:szCs w:val="22"/>
          <w:lang w:val="en-US"/>
        </w:rPr>
        <w:t>overnment initiatives to establish and pursue economic activit</w:t>
      </w:r>
      <w:r w:rsidR="00B7680F" w:rsidRPr="003E7DC5">
        <w:rPr>
          <w:rFonts w:ascii="Times New Roman" w:hAnsi="Times New Roman" w:cs="Times New Roman"/>
          <w:szCs w:val="22"/>
          <w:lang w:val="en-US"/>
        </w:rPr>
        <w:t>y</w:t>
      </w:r>
      <w:r w:rsidR="003A07E4" w:rsidRPr="003E7DC5">
        <w:rPr>
          <w:rFonts w:ascii="Times New Roman" w:hAnsi="Times New Roman" w:cs="Times New Roman"/>
          <w:szCs w:val="22"/>
          <w:lang w:val="en-US"/>
        </w:rPr>
        <w:t xml:space="preserve">. </w:t>
      </w:r>
      <w:r>
        <w:rPr>
          <w:rFonts w:ascii="Times New Roman" w:hAnsi="Times New Roman" w:cs="Times New Roman"/>
          <w:szCs w:val="22"/>
          <w:lang w:val="en-US"/>
        </w:rPr>
        <w:t xml:space="preserve">In sectors with competitive markets </w:t>
      </w:r>
      <w:r w:rsidR="00FA695F" w:rsidRPr="003E7DC5">
        <w:rPr>
          <w:rFonts w:ascii="Times New Roman" w:hAnsi="Times New Roman" w:cs="Times New Roman"/>
          <w:szCs w:val="22"/>
          <w:lang w:val="en-US"/>
        </w:rPr>
        <w:t xml:space="preserve">the </w:t>
      </w:r>
      <w:r w:rsidR="001B7458" w:rsidRPr="003E7DC5">
        <w:rPr>
          <w:rFonts w:ascii="Times New Roman" w:hAnsi="Times New Roman" w:cs="Times New Roman"/>
          <w:szCs w:val="22"/>
          <w:lang w:val="en-US"/>
        </w:rPr>
        <w:t>state itself should not engage in commercial activities</w:t>
      </w:r>
      <w:r w:rsidR="00FA695F" w:rsidRPr="003E7DC5">
        <w:rPr>
          <w:rFonts w:ascii="Times New Roman" w:hAnsi="Times New Roman" w:cs="Times New Roman"/>
          <w:szCs w:val="22"/>
          <w:lang w:val="en-US"/>
        </w:rPr>
        <w:t xml:space="preserve">. The state </w:t>
      </w:r>
      <w:r w:rsidR="001B7458" w:rsidRPr="003E7DC5">
        <w:rPr>
          <w:rFonts w:ascii="Times New Roman" w:hAnsi="Times New Roman" w:cs="Times New Roman"/>
          <w:szCs w:val="22"/>
          <w:lang w:val="en-US"/>
        </w:rPr>
        <w:t xml:space="preserve">shall </w:t>
      </w:r>
      <w:r>
        <w:rPr>
          <w:rFonts w:ascii="Times New Roman" w:hAnsi="Times New Roman" w:cs="Times New Roman"/>
          <w:szCs w:val="22"/>
          <w:lang w:val="en-US"/>
        </w:rPr>
        <w:t>mandate only the provision of</w:t>
      </w:r>
      <w:r w:rsidR="001B7458" w:rsidRPr="003E7DC5">
        <w:rPr>
          <w:rFonts w:ascii="Times New Roman" w:hAnsi="Times New Roman" w:cs="Times New Roman"/>
          <w:szCs w:val="22"/>
          <w:lang w:val="en-US"/>
        </w:rPr>
        <w:t xml:space="preserve"> services </w:t>
      </w:r>
      <w:r>
        <w:rPr>
          <w:rFonts w:ascii="Times New Roman" w:hAnsi="Times New Roman" w:cs="Times New Roman"/>
          <w:szCs w:val="22"/>
          <w:lang w:val="en-US"/>
        </w:rPr>
        <w:t>that serve the</w:t>
      </w:r>
      <w:r w:rsidR="001B7458" w:rsidRPr="003E7DC5">
        <w:rPr>
          <w:rFonts w:ascii="Times New Roman" w:hAnsi="Times New Roman" w:cs="Times New Roman"/>
          <w:szCs w:val="22"/>
          <w:lang w:val="en-US"/>
        </w:rPr>
        <w:t xml:space="preserve"> general </w:t>
      </w:r>
      <w:r>
        <w:rPr>
          <w:rFonts w:ascii="Times New Roman" w:hAnsi="Times New Roman" w:cs="Times New Roman"/>
          <w:szCs w:val="22"/>
          <w:lang w:val="en-US"/>
        </w:rPr>
        <w:t xml:space="preserve">public when absolutely necessary, </w:t>
      </w:r>
      <w:r w:rsidR="001B7458" w:rsidRPr="003E7DC5">
        <w:rPr>
          <w:rFonts w:ascii="Times New Roman" w:hAnsi="Times New Roman" w:cs="Times New Roman"/>
          <w:szCs w:val="22"/>
          <w:lang w:val="en-US"/>
        </w:rPr>
        <w:t>condition</w:t>
      </w:r>
      <w:r>
        <w:rPr>
          <w:rFonts w:ascii="Times New Roman" w:hAnsi="Times New Roman" w:cs="Times New Roman"/>
          <w:szCs w:val="22"/>
          <w:lang w:val="en-US"/>
        </w:rPr>
        <w:t>ed upon</w:t>
      </w:r>
      <w:r w:rsidR="001B7458" w:rsidRPr="003E7DC5">
        <w:rPr>
          <w:rFonts w:ascii="Times New Roman" w:hAnsi="Times New Roman" w:cs="Times New Roman"/>
          <w:szCs w:val="22"/>
          <w:lang w:val="en-US"/>
        </w:rPr>
        <w:t xml:space="preserve"> the requirements under SGEI.</w:t>
      </w:r>
    </w:p>
    <w:p w14:paraId="03DF5A06" w14:textId="538F7062" w:rsidR="003A07E4" w:rsidRPr="003E7DC5" w:rsidRDefault="00681430" w:rsidP="00A947C1">
      <w:pPr>
        <w:pStyle w:val="Tekstas"/>
        <w:numPr>
          <w:ilvl w:val="0"/>
          <w:numId w:val="0"/>
        </w:numPr>
        <w:spacing w:line="276" w:lineRule="auto"/>
        <w:rPr>
          <w:rFonts w:ascii="Times New Roman" w:hAnsi="Times New Roman" w:cs="Times New Roman"/>
          <w:szCs w:val="22"/>
          <w:lang w:val="en-US"/>
        </w:rPr>
      </w:pPr>
      <w:r w:rsidRPr="003E7DC5">
        <w:rPr>
          <w:rFonts w:ascii="Times New Roman" w:hAnsi="Times New Roman" w:cs="Times New Roman"/>
          <w:szCs w:val="22"/>
          <w:lang w:val="en-US"/>
        </w:rPr>
        <w:t>The Eu</w:t>
      </w:r>
      <w:r w:rsidR="00D61C4C">
        <w:rPr>
          <w:rFonts w:ascii="Times New Roman" w:hAnsi="Times New Roman" w:cs="Times New Roman"/>
          <w:szCs w:val="22"/>
          <w:lang w:val="en-US"/>
        </w:rPr>
        <w:t>ropean Commission shall scrutinize plans of</w:t>
      </w:r>
      <w:r w:rsidRPr="003E7DC5">
        <w:rPr>
          <w:rFonts w:ascii="Times New Roman" w:hAnsi="Times New Roman" w:cs="Times New Roman"/>
          <w:szCs w:val="22"/>
          <w:lang w:val="en-US"/>
        </w:rPr>
        <w:t xml:space="preserve"> Member States</w:t>
      </w:r>
      <w:r w:rsidR="00D61C4C">
        <w:rPr>
          <w:rFonts w:ascii="Times New Roman" w:hAnsi="Times New Roman" w:cs="Times New Roman"/>
          <w:szCs w:val="22"/>
          <w:lang w:val="en-US"/>
        </w:rPr>
        <w:t>’</w:t>
      </w:r>
      <w:r w:rsidRPr="003E7DC5">
        <w:rPr>
          <w:rFonts w:ascii="Times New Roman" w:hAnsi="Times New Roman" w:cs="Times New Roman"/>
          <w:szCs w:val="22"/>
          <w:lang w:val="en-US"/>
        </w:rPr>
        <w:t xml:space="preserve"> governments to provide particular goods and/ or services </w:t>
      </w:r>
      <w:r w:rsidR="00D61C4C">
        <w:rPr>
          <w:rFonts w:ascii="Times New Roman" w:hAnsi="Times New Roman" w:cs="Times New Roman"/>
          <w:szCs w:val="22"/>
          <w:lang w:val="en-US"/>
        </w:rPr>
        <w:t>on</w:t>
      </w:r>
      <w:r w:rsidRPr="003E7DC5">
        <w:rPr>
          <w:rFonts w:ascii="Times New Roman" w:hAnsi="Times New Roman" w:cs="Times New Roman"/>
          <w:szCs w:val="22"/>
          <w:lang w:val="en-US"/>
        </w:rPr>
        <w:t xml:space="preserve"> the market via state undertakings/ public institutions instead of </w:t>
      </w:r>
      <w:r w:rsidR="00D61C4C">
        <w:rPr>
          <w:rFonts w:ascii="Times New Roman" w:hAnsi="Times New Roman" w:cs="Times New Roman"/>
          <w:szCs w:val="22"/>
          <w:lang w:val="en-US"/>
        </w:rPr>
        <w:t xml:space="preserve">using </w:t>
      </w:r>
      <w:r w:rsidR="00D61C4C" w:rsidRPr="003E7DC5">
        <w:rPr>
          <w:rFonts w:ascii="Times New Roman" w:hAnsi="Times New Roman" w:cs="Times New Roman"/>
          <w:szCs w:val="22"/>
          <w:lang w:val="en-US"/>
        </w:rPr>
        <w:t xml:space="preserve">better and cheaper products and services </w:t>
      </w:r>
      <w:r w:rsidR="00D61C4C">
        <w:rPr>
          <w:rFonts w:ascii="Times New Roman" w:hAnsi="Times New Roman" w:cs="Times New Roman"/>
          <w:szCs w:val="22"/>
          <w:lang w:val="en-US"/>
        </w:rPr>
        <w:t>that are available on</w:t>
      </w:r>
      <w:r w:rsidR="00D61C4C" w:rsidRPr="003E7DC5">
        <w:rPr>
          <w:rFonts w:ascii="Times New Roman" w:hAnsi="Times New Roman" w:cs="Times New Roman"/>
          <w:szCs w:val="22"/>
          <w:lang w:val="en-US"/>
        </w:rPr>
        <w:t xml:space="preserve"> the market</w:t>
      </w:r>
      <w:r w:rsidRPr="003E7DC5">
        <w:rPr>
          <w:rFonts w:ascii="Times New Roman" w:hAnsi="Times New Roman" w:cs="Times New Roman"/>
          <w:szCs w:val="22"/>
          <w:lang w:val="en-US"/>
        </w:rPr>
        <w:t xml:space="preserve">. </w:t>
      </w:r>
      <w:r w:rsidR="00D61C4C">
        <w:rPr>
          <w:rFonts w:ascii="Times New Roman" w:hAnsi="Times New Roman" w:cs="Times New Roman"/>
          <w:szCs w:val="22"/>
          <w:lang w:val="en-US"/>
        </w:rPr>
        <w:t xml:space="preserve">Notably, </w:t>
      </w:r>
      <w:r w:rsidR="00FA695F" w:rsidRPr="003E7DC5">
        <w:rPr>
          <w:rFonts w:ascii="Times New Roman" w:hAnsi="Times New Roman" w:cs="Times New Roman"/>
          <w:szCs w:val="22"/>
          <w:lang w:val="en-US"/>
        </w:rPr>
        <w:t xml:space="preserve">the </w:t>
      </w:r>
      <w:r w:rsidRPr="003E7DC5">
        <w:rPr>
          <w:rFonts w:ascii="Times New Roman" w:hAnsi="Times New Roman" w:cs="Times New Roman"/>
          <w:szCs w:val="22"/>
          <w:lang w:val="en-US"/>
        </w:rPr>
        <w:t xml:space="preserve">Lithuanian </w:t>
      </w:r>
      <w:r w:rsidR="008B3AD3" w:rsidRPr="003E7DC5">
        <w:rPr>
          <w:rFonts w:ascii="Times New Roman" w:hAnsi="Times New Roman" w:cs="Times New Roman"/>
          <w:szCs w:val="22"/>
          <w:lang w:val="en-US"/>
        </w:rPr>
        <w:t>G</w:t>
      </w:r>
      <w:r w:rsidRPr="003E7DC5">
        <w:rPr>
          <w:rFonts w:ascii="Times New Roman" w:hAnsi="Times New Roman" w:cs="Times New Roman"/>
          <w:szCs w:val="22"/>
          <w:lang w:val="en-US"/>
        </w:rPr>
        <w:t xml:space="preserve">overnment and Parliament </w:t>
      </w:r>
      <w:r w:rsidR="00D61C4C">
        <w:rPr>
          <w:rFonts w:ascii="Times New Roman" w:hAnsi="Times New Roman" w:cs="Times New Roman"/>
          <w:szCs w:val="22"/>
          <w:lang w:val="en-US"/>
        </w:rPr>
        <w:t xml:space="preserve">have </w:t>
      </w:r>
      <w:r w:rsidRPr="003E7DC5">
        <w:rPr>
          <w:rFonts w:ascii="Times New Roman" w:hAnsi="Times New Roman" w:cs="Times New Roman"/>
          <w:szCs w:val="22"/>
          <w:lang w:val="en-US"/>
        </w:rPr>
        <w:t>debate</w:t>
      </w:r>
      <w:r w:rsidR="008B3AD3" w:rsidRPr="003E7DC5">
        <w:rPr>
          <w:rFonts w:ascii="Times New Roman" w:hAnsi="Times New Roman" w:cs="Times New Roman"/>
          <w:szCs w:val="22"/>
          <w:lang w:val="en-US"/>
        </w:rPr>
        <w:t>d</w:t>
      </w:r>
      <w:r w:rsidRPr="003E7DC5">
        <w:rPr>
          <w:rFonts w:ascii="Times New Roman" w:hAnsi="Times New Roman" w:cs="Times New Roman"/>
          <w:szCs w:val="22"/>
          <w:lang w:val="en-US"/>
        </w:rPr>
        <w:t xml:space="preserve"> </w:t>
      </w:r>
      <w:r w:rsidR="00D61C4C">
        <w:rPr>
          <w:rFonts w:ascii="Times New Roman" w:hAnsi="Times New Roman" w:cs="Times New Roman"/>
          <w:szCs w:val="22"/>
          <w:lang w:val="en-US"/>
        </w:rPr>
        <w:t>proposals</w:t>
      </w:r>
      <w:r w:rsidRPr="003E7DC5">
        <w:rPr>
          <w:rFonts w:ascii="Times New Roman" w:hAnsi="Times New Roman" w:cs="Times New Roman"/>
          <w:szCs w:val="22"/>
          <w:lang w:val="en-US"/>
        </w:rPr>
        <w:t xml:space="preserve"> </w:t>
      </w:r>
      <w:r w:rsidR="00D61C4C">
        <w:rPr>
          <w:rFonts w:ascii="Times New Roman" w:hAnsi="Times New Roman" w:cs="Times New Roman"/>
          <w:szCs w:val="22"/>
          <w:lang w:val="en-US"/>
        </w:rPr>
        <w:t>to allow state-run</w:t>
      </w:r>
      <w:r w:rsidR="00670405" w:rsidRPr="003E7DC5">
        <w:rPr>
          <w:rFonts w:ascii="Times New Roman" w:hAnsi="Times New Roman" w:cs="Times New Roman"/>
          <w:szCs w:val="22"/>
          <w:lang w:val="en-US"/>
        </w:rPr>
        <w:t xml:space="preserve"> </w:t>
      </w:r>
      <w:r w:rsidR="003A07E4" w:rsidRPr="003E7DC5">
        <w:rPr>
          <w:rFonts w:ascii="Times New Roman" w:hAnsi="Times New Roman" w:cs="Times New Roman"/>
          <w:szCs w:val="22"/>
          <w:lang w:val="en-US"/>
        </w:rPr>
        <w:t xml:space="preserve">hospitals </w:t>
      </w:r>
      <w:r w:rsidR="00D61C4C">
        <w:rPr>
          <w:rFonts w:ascii="Times New Roman" w:hAnsi="Times New Roman" w:cs="Times New Roman"/>
          <w:szCs w:val="22"/>
          <w:lang w:val="en-US"/>
        </w:rPr>
        <w:t>to establish state-owned</w:t>
      </w:r>
      <w:r w:rsidR="003A07E4" w:rsidRPr="003E7DC5">
        <w:rPr>
          <w:rFonts w:ascii="Times New Roman" w:hAnsi="Times New Roman" w:cs="Times New Roman"/>
          <w:szCs w:val="22"/>
          <w:lang w:val="en-US"/>
        </w:rPr>
        <w:t xml:space="preserve"> pharma</w:t>
      </w:r>
      <w:r w:rsidR="00D61C4C">
        <w:rPr>
          <w:rFonts w:ascii="Times New Roman" w:hAnsi="Times New Roman" w:cs="Times New Roman"/>
          <w:szCs w:val="22"/>
          <w:lang w:val="en-US"/>
        </w:rPr>
        <w:t>cies</w:t>
      </w:r>
      <w:r w:rsidR="003A07E4" w:rsidRPr="003E7DC5">
        <w:rPr>
          <w:rFonts w:ascii="Times New Roman" w:hAnsi="Times New Roman" w:cs="Times New Roman"/>
          <w:szCs w:val="22"/>
          <w:lang w:val="en-US"/>
        </w:rPr>
        <w:t>.</w:t>
      </w:r>
      <w:r w:rsidRPr="003E7DC5">
        <w:rPr>
          <w:rStyle w:val="FootnoteReference"/>
          <w:rFonts w:ascii="Times New Roman" w:hAnsi="Times New Roman" w:cs="Times New Roman"/>
          <w:szCs w:val="22"/>
          <w:lang w:val="en-US"/>
        </w:rPr>
        <w:footnoteReference w:id="5"/>
      </w:r>
      <w:r w:rsidR="003A07E4" w:rsidRPr="003E7DC5">
        <w:rPr>
          <w:rFonts w:ascii="Times New Roman" w:hAnsi="Times New Roman" w:cs="Times New Roman"/>
          <w:szCs w:val="22"/>
          <w:lang w:val="en-US"/>
        </w:rPr>
        <w:t xml:space="preserve"> Th</w:t>
      </w:r>
      <w:r w:rsidR="00D61C4C">
        <w:rPr>
          <w:rFonts w:ascii="Times New Roman" w:hAnsi="Times New Roman" w:cs="Times New Roman"/>
          <w:szCs w:val="22"/>
          <w:lang w:val="en-US"/>
        </w:rPr>
        <w:t xml:space="preserve">is </w:t>
      </w:r>
      <w:r w:rsidR="003A07E4" w:rsidRPr="003E7DC5">
        <w:rPr>
          <w:rFonts w:ascii="Times New Roman" w:hAnsi="Times New Roman" w:cs="Times New Roman"/>
          <w:szCs w:val="22"/>
          <w:lang w:val="en-US"/>
        </w:rPr>
        <w:t xml:space="preserve">would constitute </w:t>
      </w:r>
      <w:r w:rsidR="00D61C4C">
        <w:rPr>
          <w:rFonts w:ascii="Times New Roman" w:hAnsi="Times New Roman" w:cs="Times New Roman"/>
          <w:szCs w:val="22"/>
          <w:lang w:val="en-US"/>
        </w:rPr>
        <w:t xml:space="preserve">an obvious example of </w:t>
      </w:r>
      <w:r w:rsidR="003A07E4" w:rsidRPr="003E7DC5">
        <w:rPr>
          <w:rFonts w:ascii="Times New Roman" w:hAnsi="Times New Roman" w:cs="Times New Roman"/>
          <w:szCs w:val="22"/>
          <w:lang w:val="en-US"/>
        </w:rPr>
        <w:t xml:space="preserve">State aid, but no actions </w:t>
      </w:r>
      <w:r w:rsidR="00D61C4C">
        <w:rPr>
          <w:rFonts w:ascii="Times New Roman" w:hAnsi="Times New Roman" w:cs="Times New Roman"/>
          <w:szCs w:val="22"/>
          <w:lang w:val="en-US"/>
        </w:rPr>
        <w:t>have been</w:t>
      </w:r>
      <w:r w:rsidR="00670405" w:rsidRPr="003E7DC5">
        <w:rPr>
          <w:rFonts w:ascii="Times New Roman" w:hAnsi="Times New Roman" w:cs="Times New Roman"/>
          <w:szCs w:val="22"/>
          <w:lang w:val="en-US"/>
        </w:rPr>
        <w:t xml:space="preserve"> </w:t>
      </w:r>
      <w:r w:rsidR="003A07E4" w:rsidRPr="003E7DC5">
        <w:rPr>
          <w:rFonts w:ascii="Times New Roman" w:hAnsi="Times New Roman" w:cs="Times New Roman"/>
          <w:szCs w:val="22"/>
          <w:lang w:val="en-US"/>
        </w:rPr>
        <w:t xml:space="preserve">taken </w:t>
      </w:r>
      <w:r w:rsidR="00D61C4C">
        <w:rPr>
          <w:rFonts w:ascii="Times New Roman" w:hAnsi="Times New Roman" w:cs="Times New Roman"/>
          <w:szCs w:val="22"/>
          <w:lang w:val="en-US"/>
        </w:rPr>
        <w:t xml:space="preserve">yet </w:t>
      </w:r>
      <w:r w:rsidR="003A07E4" w:rsidRPr="003E7DC5">
        <w:rPr>
          <w:rFonts w:ascii="Times New Roman" w:hAnsi="Times New Roman" w:cs="Times New Roman"/>
          <w:szCs w:val="22"/>
          <w:lang w:val="en-US"/>
        </w:rPr>
        <w:t xml:space="preserve">to consult </w:t>
      </w:r>
      <w:r w:rsidR="00D61C4C">
        <w:rPr>
          <w:rFonts w:ascii="Times New Roman" w:hAnsi="Times New Roman" w:cs="Times New Roman"/>
          <w:szCs w:val="22"/>
          <w:lang w:val="en-US"/>
        </w:rPr>
        <w:t>or</w:t>
      </w:r>
      <w:r w:rsidR="003A07E4" w:rsidRPr="003E7DC5">
        <w:rPr>
          <w:rFonts w:ascii="Times New Roman" w:hAnsi="Times New Roman" w:cs="Times New Roman"/>
          <w:szCs w:val="22"/>
          <w:lang w:val="en-US"/>
        </w:rPr>
        <w:t xml:space="preserve"> notify the </w:t>
      </w:r>
      <w:r w:rsidR="00D61C4C">
        <w:rPr>
          <w:rFonts w:ascii="Times New Roman" w:hAnsi="Times New Roman" w:cs="Times New Roman"/>
          <w:szCs w:val="22"/>
          <w:lang w:val="en-US"/>
        </w:rPr>
        <w:t xml:space="preserve">European </w:t>
      </w:r>
      <w:r w:rsidR="003A07E4" w:rsidRPr="003E7DC5">
        <w:rPr>
          <w:rFonts w:ascii="Times New Roman" w:hAnsi="Times New Roman" w:cs="Times New Roman"/>
          <w:szCs w:val="22"/>
          <w:lang w:val="en-US"/>
        </w:rPr>
        <w:t>Commission.</w:t>
      </w:r>
      <w:r w:rsidRPr="003E7DC5">
        <w:rPr>
          <w:rFonts w:ascii="Times New Roman" w:hAnsi="Times New Roman" w:cs="Times New Roman"/>
          <w:szCs w:val="22"/>
          <w:lang w:val="en-US"/>
        </w:rPr>
        <w:t xml:space="preserve"> </w:t>
      </w:r>
    </w:p>
    <w:p w14:paraId="37CF223F" w14:textId="0BF38DCE" w:rsidR="003A07E4" w:rsidRPr="005D17BC" w:rsidRDefault="005D17BC" w:rsidP="00A947C1">
      <w:pPr>
        <w:pStyle w:val="Tekstas"/>
        <w:numPr>
          <w:ilvl w:val="0"/>
          <w:numId w:val="0"/>
        </w:numPr>
        <w:spacing w:before="240" w:after="240" w:line="276" w:lineRule="auto"/>
        <w:ind w:right="-619"/>
        <w:rPr>
          <w:rFonts w:ascii="Times New Roman" w:hAnsi="Times New Roman" w:cs="Times New Roman"/>
          <w:b/>
          <w:i/>
          <w:szCs w:val="22"/>
          <w:lang w:val="en-US"/>
        </w:rPr>
      </w:pPr>
      <w:r w:rsidRPr="005D17BC">
        <w:rPr>
          <w:rFonts w:ascii="Times New Roman" w:hAnsi="Times New Roman" w:cs="Times New Roman"/>
          <w:b/>
          <w:i/>
          <w:szCs w:val="22"/>
          <w:lang w:val="en-US"/>
        </w:rPr>
        <w:t>On</w:t>
      </w:r>
      <w:r w:rsidR="003A07E4" w:rsidRPr="005D17BC">
        <w:rPr>
          <w:rFonts w:ascii="Times New Roman" w:hAnsi="Times New Roman" w:cs="Times New Roman"/>
          <w:b/>
          <w:i/>
          <w:szCs w:val="22"/>
          <w:lang w:val="en-US"/>
        </w:rPr>
        <w:t xml:space="preserve"> unnotified </w:t>
      </w:r>
      <w:r w:rsidR="000D1E1E">
        <w:rPr>
          <w:rFonts w:ascii="Times New Roman" w:hAnsi="Times New Roman" w:cs="Times New Roman"/>
          <w:b/>
          <w:i/>
          <w:szCs w:val="22"/>
          <w:lang w:val="en-US"/>
        </w:rPr>
        <w:t xml:space="preserve">state </w:t>
      </w:r>
      <w:r w:rsidR="003A07E4" w:rsidRPr="005D17BC">
        <w:rPr>
          <w:rFonts w:ascii="Times New Roman" w:hAnsi="Times New Roman" w:cs="Times New Roman"/>
          <w:b/>
          <w:i/>
          <w:szCs w:val="22"/>
          <w:lang w:val="en-US"/>
        </w:rPr>
        <w:t>aid</w:t>
      </w:r>
    </w:p>
    <w:p w14:paraId="13B6B1CC" w14:textId="4E7DB6BD" w:rsidR="00681430" w:rsidRPr="003E7DC5" w:rsidRDefault="002D00FB" w:rsidP="00A947C1">
      <w:pPr>
        <w:pStyle w:val="Tekstas"/>
        <w:numPr>
          <w:ilvl w:val="0"/>
          <w:numId w:val="0"/>
        </w:numPr>
        <w:spacing w:line="276" w:lineRule="auto"/>
        <w:rPr>
          <w:rFonts w:ascii="Times New Roman" w:hAnsi="Times New Roman" w:cs="Times New Roman"/>
          <w:szCs w:val="22"/>
          <w:lang w:val="en-US"/>
        </w:rPr>
      </w:pPr>
      <w:r w:rsidRPr="003E7DC5">
        <w:rPr>
          <w:rFonts w:ascii="Times New Roman" w:hAnsi="Times New Roman" w:cs="Times New Roman"/>
          <w:szCs w:val="22"/>
          <w:lang w:val="en-US"/>
        </w:rPr>
        <w:t xml:space="preserve">Member States are reluctant to </w:t>
      </w:r>
      <w:r w:rsidR="005D17BC">
        <w:rPr>
          <w:rFonts w:ascii="Times New Roman" w:hAnsi="Times New Roman" w:cs="Times New Roman"/>
          <w:szCs w:val="22"/>
          <w:lang w:val="en-US"/>
        </w:rPr>
        <w:t xml:space="preserve">issue </w:t>
      </w:r>
      <w:r w:rsidRPr="003E7DC5">
        <w:rPr>
          <w:rFonts w:ascii="Times New Roman" w:hAnsi="Times New Roman" w:cs="Times New Roman"/>
          <w:szCs w:val="22"/>
          <w:lang w:val="en-US"/>
        </w:rPr>
        <w:t>notif</w:t>
      </w:r>
      <w:r w:rsidR="005D17BC">
        <w:rPr>
          <w:rFonts w:ascii="Times New Roman" w:hAnsi="Times New Roman" w:cs="Times New Roman"/>
          <w:szCs w:val="22"/>
          <w:lang w:val="en-US"/>
        </w:rPr>
        <w:t>ications on state</w:t>
      </w:r>
      <w:r w:rsidRPr="003E7DC5">
        <w:rPr>
          <w:rFonts w:ascii="Times New Roman" w:hAnsi="Times New Roman" w:cs="Times New Roman"/>
          <w:szCs w:val="22"/>
          <w:lang w:val="en-US"/>
        </w:rPr>
        <w:t xml:space="preserve"> aid</w:t>
      </w:r>
      <w:r w:rsidR="00681430" w:rsidRPr="003E7DC5">
        <w:rPr>
          <w:rFonts w:ascii="Times New Roman" w:hAnsi="Times New Roman" w:cs="Times New Roman"/>
          <w:szCs w:val="22"/>
          <w:lang w:val="en-US"/>
        </w:rPr>
        <w:t xml:space="preserve"> and</w:t>
      </w:r>
      <w:r w:rsidR="005D17BC">
        <w:rPr>
          <w:rFonts w:ascii="Times New Roman" w:hAnsi="Times New Roman" w:cs="Times New Roman"/>
          <w:szCs w:val="22"/>
          <w:lang w:val="en-US"/>
        </w:rPr>
        <w:t xml:space="preserve"> there is no</w:t>
      </w:r>
      <w:r w:rsidR="00681430" w:rsidRPr="003E7DC5">
        <w:rPr>
          <w:rFonts w:ascii="Times New Roman" w:hAnsi="Times New Roman" w:cs="Times New Roman"/>
          <w:szCs w:val="22"/>
          <w:lang w:val="en-US"/>
        </w:rPr>
        <w:t xml:space="preserve"> culture of discipline to respect a ‘stand-still’ obligation. </w:t>
      </w:r>
      <w:r w:rsidR="00A274D5" w:rsidRPr="003E7DC5">
        <w:rPr>
          <w:rFonts w:ascii="Times New Roman" w:hAnsi="Times New Roman" w:cs="Times New Roman"/>
          <w:szCs w:val="22"/>
          <w:lang w:val="en-US"/>
        </w:rPr>
        <w:t xml:space="preserve">The European Commission should not only declare </w:t>
      </w:r>
      <w:r w:rsidR="00097F43">
        <w:rPr>
          <w:rFonts w:ascii="Times New Roman" w:hAnsi="Times New Roman" w:cs="Times New Roman"/>
          <w:szCs w:val="22"/>
          <w:lang w:val="en-US"/>
        </w:rPr>
        <w:t>cases when</w:t>
      </w:r>
      <w:r w:rsidR="00A274D5" w:rsidRPr="003E7DC5">
        <w:rPr>
          <w:rFonts w:ascii="Times New Roman" w:hAnsi="Times New Roman" w:cs="Times New Roman"/>
          <w:szCs w:val="22"/>
          <w:lang w:val="en-US"/>
        </w:rPr>
        <w:t xml:space="preserve"> notification</w:t>
      </w:r>
      <w:r w:rsidR="00097F43">
        <w:rPr>
          <w:rFonts w:ascii="Times New Roman" w:hAnsi="Times New Roman" w:cs="Times New Roman"/>
          <w:szCs w:val="22"/>
          <w:lang w:val="en-US"/>
        </w:rPr>
        <w:t>s are late</w:t>
      </w:r>
      <w:r w:rsidR="00A274D5" w:rsidRPr="003E7DC5">
        <w:rPr>
          <w:rFonts w:ascii="Times New Roman" w:hAnsi="Times New Roman" w:cs="Times New Roman"/>
          <w:szCs w:val="22"/>
          <w:lang w:val="en-US"/>
        </w:rPr>
        <w:t xml:space="preserve"> or </w:t>
      </w:r>
      <w:r w:rsidR="00097F43">
        <w:rPr>
          <w:rFonts w:ascii="Times New Roman" w:hAnsi="Times New Roman" w:cs="Times New Roman"/>
          <w:szCs w:val="22"/>
          <w:lang w:val="en-US"/>
        </w:rPr>
        <w:t xml:space="preserve">state </w:t>
      </w:r>
      <w:r w:rsidR="00A274D5" w:rsidRPr="003E7DC5">
        <w:rPr>
          <w:rFonts w:ascii="Times New Roman" w:hAnsi="Times New Roman" w:cs="Times New Roman"/>
          <w:szCs w:val="22"/>
          <w:lang w:val="en-US"/>
        </w:rPr>
        <w:t xml:space="preserve">aid </w:t>
      </w:r>
      <w:r w:rsidR="00097F43">
        <w:rPr>
          <w:rFonts w:ascii="Times New Roman" w:hAnsi="Times New Roman" w:cs="Times New Roman"/>
          <w:szCs w:val="22"/>
          <w:lang w:val="en-US"/>
        </w:rPr>
        <w:t xml:space="preserve">is </w:t>
      </w:r>
      <w:r w:rsidR="00A274D5" w:rsidRPr="003E7DC5">
        <w:rPr>
          <w:rFonts w:ascii="Times New Roman" w:hAnsi="Times New Roman" w:cs="Times New Roman"/>
          <w:szCs w:val="22"/>
          <w:lang w:val="en-US"/>
        </w:rPr>
        <w:t>not notified</w:t>
      </w:r>
      <w:r w:rsidR="00097F43">
        <w:rPr>
          <w:rFonts w:ascii="Times New Roman" w:hAnsi="Times New Roman" w:cs="Times New Roman"/>
          <w:szCs w:val="22"/>
          <w:lang w:val="en-US"/>
        </w:rPr>
        <w:t>,</w:t>
      </w:r>
      <w:r w:rsidR="00A274D5" w:rsidRPr="003E7DC5">
        <w:rPr>
          <w:rFonts w:ascii="Times New Roman" w:hAnsi="Times New Roman" w:cs="Times New Roman"/>
          <w:szCs w:val="22"/>
          <w:lang w:val="en-US"/>
        </w:rPr>
        <w:t xml:space="preserve"> but </w:t>
      </w:r>
      <w:r w:rsidR="00097F43">
        <w:rPr>
          <w:rFonts w:ascii="Times New Roman" w:hAnsi="Times New Roman" w:cs="Times New Roman"/>
          <w:szCs w:val="22"/>
          <w:lang w:val="en-US"/>
        </w:rPr>
        <w:t xml:space="preserve">should propose </w:t>
      </w:r>
      <w:r w:rsidR="00A274D5" w:rsidRPr="003E7DC5">
        <w:rPr>
          <w:rFonts w:ascii="Times New Roman" w:hAnsi="Times New Roman" w:cs="Times New Roman"/>
          <w:szCs w:val="22"/>
          <w:lang w:val="en-US"/>
        </w:rPr>
        <w:t>measure</w:t>
      </w:r>
      <w:r w:rsidR="00097F43">
        <w:rPr>
          <w:rFonts w:ascii="Times New Roman" w:hAnsi="Times New Roman" w:cs="Times New Roman"/>
          <w:szCs w:val="22"/>
          <w:lang w:val="en-US"/>
        </w:rPr>
        <w:t>s</w:t>
      </w:r>
      <w:r w:rsidR="00A274D5" w:rsidRPr="003E7DC5">
        <w:rPr>
          <w:rFonts w:ascii="Times New Roman" w:hAnsi="Times New Roman" w:cs="Times New Roman"/>
          <w:szCs w:val="22"/>
          <w:lang w:val="en-US"/>
        </w:rPr>
        <w:t xml:space="preserve"> </w:t>
      </w:r>
      <w:r w:rsidR="00097F43">
        <w:rPr>
          <w:rFonts w:ascii="Times New Roman" w:hAnsi="Times New Roman" w:cs="Times New Roman"/>
          <w:szCs w:val="22"/>
          <w:lang w:val="en-US"/>
        </w:rPr>
        <w:t>for better</w:t>
      </w:r>
      <w:r w:rsidR="00A274D5" w:rsidRPr="003E7DC5">
        <w:rPr>
          <w:rFonts w:ascii="Times New Roman" w:hAnsi="Times New Roman" w:cs="Times New Roman"/>
          <w:szCs w:val="22"/>
          <w:lang w:val="en-US"/>
        </w:rPr>
        <w:t xml:space="preserve"> monitor</w:t>
      </w:r>
      <w:r w:rsidR="00097F43">
        <w:rPr>
          <w:rFonts w:ascii="Times New Roman" w:hAnsi="Times New Roman" w:cs="Times New Roman"/>
          <w:szCs w:val="22"/>
          <w:lang w:val="en-US"/>
        </w:rPr>
        <w:t>ing</w:t>
      </w:r>
      <w:r w:rsidR="00A274D5" w:rsidRPr="003E7DC5">
        <w:rPr>
          <w:rFonts w:ascii="Times New Roman" w:hAnsi="Times New Roman" w:cs="Times New Roman"/>
          <w:szCs w:val="22"/>
          <w:lang w:val="en-US"/>
        </w:rPr>
        <w:t xml:space="preserve"> and sanction Member States for non-compliance </w:t>
      </w:r>
      <w:r w:rsidR="00097F43">
        <w:rPr>
          <w:rFonts w:ascii="Times New Roman" w:hAnsi="Times New Roman" w:cs="Times New Roman"/>
          <w:szCs w:val="22"/>
          <w:lang w:val="en-US"/>
        </w:rPr>
        <w:t>with the</w:t>
      </w:r>
      <w:r w:rsidR="00A274D5" w:rsidRPr="003E7DC5">
        <w:rPr>
          <w:rFonts w:ascii="Times New Roman" w:hAnsi="Times New Roman" w:cs="Times New Roman"/>
          <w:szCs w:val="22"/>
          <w:lang w:val="en-US"/>
        </w:rPr>
        <w:t xml:space="preserve"> prior notification rule. </w:t>
      </w:r>
    </w:p>
    <w:p w14:paraId="1870AEE9" w14:textId="4E80E530" w:rsidR="00A274D5" w:rsidRPr="003E7DC5" w:rsidRDefault="00A274D5" w:rsidP="00A947C1">
      <w:pPr>
        <w:pStyle w:val="Tekstas"/>
        <w:numPr>
          <w:ilvl w:val="0"/>
          <w:numId w:val="0"/>
        </w:numPr>
        <w:spacing w:line="276" w:lineRule="auto"/>
        <w:rPr>
          <w:rFonts w:ascii="Times New Roman" w:hAnsi="Times New Roman" w:cs="Times New Roman"/>
          <w:szCs w:val="22"/>
          <w:lang w:val="en-US"/>
        </w:rPr>
      </w:pPr>
      <w:r w:rsidRPr="003E7DC5">
        <w:rPr>
          <w:rFonts w:ascii="Times New Roman" w:hAnsi="Times New Roman" w:cs="Times New Roman"/>
          <w:szCs w:val="22"/>
          <w:lang w:val="en-US"/>
        </w:rPr>
        <w:t xml:space="preserve">In this context, </w:t>
      </w:r>
      <w:r w:rsidR="00097F43">
        <w:rPr>
          <w:rFonts w:ascii="Times New Roman" w:hAnsi="Times New Roman" w:cs="Times New Roman"/>
          <w:szCs w:val="22"/>
          <w:lang w:val="en-US"/>
        </w:rPr>
        <w:t>it is important to note</w:t>
      </w:r>
      <w:r w:rsidRPr="003E7DC5">
        <w:rPr>
          <w:rFonts w:ascii="Times New Roman" w:hAnsi="Times New Roman" w:cs="Times New Roman"/>
          <w:szCs w:val="22"/>
          <w:lang w:val="en-US"/>
        </w:rPr>
        <w:t xml:space="preserve"> that governments of Member States are ambitious in pursuing their political agenda and late </w:t>
      </w:r>
      <w:r w:rsidR="00097F43">
        <w:rPr>
          <w:rFonts w:ascii="Times New Roman" w:hAnsi="Times New Roman" w:cs="Times New Roman"/>
          <w:szCs w:val="22"/>
          <w:lang w:val="en-US"/>
        </w:rPr>
        <w:t xml:space="preserve">notification </w:t>
      </w:r>
      <w:r w:rsidRPr="003E7DC5">
        <w:rPr>
          <w:rFonts w:ascii="Times New Roman" w:hAnsi="Times New Roman" w:cs="Times New Roman"/>
          <w:szCs w:val="22"/>
          <w:lang w:val="en-US"/>
        </w:rPr>
        <w:t xml:space="preserve">or </w:t>
      </w:r>
      <w:r w:rsidR="00097F43">
        <w:rPr>
          <w:rFonts w:ascii="Times New Roman" w:hAnsi="Times New Roman" w:cs="Times New Roman"/>
          <w:szCs w:val="22"/>
          <w:lang w:val="en-US"/>
        </w:rPr>
        <w:t xml:space="preserve">failure of </w:t>
      </w:r>
      <w:r w:rsidRPr="003E7DC5">
        <w:rPr>
          <w:rFonts w:ascii="Times New Roman" w:hAnsi="Times New Roman" w:cs="Times New Roman"/>
          <w:szCs w:val="22"/>
          <w:lang w:val="en-US"/>
        </w:rPr>
        <w:t xml:space="preserve">notification </w:t>
      </w:r>
      <w:r w:rsidR="00097F43">
        <w:rPr>
          <w:rFonts w:ascii="Times New Roman" w:hAnsi="Times New Roman" w:cs="Times New Roman"/>
          <w:szCs w:val="22"/>
          <w:lang w:val="en-US"/>
        </w:rPr>
        <w:t xml:space="preserve">are </w:t>
      </w:r>
      <w:r w:rsidRPr="003E7DC5">
        <w:rPr>
          <w:rFonts w:ascii="Times New Roman" w:hAnsi="Times New Roman" w:cs="Times New Roman"/>
          <w:szCs w:val="22"/>
          <w:lang w:val="en-US"/>
        </w:rPr>
        <w:t xml:space="preserve">often </w:t>
      </w:r>
      <w:r w:rsidR="00097F43">
        <w:rPr>
          <w:rFonts w:ascii="Times New Roman" w:hAnsi="Times New Roman" w:cs="Times New Roman"/>
          <w:szCs w:val="22"/>
          <w:lang w:val="en-US"/>
        </w:rPr>
        <w:t>times</w:t>
      </w:r>
      <w:r w:rsidRPr="003E7DC5">
        <w:rPr>
          <w:rFonts w:ascii="Times New Roman" w:hAnsi="Times New Roman" w:cs="Times New Roman"/>
          <w:szCs w:val="22"/>
          <w:lang w:val="en-US"/>
        </w:rPr>
        <w:t xml:space="preserve"> a consequence of </w:t>
      </w:r>
      <w:r w:rsidR="00097F43">
        <w:rPr>
          <w:rFonts w:ascii="Times New Roman" w:hAnsi="Times New Roman" w:cs="Times New Roman"/>
          <w:szCs w:val="22"/>
          <w:lang w:val="en-US"/>
        </w:rPr>
        <w:t>ignorance</w:t>
      </w:r>
      <w:r w:rsidRPr="003E7DC5">
        <w:rPr>
          <w:rFonts w:ascii="Times New Roman" w:hAnsi="Times New Roman" w:cs="Times New Roman"/>
          <w:szCs w:val="22"/>
          <w:lang w:val="en-US"/>
        </w:rPr>
        <w:t xml:space="preserve"> of State aid rules, i.e. </w:t>
      </w:r>
      <w:r w:rsidR="00097F43">
        <w:rPr>
          <w:rFonts w:ascii="Times New Roman" w:hAnsi="Times New Roman" w:cs="Times New Roman"/>
          <w:szCs w:val="22"/>
          <w:lang w:val="en-US"/>
        </w:rPr>
        <w:t xml:space="preserve">the </w:t>
      </w:r>
      <w:r w:rsidRPr="003E7DC5">
        <w:rPr>
          <w:rFonts w:ascii="Times New Roman" w:hAnsi="Times New Roman" w:cs="Times New Roman"/>
          <w:szCs w:val="22"/>
          <w:lang w:val="en-US"/>
        </w:rPr>
        <w:t xml:space="preserve">inability to contextualise proposed national </w:t>
      </w:r>
      <w:r w:rsidR="00097F43">
        <w:rPr>
          <w:rFonts w:ascii="Times New Roman" w:hAnsi="Times New Roman" w:cs="Times New Roman"/>
          <w:szCs w:val="22"/>
          <w:lang w:val="en-US"/>
        </w:rPr>
        <w:t xml:space="preserve">aid </w:t>
      </w:r>
      <w:r w:rsidRPr="003E7DC5">
        <w:rPr>
          <w:rFonts w:ascii="Times New Roman" w:hAnsi="Times New Roman" w:cs="Times New Roman"/>
          <w:szCs w:val="22"/>
          <w:lang w:val="en-US"/>
        </w:rPr>
        <w:t xml:space="preserve">measures within the general prohibition of State aid. Therefore, </w:t>
      </w:r>
      <w:r w:rsidR="00097F43">
        <w:rPr>
          <w:rFonts w:ascii="Times New Roman" w:hAnsi="Times New Roman" w:cs="Times New Roman"/>
          <w:szCs w:val="22"/>
          <w:lang w:val="en-US"/>
        </w:rPr>
        <w:t xml:space="preserve">more </w:t>
      </w:r>
      <w:r w:rsidRPr="003E7DC5">
        <w:rPr>
          <w:rFonts w:ascii="Times New Roman" w:hAnsi="Times New Roman" w:cs="Times New Roman"/>
          <w:szCs w:val="22"/>
          <w:lang w:val="en-US"/>
        </w:rPr>
        <w:t xml:space="preserve">cooperation between national competition authorities and the European Commission </w:t>
      </w:r>
      <w:r w:rsidR="00097F43">
        <w:rPr>
          <w:rFonts w:ascii="Times New Roman" w:hAnsi="Times New Roman" w:cs="Times New Roman"/>
          <w:szCs w:val="22"/>
          <w:lang w:val="en-US"/>
        </w:rPr>
        <w:t>would be welcome in ensuring better</w:t>
      </w:r>
      <w:r w:rsidRPr="003E7DC5">
        <w:rPr>
          <w:rFonts w:ascii="Times New Roman" w:hAnsi="Times New Roman" w:cs="Times New Roman"/>
          <w:szCs w:val="22"/>
          <w:lang w:val="en-US"/>
        </w:rPr>
        <w:t xml:space="preserve"> monitoring </w:t>
      </w:r>
      <w:r w:rsidR="00097F43">
        <w:rPr>
          <w:rFonts w:ascii="Times New Roman" w:hAnsi="Times New Roman" w:cs="Times New Roman"/>
          <w:szCs w:val="22"/>
          <w:lang w:val="en-US"/>
        </w:rPr>
        <w:t xml:space="preserve">of </w:t>
      </w:r>
      <w:r w:rsidRPr="003E7DC5">
        <w:rPr>
          <w:rFonts w:ascii="Times New Roman" w:hAnsi="Times New Roman" w:cs="Times New Roman"/>
          <w:szCs w:val="22"/>
          <w:lang w:val="en-US"/>
        </w:rPr>
        <w:t xml:space="preserve">national </w:t>
      </w:r>
      <w:r w:rsidR="00097F43">
        <w:rPr>
          <w:rFonts w:ascii="Times New Roman" w:hAnsi="Times New Roman" w:cs="Times New Roman"/>
          <w:szCs w:val="22"/>
          <w:lang w:val="en-US"/>
        </w:rPr>
        <w:t>aid</w:t>
      </w:r>
      <w:r w:rsidRPr="003E7DC5">
        <w:rPr>
          <w:rFonts w:ascii="Times New Roman" w:hAnsi="Times New Roman" w:cs="Times New Roman"/>
          <w:szCs w:val="22"/>
          <w:lang w:val="en-US"/>
        </w:rPr>
        <w:t xml:space="preserve"> measures and political initiatives to provide state resources to market participants. </w:t>
      </w:r>
    </w:p>
    <w:p w14:paraId="53A06182" w14:textId="77777777" w:rsidR="008E7448" w:rsidRDefault="00097F43" w:rsidP="00A947C1">
      <w:pPr>
        <w:pStyle w:val="Tekstas"/>
        <w:numPr>
          <w:ilvl w:val="0"/>
          <w:numId w:val="0"/>
        </w:numPr>
        <w:spacing w:line="276" w:lineRule="auto"/>
        <w:rPr>
          <w:rFonts w:ascii="Times New Roman" w:hAnsi="Times New Roman" w:cs="Times New Roman"/>
          <w:szCs w:val="22"/>
          <w:lang w:val="en-US"/>
        </w:rPr>
      </w:pPr>
      <w:r>
        <w:rPr>
          <w:rFonts w:ascii="Times New Roman" w:hAnsi="Times New Roman" w:cs="Times New Roman"/>
          <w:szCs w:val="22"/>
          <w:lang w:val="en-US"/>
        </w:rPr>
        <w:t xml:space="preserve">As an example, </w:t>
      </w:r>
      <w:r w:rsidR="002314D6" w:rsidRPr="003E7DC5">
        <w:rPr>
          <w:rFonts w:ascii="Times New Roman" w:hAnsi="Times New Roman" w:cs="Times New Roman"/>
          <w:szCs w:val="22"/>
          <w:lang w:val="en-US"/>
        </w:rPr>
        <w:t xml:space="preserve">the </w:t>
      </w:r>
      <w:r w:rsidR="00A274D5" w:rsidRPr="003E7DC5">
        <w:rPr>
          <w:rFonts w:ascii="Times New Roman" w:hAnsi="Times New Roman" w:cs="Times New Roman"/>
          <w:szCs w:val="22"/>
          <w:lang w:val="en-US"/>
        </w:rPr>
        <w:t xml:space="preserve">Lithuanian governmental </w:t>
      </w:r>
      <w:r>
        <w:rPr>
          <w:rFonts w:ascii="Times New Roman" w:hAnsi="Times New Roman" w:cs="Times New Roman"/>
          <w:szCs w:val="22"/>
          <w:lang w:val="en-US"/>
        </w:rPr>
        <w:t>has proposed “e-c</w:t>
      </w:r>
      <w:r w:rsidR="00A274D5" w:rsidRPr="003E7DC5">
        <w:rPr>
          <w:rFonts w:ascii="Times New Roman" w:hAnsi="Times New Roman" w:cs="Times New Roman"/>
          <w:szCs w:val="22"/>
          <w:lang w:val="en-US"/>
        </w:rPr>
        <w:t xml:space="preserve">oupons” </w:t>
      </w:r>
      <w:r>
        <w:rPr>
          <w:rFonts w:ascii="Times New Roman" w:hAnsi="Times New Roman" w:cs="Times New Roman"/>
          <w:szCs w:val="22"/>
          <w:lang w:val="en-US"/>
        </w:rPr>
        <w:t xml:space="preserve">which are </w:t>
      </w:r>
      <w:r w:rsidR="003A07E4" w:rsidRPr="003E7DC5">
        <w:rPr>
          <w:rFonts w:ascii="Times New Roman" w:hAnsi="Times New Roman" w:cs="Times New Roman"/>
          <w:szCs w:val="22"/>
          <w:lang w:val="en-US"/>
        </w:rPr>
        <w:t>aim</w:t>
      </w:r>
      <w:r>
        <w:rPr>
          <w:rFonts w:ascii="Times New Roman" w:hAnsi="Times New Roman" w:cs="Times New Roman"/>
          <w:szCs w:val="22"/>
          <w:lang w:val="en-US"/>
        </w:rPr>
        <w:t>ed to support families with children under six</w:t>
      </w:r>
      <w:r w:rsidR="003A07E4" w:rsidRPr="003E7DC5">
        <w:rPr>
          <w:rFonts w:ascii="Times New Roman" w:hAnsi="Times New Roman" w:cs="Times New Roman"/>
          <w:szCs w:val="22"/>
          <w:lang w:val="en-US"/>
        </w:rPr>
        <w:t xml:space="preserve"> </w:t>
      </w:r>
      <w:r w:rsidR="00681430" w:rsidRPr="003E7DC5">
        <w:rPr>
          <w:rFonts w:ascii="Times New Roman" w:hAnsi="Times New Roman" w:cs="Times New Roman"/>
          <w:szCs w:val="22"/>
          <w:lang w:val="en-US"/>
        </w:rPr>
        <w:t>years</w:t>
      </w:r>
      <w:r w:rsidR="003A07E4" w:rsidRPr="003E7DC5">
        <w:rPr>
          <w:rFonts w:ascii="Times New Roman" w:hAnsi="Times New Roman" w:cs="Times New Roman"/>
          <w:szCs w:val="22"/>
          <w:lang w:val="en-US"/>
        </w:rPr>
        <w:t xml:space="preserve"> </w:t>
      </w:r>
      <w:r>
        <w:rPr>
          <w:rFonts w:ascii="Times New Roman" w:hAnsi="Times New Roman" w:cs="Times New Roman"/>
          <w:szCs w:val="22"/>
          <w:lang w:val="en-US"/>
        </w:rPr>
        <w:t>of age. E</w:t>
      </w:r>
      <w:r w:rsidR="003A07E4" w:rsidRPr="003E7DC5">
        <w:rPr>
          <w:rFonts w:ascii="Times New Roman" w:hAnsi="Times New Roman" w:cs="Times New Roman"/>
          <w:szCs w:val="22"/>
          <w:lang w:val="en-US"/>
        </w:rPr>
        <w:t xml:space="preserve">lectronic </w:t>
      </w:r>
      <w:r w:rsidR="00681430" w:rsidRPr="003E7DC5">
        <w:rPr>
          <w:rFonts w:ascii="Times New Roman" w:hAnsi="Times New Roman" w:cs="Times New Roman"/>
          <w:szCs w:val="22"/>
          <w:lang w:val="en-US"/>
        </w:rPr>
        <w:t>coupons</w:t>
      </w:r>
      <w:r>
        <w:rPr>
          <w:rFonts w:ascii="Times New Roman" w:hAnsi="Times New Roman" w:cs="Times New Roman"/>
          <w:szCs w:val="22"/>
          <w:lang w:val="en-US"/>
        </w:rPr>
        <w:t xml:space="preserve"> would grant</w:t>
      </w:r>
      <w:r w:rsidR="003A07E4" w:rsidRPr="003E7DC5">
        <w:rPr>
          <w:rFonts w:ascii="Times New Roman" w:hAnsi="Times New Roman" w:cs="Times New Roman"/>
          <w:szCs w:val="22"/>
          <w:lang w:val="en-US"/>
        </w:rPr>
        <w:t xml:space="preserve"> monthly discounts for food and other agriculture </w:t>
      </w:r>
    </w:p>
    <w:p w14:paraId="119E3ADB" w14:textId="77777777" w:rsidR="008E7448" w:rsidRDefault="008E7448" w:rsidP="00A947C1">
      <w:pPr>
        <w:pStyle w:val="Tekstas"/>
        <w:numPr>
          <w:ilvl w:val="0"/>
          <w:numId w:val="0"/>
        </w:numPr>
        <w:spacing w:line="276" w:lineRule="auto"/>
        <w:rPr>
          <w:rFonts w:ascii="Times New Roman" w:hAnsi="Times New Roman" w:cs="Times New Roman"/>
          <w:szCs w:val="22"/>
          <w:lang w:val="en-US"/>
        </w:rPr>
      </w:pPr>
    </w:p>
    <w:p w14:paraId="1D1D9CBF" w14:textId="77777777" w:rsidR="008E7448" w:rsidRDefault="008E7448" w:rsidP="00A947C1">
      <w:pPr>
        <w:pStyle w:val="Tekstas"/>
        <w:numPr>
          <w:ilvl w:val="0"/>
          <w:numId w:val="0"/>
        </w:numPr>
        <w:spacing w:line="276" w:lineRule="auto"/>
        <w:rPr>
          <w:rFonts w:ascii="Times New Roman" w:hAnsi="Times New Roman" w:cs="Times New Roman"/>
          <w:szCs w:val="22"/>
          <w:lang w:val="en-US"/>
        </w:rPr>
      </w:pPr>
    </w:p>
    <w:p w14:paraId="279D5EA8" w14:textId="77777777" w:rsidR="008E7448" w:rsidRDefault="008E7448" w:rsidP="00A947C1">
      <w:pPr>
        <w:pStyle w:val="Tekstas"/>
        <w:numPr>
          <w:ilvl w:val="0"/>
          <w:numId w:val="0"/>
        </w:numPr>
        <w:spacing w:line="276" w:lineRule="auto"/>
        <w:rPr>
          <w:rFonts w:ascii="Times New Roman" w:hAnsi="Times New Roman" w:cs="Times New Roman"/>
          <w:szCs w:val="22"/>
          <w:lang w:val="en-US"/>
        </w:rPr>
      </w:pPr>
    </w:p>
    <w:p w14:paraId="35380F73" w14:textId="63939CC1" w:rsidR="00224AA0" w:rsidRPr="003E7DC5" w:rsidRDefault="003A07E4" w:rsidP="00A947C1">
      <w:pPr>
        <w:pStyle w:val="Tekstas"/>
        <w:numPr>
          <w:ilvl w:val="0"/>
          <w:numId w:val="0"/>
        </w:numPr>
        <w:spacing w:line="276" w:lineRule="auto"/>
        <w:rPr>
          <w:rFonts w:ascii="Times New Roman" w:hAnsi="Times New Roman" w:cs="Times New Roman"/>
          <w:szCs w:val="22"/>
          <w:lang w:val="en-US"/>
        </w:rPr>
      </w:pPr>
      <w:r w:rsidRPr="003E7DC5">
        <w:rPr>
          <w:rFonts w:ascii="Times New Roman" w:hAnsi="Times New Roman" w:cs="Times New Roman"/>
          <w:szCs w:val="22"/>
          <w:lang w:val="en-US"/>
        </w:rPr>
        <w:t xml:space="preserve">products. Such </w:t>
      </w:r>
      <w:r w:rsidR="00681430" w:rsidRPr="003E7DC5">
        <w:rPr>
          <w:rFonts w:ascii="Times New Roman" w:hAnsi="Times New Roman" w:cs="Times New Roman"/>
          <w:szCs w:val="22"/>
          <w:lang w:val="en-US"/>
        </w:rPr>
        <w:t>coupons</w:t>
      </w:r>
      <w:r w:rsidRPr="003E7DC5">
        <w:rPr>
          <w:rFonts w:ascii="Times New Roman" w:hAnsi="Times New Roman" w:cs="Times New Roman"/>
          <w:szCs w:val="22"/>
          <w:lang w:val="en-US"/>
        </w:rPr>
        <w:t xml:space="preserve"> </w:t>
      </w:r>
      <w:r w:rsidR="00097F43">
        <w:rPr>
          <w:rFonts w:ascii="Times New Roman" w:hAnsi="Times New Roman" w:cs="Times New Roman"/>
          <w:szCs w:val="22"/>
          <w:lang w:val="en-US"/>
        </w:rPr>
        <w:t>could</w:t>
      </w:r>
      <w:r w:rsidR="002314D6" w:rsidRPr="003E7DC5">
        <w:rPr>
          <w:rFonts w:ascii="Times New Roman" w:hAnsi="Times New Roman" w:cs="Times New Roman"/>
          <w:szCs w:val="22"/>
          <w:lang w:val="en-US"/>
        </w:rPr>
        <w:t xml:space="preserve"> </w:t>
      </w:r>
      <w:r w:rsidRPr="003E7DC5">
        <w:rPr>
          <w:rFonts w:ascii="Times New Roman" w:hAnsi="Times New Roman" w:cs="Times New Roman"/>
          <w:szCs w:val="22"/>
          <w:lang w:val="en-US"/>
        </w:rPr>
        <w:t xml:space="preserve">be used only in small </w:t>
      </w:r>
      <w:r w:rsidR="00097F43">
        <w:rPr>
          <w:rFonts w:ascii="Times New Roman" w:hAnsi="Times New Roman" w:cs="Times New Roman"/>
          <w:szCs w:val="22"/>
          <w:lang w:val="en-US"/>
        </w:rPr>
        <w:t xml:space="preserve">retail </w:t>
      </w:r>
      <w:r w:rsidRPr="003E7DC5">
        <w:rPr>
          <w:rFonts w:ascii="Times New Roman" w:hAnsi="Times New Roman" w:cs="Times New Roman"/>
          <w:szCs w:val="22"/>
          <w:lang w:val="en-US"/>
        </w:rPr>
        <w:t xml:space="preserve">food and agriculture product </w:t>
      </w:r>
      <w:r w:rsidR="00097F43">
        <w:rPr>
          <w:rFonts w:ascii="Times New Roman" w:hAnsi="Times New Roman" w:cs="Times New Roman"/>
          <w:szCs w:val="22"/>
          <w:lang w:val="en-US"/>
        </w:rPr>
        <w:t>stores</w:t>
      </w:r>
      <w:r w:rsidRPr="003E7DC5">
        <w:rPr>
          <w:rFonts w:ascii="Times New Roman" w:hAnsi="Times New Roman" w:cs="Times New Roman"/>
          <w:szCs w:val="22"/>
          <w:lang w:val="en-US"/>
        </w:rPr>
        <w:t xml:space="preserve">. </w:t>
      </w:r>
      <w:r w:rsidR="00097F43">
        <w:rPr>
          <w:rFonts w:ascii="Times New Roman" w:hAnsi="Times New Roman" w:cs="Times New Roman"/>
          <w:szCs w:val="22"/>
          <w:lang w:val="en-US"/>
        </w:rPr>
        <w:t>Such retailers w</w:t>
      </w:r>
      <w:r w:rsidRPr="003E7DC5">
        <w:rPr>
          <w:rFonts w:ascii="Times New Roman" w:hAnsi="Times New Roman" w:cs="Times New Roman"/>
          <w:szCs w:val="22"/>
          <w:lang w:val="en-US"/>
        </w:rPr>
        <w:t xml:space="preserve">ould receive a </w:t>
      </w:r>
      <w:r w:rsidR="00097F43">
        <w:rPr>
          <w:rFonts w:ascii="Times New Roman" w:hAnsi="Times New Roman" w:cs="Times New Roman"/>
          <w:szCs w:val="22"/>
          <w:lang w:val="en-US"/>
        </w:rPr>
        <w:t xml:space="preserve">state </w:t>
      </w:r>
      <w:r w:rsidRPr="003E7DC5">
        <w:rPr>
          <w:rFonts w:ascii="Times New Roman" w:hAnsi="Times New Roman" w:cs="Times New Roman"/>
          <w:szCs w:val="22"/>
          <w:lang w:val="en-US"/>
        </w:rPr>
        <w:t xml:space="preserve">subsidy if </w:t>
      </w:r>
      <w:r w:rsidR="00097F43">
        <w:rPr>
          <w:rFonts w:ascii="Times New Roman" w:hAnsi="Times New Roman" w:cs="Times New Roman"/>
          <w:szCs w:val="22"/>
          <w:lang w:val="en-US"/>
        </w:rPr>
        <w:t xml:space="preserve">they offered </w:t>
      </w:r>
      <w:r w:rsidR="00876ED5" w:rsidRPr="003E7DC5">
        <w:rPr>
          <w:rFonts w:ascii="Times New Roman" w:hAnsi="Times New Roman" w:cs="Times New Roman"/>
          <w:szCs w:val="22"/>
          <w:lang w:val="en-US"/>
        </w:rPr>
        <w:t xml:space="preserve">an additional </w:t>
      </w:r>
      <w:r w:rsidR="00097F43">
        <w:rPr>
          <w:rFonts w:ascii="Times New Roman" w:hAnsi="Times New Roman" w:cs="Times New Roman"/>
          <w:szCs w:val="22"/>
          <w:lang w:val="en-US"/>
        </w:rPr>
        <w:t>10 per</w:t>
      </w:r>
      <w:r w:rsidRPr="003E7DC5">
        <w:rPr>
          <w:rFonts w:ascii="Times New Roman" w:hAnsi="Times New Roman" w:cs="Times New Roman"/>
          <w:szCs w:val="22"/>
          <w:lang w:val="en-US"/>
        </w:rPr>
        <w:t xml:space="preserve">cent discount to </w:t>
      </w:r>
      <w:r w:rsidR="00097F43">
        <w:rPr>
          <w:rFonts w:ascii="Times New Roman" w:hAnsi="Times New Roman" w:cs="Times New Roman"/>
          <w:szCs w:val="22"/>
          <w:lang w:val="en-US"/>
        </w:rPr>
        <w:t xml:space="preserve">the </w:t>
      </w:r>
      <w:r w:rsidRPr="003E7DC5">
        <w:rPr>
          <w:rFonts w:ascii="Times New Roman" w:hAnsi="Times New Roman" w:cs="Times New Roman"/>
          <w:szCs w:val="22"/>
          <w:lang w:val="en-US"/>
        </w:rPr>
        <w:t xml:space="preserve">clients using </w:t>
      </w:r>
      <w:r w:rsidR="00097F43">
        <w:rPr>
          <w:rFonts w:ascii="Times New Roman" w:hAnsi="Times New Roman" w:cs="Times New Roman"/>
          <w:szCs w:val="22"/>
          <w:lang w:val="en-US"/>
        </w:rPr>
        <w:t>e-</w:t>
      </w:r>
      <w:r w:rsidR="00681430" w:rsidRPr="003E7DC5">
        <w:rPr>
          <w:rFonts w:ascii="Times New Roman" w:hAnsi="Times New Roman" w:cs="Times New Roman"/>
          <w:szCs w:val="22"/>
          <w:lang w:val="en-US"/>
        </w:rPr>
        <w:t>coupons</w:t>
      </w:r>
      <w:r w:rsidRPr="003E7DC5">
        <w:rPr>
          <w:rFonts w:ascii="Times New Roman" w:hAnsi="Times New Roman" w:cs="Times New Roman"/>
          <w:szCs w:val="22"/>
          <w:lang w:val="en-US"/>
        </w:rPr>
        <w:t xml:space="preserve">. </w:t>
      </w:r>
      <w:r w:rsidR="00097F43">
        <w:rPr>
          <w:rFonts w:ascii="Times New Roman" w:hAnsi="Times New Roman" w:cs="Times New Roman"/>
          <w:szCs w:val="22"/>
          <w:lang w:val="en-US"/>
        </w:rPr>
        <w:t xml:space="preserve">This would grant a competitive </w:t>
      </w:r>
      <w:r w:rsidRPr="003E7DC5">
        <w:rPr>
          <w:rFonts w:ascii="Times New Roman" w:hAnsi="Times New Roman" w:cs="Times New Roman"/>
          <w:szCs w:val="22"/>
          <w:lang w:val="en-US"/>
        </w:rPr>
        <w:t xml:space="preserve">advantage </w:t>
      </w:r>
      <w:r w:rsidR="00097F43">
        <w:rPr>
          <w:rFonts w:ascii="Times New Roman" w:hAnsi="Times New Roman" w:cs="Times New Roman"/>
          <w:szCs w:val="22"/>
          <w:lang w:val="en-US"/>
        </w:rPr>
        <w:t xml:space="preserve">to one segment of retailers who would </w:t>
      </w:r>
      <w:r w:rsidRPr="003E7DC5">
        <w:rPr>
          <w:rFonts w:ascii="Times New Roman" w:hAnsi="Times New Roman" w:cs="Times New Roman"/>
          <w:szCs w:val="22"/>
          <w:lang w:val="en-US"/>
        </w:rPr>
        <w:t xml:space="preserve">become indirect </w:t>
      </w:r>
      <w:r w:rsidR="00097F43">
        <w:rPr>
          <w:rFonts w:ascii="Times New Roman" w:hAnsi="Times New Roman" w:cs="Times New Roman"/>
          <w:szCs w:val="22"/>
          <w:lang w:val="en-US"/>
        </w:rPr>
        <w:t>recipients of state aid</w:t>
      </w:r>
      <w:r w:rsidRPr="003E7DC5">
        <w:rPr>
          <w:rFonts w:ascii="Times New Roman" w:hAnsi="Times New Roman" w:cs="Times New Roman"/>
          <w:szCs w:val="22"/>
          <w:lang w:val="en-US"/>
        </w:rPr>
        <w:t xml:space="preserve">. </w:t>
      </w:r>
      <w:r w:rsidR="00097F43">
        <w:rPr>
          <w:rFonts w:ascii="Times New Roman" w:hAnsi="Times New Roman" w:cs="Times New Roman"/>
          <w:szCs w:val="22"/>
          <w:lang w:val="en-US"/>
        </w:rPr>
        <w:t>T</w:t>
      </w:r>
      <w:r w:rsidR="00097F43" w:rsidRPr="003E7DC5">
        <w:rPr>
          <w:rFonts w:ascii="Times New Roman" w:hAnsi="Times New Roman" w:cs="Times New Roman"/>
          <w:szCs w:val="22"/>
          <w:lang w:val="en-US"/>
        </w:rPr>
        <w:t xml:space="preserve">he Ministry of Agriculture </w:t>
      </w:r>
      <w:r w:rsidR="00097F43">
        <w:rPr>
          <w:rFonts w:ascii="Times New Roman" w:hAnsi="Times New Roman" w:cs="Times New Roman"/>
          <w:szCs w:val="22"/>
          <w:lang w:val="en-US"/>
        </w:rPr>
        <w:t>is already running a pilot project</w:t>
      </w:r>
      <w:r w:rsidRPr="003E7DC5">
        <w:rPr>
          <w:rFonts w:ascii="Times New Roman" w:hAnsi="Times New Roman" w:cs="Times New Roman"/>
          <w:szCs w:val="22"/>
          <w:lang w:val="en-US"/>
        </w:rPr>
        <w:t>.</w:t>
      </w:r>
      <w:r w:rsidR="00097F43">
        <w:rPr>
          <w:rFonts w:ascii="Times New Roman" w:hAnsi="Times New Roman" w:cs="Times New Roman"/>
          <w:szCs w:val="22"/>
          <w:lang w:val="en-US"/>
        </w:rPr>
        <w:t xml:space="preserve"> </w:t>
      </w:r>
      <w:r w:rsidR="00224AA0" w:rsidRPr="003E7DC5">
        <w:rPr>
          <w:rFonts w:ascii="Times New Roman" w:hAnsi="Times New Roman" w:cs="Times New Roman"/>
          <w:szCs w:val="22"/>
          <w:lang w:val="en-US"/>
        </w:rPr>
        <w:t xml:space="preserve">The </w:t>
      </w:r>
      <w:r w:rsidR="00097F43">
        <w:rPr>
          <w:rFonts w:ascii="Times New Roman" w:hAnsi="Times New Roman" w:cs="Times New Roman"/>
          <w:szCs w:val="22"/>
          <w:lang w:val="en-US"/>
        </w:rPr>
        <w:t>Lithuanian G</w:t>
      </w:r>
      <w:r w:rsidR="00224AA0" w:rsidRPr="003E7DC5">
        <w:rPr>
          <w:rFonts w:ascii="Times New Roman" w:hAnsi="Times New Roman" w:cs="Times New Roman"/>
          <w:szCs w:val="22"/>
          <w:lang w:val="en-US"/>
        </w:rPr>
        <w:t xml:space="preserve">overnment is reluctant to take into consideration the opinions of </w:t>
      </w:r>
      <w:r w:rsidR="00097F43">
        <w:rPr>
          <w:rFonts w:ascii="Times New Roman" w:hAnsi="Times New Roman" w:cs="Times New Roman"/>
          <w:szCs w:val="22"/>
          <w:lang w:val="en-US"/>
        </w:rPr>
        <w:t xml:space="preserve">the </w:t>
      </w:r>
      <w:r w:rsidR="00224AA0" w:rsidRPr="003E7DC5">
        <w:rPr>
          <w:rFonts w:ascii="Times New Roman" w:hAnsi="Times New Roman" w:cs="Times New Roman"/>
          <w:szCs w:val="22"/>
          <w:lang w:val="en-US"/>
        </w:rPr>
        <w:t>national competition authority and other</w:t>
      </w:r>
      <w:r w:rsidR="00097F43">
        <w:rPr>
          <w:rFonts w:ascii="Times New Roman" w:hAnsi="Times New Roman" w:cs="Times New Roman"/>
          <w:szCs w:val="22"/>
          <w:lang w:val="en-US"/>
        </w:rPr>
        <w:t xml:space="preserve"> stakeholders</w:t>
      </w:r>
      <w:r w:rsidR="00224AA0" w:rsidRPr="003E7DC5">
        <w:rPr>
          <w:rFonts w:ascii="Times New Roman" w:hAnsi="Times New Roman" w:cs="Times New Roman"/>
          <w:szCs w:val="22"/>
          <w:lang w:val="en-US"/>
        </w:rPr>
        <w:t xml:space="preserve"> regarding the </w:t>
      </w:r>
      <w:r w:rsidR="00097F43">
        <w:rPr>
          <w:rFonts w:ascii="Times New Roman" w:hAnsi="Times New Roman" w:cs="Times New Roman"/>
          <w:szCs w:val="22"/>
          <w:lang w:val="en-US"/>
        </w:rPr>
        <w:t xml:space="preserve">necessity to assess this policy initiative </w:t>
      </w:r>
      <w:r w:rsidR="00224AA0" w:rsidRPr="003E7DC5">
        <w:rPr>
          <w:rFonts w:ascii="Times New Roman" w:hAnsi="Times New Roman" w:cs="Times New Roman"/>
          <w:szCs w:val="22"/>
          <w:lang w:val="en-US"/>
        </w:rPr>
        <w:t xml:space="preserve">in light of State aid rules. </w:t>
      </w:r>
    </w:p>
    <w:p w14:paraId="6ED3019C" w14:textId="493E21BF" w:rsidR="008650C9" w:rsidRPr="008E7448" w:rsidRDefault="00097F43" w:rsidP="008E7448">
      <w:pPr>
        <w:pStyle w:val="Tekstas"/>
        <w:numPr>
          <w:ilvl w:val="0"/>
          <w:numId w:val="0"/>
        </w:numPr>
        <w:spacing w:line="276" w:lineRule="auto"/>
        <w:rPr>
          <w:rFonts w:ascii="Times New Roman" w:hAnsi="Times New Roman" w:cs="Times New Roman"/>
          <w:szCs w:val="22"/>
          <w:lang w:val="en-US"/>
        </w:rPr>
      </w:pPr>
      <w:r>
        <w:rPr>
          <w:rFonts w:ascii="Times New Roman" w:hAnsi="Times New Roman" w:cs="Times New Roman"/>
          <w:szCs w:val="22"/>
          <w:lang w:val="en-US"/>
        </w:rPr>
        <w:t>This case</w:t>
      </w:r>
      <w:r w:rsidR="00224AA0" w:rsidRPr="003E7DC5">
        <w:rPr>
          <w:rFonts w:ascii="Times New Roman" w:hAnsi="Times New Roman" w:cs="Times New Roman"/>
          <w:szCs w:val="22"/>
          <w:lang w:val="en-US"/>
        </w:rPr>
        <w:t xml:space="preserve"> illustrates the importance of </w:t>
      </w:r>
      <w:r>
        <w:rPr>
          <w:rFonts w:ascii="Times New Roman" w:hAnsi="Times New Roman" w:cs="Times New Roman"/>
          <w:szCs w:val="22"/>
          <w:lang w:val="en-US"/>
        </w:rPr>
        <w:t>promoting the</w:t>
      </w:r>
      <w:r w:rsidR="00224AA0" w:rsidRPr="003E7DC5">
        <w:rPr>
          <w:rFonts w:ascii="Times New Roman" w:hAnsi="Times New Roman" w:cs="Times New Roman"/>
          <w:szCs w:val="22"/>
          <w:lang w:val="en-US"/>
        </w:rPr>
        <w:t xml:space="preserve"> culture of compliance with State aid rules</w:t>
      </w:r>
      <w:r>
        <w:rPr>
          <w:rFonts w:ascii="Times New Roman" w:hAnsi="Times New Roman" w:cs="Times New Roman"/>
          <w:szCs w:val="22"/>
          <w:lang w:val="en-US"/>
        </w:rPr>
        <w:t xml:space="preserve"> by national government</w:t>
      </w:r>
      <w:r w:rsidR="00224AA0" w:rsidRPr="003E7DC5">
        <w:rPr>
          <w:rFonts w:ascii="Times New Roman" w:hAnsi="Times New Roman" w:cs="Times New Roman"/>
          <w:szCs w:val="22"/>
          <w:lang w:val="en-US"/>
        </w:rPr>
        <w:t xml:space="preserve">. </w:t>
      </w:r>
      <w:r>
        <w:rPr>
          <w:rFonts w:ascii="Times New Roman" w:hAnsi="Times New Roman" w:cs="Times New Roman"/>
          <w:szCs w:val="22"/>
          <w:lang w:val="en-US"/>
        </w:rPr>
        <w:t>It is important that state aid modernization and s</w:t>
      </w:r>
      <w:r w:rsidR="00224AA0" w:rsidRPr="003E7DC5">
        <w:rPr>
          <w:rFonts w:ascii="Times New Roman" w:hAnsi="Times New Roman" w:cs="Times New Roman"/>
          <w:szCs w:val="22"/>
          <w:lang w:val="en-US"/>
        </w:rPr>
        <w:t xml:space="preserve">tate aid enforcement </w:t>
      </w:r>
      <w:r>
        <w:rPr>
          <w:rFonts w:ascii="Times New Roman" w:hAnsi="Times New Roman" w:cs="Times New Roman"/>
          <w:szCs w:val="22"/>
          <w:lang w:val="en-US"/>
        </w:rPr>
        <w:t xml:space="preserve">efforts </w:t>
      </w:r>
      <w:r w:rsidR="00224AA0" w:rsidRPr="003E7DC5">
        <w:rPr>
          <w:rFonts w:ascii="Times New Roman" w:hAnsi="Times New Roman" w:cs="Times New Roman"/>
          <w:szCs w:val="22"/>
          <w:lang w:val="en-US"/>
        </w:rPr>
        <w:t xml:space="preserve">should address </w:t>
      </w:r>
      <w:r w:rsidR="008A2F0A">
        <w:rPr>
          <w:rFonts w:ascii="Times New Roman" w:hAnsi="Times New Roman" w:cs="Times New Roman"/>
          <w:szCs w:val="22"/>
          <w:lang w:val="en-US"/>
        </w:rPr>
        <w:t>such</w:t>
      </w:r>
      <w:r w:rsidR="00224AA0" w:rsidRPr="003E7DC5">
        <w:rPr>
          <w:rFonts w:ascii="Times New Roman" w:hAnsi="Times New Roman" w:cs="Times New Roman"/>
          <w:szCs w:val="22"/>
          <w:lang w:val="en-US"/>
        </w:rPr>
        <w:t xml:space="preserve"> issue</w:t>
      </w:r>
      <w:r w:rsidR="008A2F0A">
        <w:rPr>
          <w:rFonts w:ascii="Times New Roman" w:hAnsi="Times New Roman" w:cs="Times New Roman"/>
          <w:szCs w:val="22"/>
          <w:lang w:val="en-US"/>
        </w:rPr>
        <w:t>s</w:t>
      </w:r>
      <w:r w:rsidR="00224AA0" w:rsidRPr="003E7DC5">
        <w:rPr>
          <w:rFonts w:ascii="Times New Roman" w:hAnsi="Times New Roman" w:cs="Times New Roman"/>
          <w:szCs w:val="22"/>
          <w:lang w:val="en-US"/>
        </w:rPr>
        <w:t xml:space="preserve"> </w:t>
      </w:r>
      <w:r w:rsidR="008A2F0A">
        <w:rPr>
          <w:rFonts w:ascii="Times New Roman" w:hAnsi="Times New Roman" w:cs="Times New Roman"/>
          <w:szCs w:val="22"/>
          <w:lang w:val="en-US"/>
        </w:rPr>
        <w:t>as a matter of priority</w:t>
      </w:r>
      <w:r w:rsidR="00224AA0" w:rsidRPr="003E7DC5">
        <w:rPr>
          <w:rFonts w:ascii="Times New Roman" w:hAnsi="Times New Roman" w:cs="Times New Roman"/>
          <w:szCs w:val="22"/>
          <w:lang w:val="en-US"/>
        </w:rPr>
        <w:t xml:space="preserve">. </w:t>
      </w:r>
    </w:p>
    <w:p w14:paraId="493F86EB" w14:textId="2FF1A047" w:rsidR="00FA6A59" w:rsidRPr="008A2F0A" w:rsidRDefault="008A2F0A" w:rsidP="00A947C1">
      <w:pPr>
        <w:pStyle w:val="Tekstas"/>
        <w:numPr>
          <w:ilvl w:val="0"/>
          <w:numId w:val="0"/>
        </w:numPr>
        <w:spacing w:before="240" w:after="240" w:line="276" w:lineRule="auto"/>
        <w:ind w:right="-619"/>
        <w:rPr>
          <w:rFonts w:ascii="Times New Roman" w:hAnsi="Times New Roman" w:cs="Times New Roman"/>
          <w:b/>
          <w:bCs/>
          <w:i/>
          <w:szCs w:val="22"/>
          <w:lang w:val="en-US"/>
        </w:rPr>
      </w:pPr>
      <w:r w:rsidRPr="008A2F0A">
        <w:rPr>
          <w:rFonts w:ascii="Times New Roman" w:hAnsi="Times New Roman" w:cs="Times New Roman"/>
          <w:b/>
          <w:bCs/>
          <w:i/>
          <w:szCs w:val="22"/>
          <w:lang w:val="en-US"/>
        </w:rPr>
        <w:t>The</w:t>
      </w:r>
      <w:r w:rsidR="00681430" w:rsidRPr="008A2F0A">
        <w:rPr>
          <w:rFonts w:ascii="Times New Roman" w:hAnsi="Times New Roman" w:cs="Times New Roman"/>
          <w:b/>
          <w:bCs/>
          <w:i/>
          <w:szCs w:val="22"/>
          <w:lang w:val="en-US"/>
        </w:rPr>
        <w:t xml:space="preserve"> assessment of State aid</w:t>
      </w:r>
      <w:r w:rsidR="00A81451" w:rsidRPr="008A2F0A">
        <w:rPr>
          <w:rFonts w:ascii="Times New Roman" w:hAnsi="Times New Roman" w:cs="Times New Roman"/>
          <w:b/>
          <w:bCs/>
          <w:i/>
          <w:szCs w:val="22"/>
          <w:lang w:val="en-US"/>
        </w:rPr>
        <w:t xml:space="preserve"> and </w:t>
      </w:r>
      <w:r w:rsidR="008650C9">
        <w:rPr>
          <w:rFonts w:ascii="Times New Roman" w:hAnsi="Times New Roman" w:cs="Times New Roman"/>
          <w:b/>
          <w:bCs/>
          <w:i/>
          <w:szCs w:val="22"/>
          <w:lang w:val="en-US"/>
        </w:rPr>
        <w:t xml:space="preserve">its </w:t>
      </w:r>
      <w:r w:rsidR="00A81451" w:rsidRPr="008A2F0A">
        <w:rPr>
          <w:rFonts w:ascii="Times New Roman" w:hAnsi="Times New Roman" w:cs="Times New Roman"/>
          <w:b/>
          <w:bCs/>
          <w:i/>
          <w:szCs w:val="22"/>
          <w:lang w:val="en-US"/>
        </w:rPr>
        <w:t>enforcement</w:t>
      </w:r>
    </w:p>
    <w:p w14:paraId="4C99DC15" w14:textId="5A9FACA2" w:rsidR="00681430" w:rsidRPr="003E7DC5" w:rsidRDefault="00681430" w:rsidP="00A947C1">
      <w:pPr>
        <w:pStyle w:val="Tekstas"/>
        <w:numPr>
          <w:ilvl w:val="0"/>
          <w:numId w:val="0"/>
        </w:numPr>
        <w:spacing w:line="276" w:lineRule="auto"/>
        <w:rPr>
          <w:rFonts w:ascii="Times New Roman" w:hAnsi="Times New Roman" w:cs="Times New Roman"/>
          <w:szCs w:val="22"/>
          <w:lang w:val="en-US"/>
        </w:rPr>
      </w:pPr>
      <w:r w:rsidRPr="003E7DC5">
        <w:rPr>
          <w:rFonts w:ascii="Times New Roman" w:hAnsi="Times New Roman" w:cs="Times New Roman"/>
          <w:szCs w:val="22"/>
          <w:lang w:val="en-US"/>
        </w:rPr>
        <w:t xml:space="preserve">The European Commission should create better conditions for market participants to </w:t>
      </w:r>
      <w:r w:rsidR="008A2F0A">
        <w:rPr>
          <w:rFonts w:ascii="Times New Roman" w:hAnsi="Times New Roman" w:cs="Times New Roman"/>
          <w:szCs w:val="22"/>
          <w:lang w:val="en-US"/>
        </w:rPr>
        <w:t>voice their positions</w:t>
      </w:r>
      <w:r w:rsidRPr="003E7DC5">
        <w:rPr>
          <w:rFonts w:ascii="Times New Roman" w:hAnsi="Times New Roman" w:cs="Times New Roman"/>
          <w:szCs w:val="22"/>
          <w:lang w:val="en-US"/>
        </w:rPr>
        <w:t xml:space="preserve"> on proposed State aid and its measures. The practice </w:t>
      </w:r>
      <w:r w:rsidR="008A2F0A">
        <w:rPr>
          <w:rFonts w:ascii="Times New Roman" w:hAnsi="Times New Roman" w:cs="Times New Roman"/>
          <w:szCs w:val="22"/>
          <w:lang w:val="en-US"/>
        </w:rPr>
        <w:t>of solving</w:t>
      </w:r>
      <w:r w:rsidRPr="003E7DC5">
        <w:rPr>
          <w:rFonts w:ascii="Times New Roman" w:hAnsi="Times New Roman" w:cs="Times New Roman"/>
          <w:szCs w:val="22"/>
          <w:lang w:val="en-US"/>
        </w:rPr>
        <w:t xml:space="preserve"> </w:t>
      </w:r>
      <w:r w:rsidR="00DC10DC" w:rsidRPr="003E7DC5">
        <w:rPr>
          <w:rFonts w:ascii="Times New Roman" w:hAnsi="Times New Roman" w:cs="Times New Roman"/>
          <w:szCs w:val="22"/>
          <w:lang w:val="en-US"/>
        </w:rPr>
        <w:t>most issues with Member State</w:t>
      </w:r>
      <w:r w:rsidR="008A2F0A">
        <w:rPr>
          <w:rFonts w:ascii="Times New Roman" w:hAnsi="Times New Roman" w:cs="Times New Roman"/>
          <w:szCs w:val="22"/>
          <w:lang w:val="en-US"/>
        </w:rPr>
        <w:t>s through</w:t>
      </w:r>
      <w:r w:rsidR="00DC10DC" w:rsidRPr="003E7DC5">
        <w:rPr>
          <w:rFonts w:ascii="Times New Roman" w:hAnsi="Times New Roman" w:cs="Times New Roman"/>
          <w:szCs w:val="22"/>
          <w:lang w:val="en-US"/>
        </w:rPr>
        <w:t xml:space="preserve"> notif</w:t>
      </w:r>
      <w:r w:rsidR="008A2F0A">
        <w:rPr>
          <w:rFonts w:ascii="Times New Roman" w:hAnsi="Times New Roman" w:cs="Times New Roman"/>
          <w:szCs w:val="22"/>
          <w:lang w:val="en-US"/>
        </w:rPr>
        <w:t xml:space="preserve">ications of state </w:t>
      </w:r>
      <w:r w:rsidR="00DC10DC" w:rsidRPr="003E7DC5">
        <w:rPr>
          <w:rFonts w:ascii="Times New Roman" w:hAnsi="Times New Roman" w:cs="Times New Roman"/>
          <w:szCs w:val="22"/>
          <w:lang w:val="en-US"/>
        </w:rPr>
        <w:t xml:space="preserve">aid </w:t>
      </w:r>
      <w:r w:rsidR="00905FDC" w:rsidRPr="003E7DC5">
        <w:rPr>
          <w:rFonts w:ascii="Times New Roman" w:hAnsi="Times New Roman" w:cs="Times New Roman"/>
          <w:szCs w:val="22"/>
          <w:lang w:val="en-US"/>
        </w:rPr>
        <w:t xml:space="preserve">and </w:t>
      </w:r>
      <w:r w:rsidR="008A2F0A">
        <w:rPr>
          <w:rFonts w:ascii="Times New Roman" w:hAnsi="Times New Roman" w:cs="Times New Roman"/>
          <w:szCs w:val="22"/>
          <w:lang w:val="en-US"/>
        </w:rPr>
        <w:t xml:space="preserve">by </w:t>
      </w:r>
      <w:r w:rsidR="00905FDC" w:rsidRPr="003E7DC5">
        <w:rPr>
          <w:rFonts w:ascii="Times New Roman" w:hAnsi="Times New Roman" w:cs="Times New Roman"/>
          <w:szCs w:val="22"/>
          <w:lang w:val="en-US"/>
        </w:rPr>
        <w:t xml:space="preserve">giving preference to </w:t>
      </w:r>
      <w:r w:rsidR="00DC10DC" w:rsidRPr="003E7DC5">
        <w:rPr>
          <w:rFonts w:ascii="Times New Roman" w:hAnsi="Times New Roman" w:cs="Times New Roman"/>
          <w:szCs w:val="22"/>
          <w:lang w:val="en-US"/>
        </w:rPr>
        <w:t xml:space="preserve">preliminary investigations is contrary to transparency goals and </w:t>
      </w:r>
      <w:r w:rsidR="008A2F0A">
        <w:rPr>
          <w:rFonts w:ascii="Times New Roman" w:hAnsi="Times New Roman" w:cs="Times New Roman"/>
          <w:szCs w:val="22"/>
          <w:lang w:val="en-US"/>
        </w:rPr>
        <w:t>undermines</w:t>
      </w:r>
      <w:r w:rsidR="00DC10DC" w:rsidRPr="003E7DC5">
        <w:rPr>
          <w:rFonts w:ascii="Times New Roman" w:hAnsi="Times New Roman" w:cs="Times New Roman"/>
          <w:szCs w:val="22"/>
          <w:lang w:val="en-US"/>
        </w:rPr>
        <w:t xml:space="preserve"> the depth of assessment </w:t>
      </w:r>
      <w:r w:rsidR="008A2F0A">
        <w:rPr>
          <w:rFonts w:ascii="Times New Roman" w:hAnsi="Times New Roman" w:cs="Times New Roman"/>
          <w:szCs w:val="22"/>
          <w:lang w:val="en-US"/>
        </w:rPr>
        <w:t>regarding likely distortions of</w:t>
      </w:r>
      <w:r w:rsidR="00DC10DC" w:rsidRPr="003E7DC5">
        <w:rPr>
          <w:rFonts w:ascii="Times New Roman" w:hAnsi="Times New Roman" w:cs="Times New Roman"/>
          <w:szCs w:val="22"/>
          <w:lang w:val="en-US"/>
        </w:rPr>
        <w:t xml:space="preserve"> competition and</w:t>
      </w:r>
      <w:r w:rsidR="008A2F0A">
        <w:rPr>
          <w:rFonts w:ascii="Times New Roman" w:hAnsi="Times New Roman" w:cs="Times New Roman"/>
          <w:szCs w:val="22"/>
          <w:lang w:val="en-US"/>
        </w:rPr>
        <w:t xml:space="preserve"> the principle of</w:t>
      </w:r>
      <w:r w:rsidR="00DC10DC" w:rsidRPr="003E7DC5">
        <w:rPr>
          <w:rFonts w:ascii="Times New Roman" w:hAnsi="Times New Roman" w:cs="Times New Roman"/>
          <w:szCs w:val="22"/>
          <w:lang w:val="en-US"/>
        </w:rPr>
        <w:t xml:space="preserve"> proportionality of aid. </w:t>
      </w:r>
    </w:p>
    <w:p w14:paraId="35874536" w14:textId="19770097" w:rsidR="00A947C1" w:rsidRPr="003E7DC5" w:rsidRDefault="00DC10DC" w:rsidP="00A947C1">
      <w:pPr>
        <w:pStyle w:val="Tekstas"/>
        <w:numPr>
          <w:ilvl w:val="0"/>
          <w:numId w:val="0"/>
        </w:numPr>
        <w:spacing w:line="276" w:lineRule="auto"/>
        <w:rPr>
          <w:rFonts w:ascii="Times New Roman" w:hAnsi="Times New Roman" w:cs="Times New Roman"/>
          <w:szCs w:val="22"/>
          <w:lang w:val="en-US"/>
        </w:rPr>
      </w:pPr>
      <w:r w:rsidRPr="003E7DC5">
        <w:rPr>
          <w:rFonts w:ascii="Times New Roman" w:hAnsi="Times New Roman" w:cs="Times New Roman"/>
          <w:szCs w:val="22"/>
          <w:lang w:val="en-US"/>
        </w:rPr>
        <w:t xml:space="preserve">In addition, </w:t>
      </w:r>
      <w:r w:rsidR="00905FDC" w:rsidRPr="003E7DC5">
        <w:rPr>
          <w:rFonts w:ascii="Times New Roman" w:hAnsi="Times New Roman" w:cs="Times New Roman"/>
          <w:szCs w:val="22"/>
          <w:lang w:val="en-US"/>
        </w:rPr>
        <w:t xml:space="preserve">Member States pursue their public policy aims </w:t>
      </w:r>
      <w:r w:rsidR="008A2F0A">
        <w:rPr>
          <w:rFonts w:ascii="Times New Roman" w:hAnsi="Times New Roman" w:cs="Times New Roman"/>
          <w:szCs w:val="22"/>
          <w:lang w:val="en-US"/>
        </w:rPr>
        <w:t xml:space="preserve">by means of state </w:t>
      </w:r>
      <w:r w:rsidR="00905FDC" w:rsidRPr="003E7DC5">
        <w:rPr>
          <w:rFonts w:ascii="Times New Roman" w:hAnsi="Times New Roman" w:cs="Times New Roman"/>
          <w:szCs w:val="22"/>
          <w:lang w:val="en-US"/>
        </w:rPr>
        <w:t>aid</w:t>
      </w:r>
      <w:r w:rsidR="008A2F0A">
        <w:rPr>
          <w:rFonts w:ascii="Times New Roman" w:hAnsi="Times New Roman" w:cs="Times New Roman"/>
          <w:szCs w:val="22"/>
          <w:lang w:val="en-US"/>
        </w:rPr>
        <w:t xml:space="preserve"> and justify</w:t>
      </w:r>
      <w:r w:rsidR="00905FDC" w:rsidRPr="003E7DC5">
        <w:rPr>
          <w:rFonts w:ascii="Times New Roman" w:hAnsi="Times New Roman" w:cs="Times New Roman"/>
          <w:szCs w:val="22"/>
          <w:lang w:val="en-US"/>
        </w:rPr>
        <w:t xml:space="preserve"> its necessity by simply referring to </w:t>
      </w:r>
      <w:r w:rsidR="008A2F0A">
        <w:rPr>
          <w:rFonts w:ascii="Times New Roman" w:hAnsi="Times New Roman" w:cs="Times New Roman"/>
          <w:szCs w:val="22"/>
          <w:lang w:val="en-US"/>
        </w:rPr>
        <w:t xml:space="preserve">their intentions of achieving specific </w:t>
      </w:r>
      <w:r w:rsidR="00905FDC" w:rsidRPr="003E7DC5">
        <w:rPr>
          <w:rFonts w:ascii="Times New Roman" w:hAnsi="Times New Roman" w:cs="Times New Roman"/>
          <w:szCs w:val="22"/>
          <w:lang w:val="en-US"/>
        </w:rPr>
        <w:t xml:space="preserve">EU policy objectives. Even if that </w:t>
      </w:r>
      <w:r w:rsidR="008A2F0A">
        <w:rPr>
          <w:rFonts w:ascii="Times New Roman" w:hAnsi="Times New Roman" w:cs="Times New Roman"/>
          <w:szCs w:val="22"/>
          <w:lang w:val="en-US"/>
        </w:rPr>
        <w:t xml:space="preserve">were </w:t>
      </w:r>
      <w:r w:rsidR="00905FDC" w:rsidRPr="003E7DC5">
        <w:rPr>
          <w:rFonts w:ascii="Times New Roman" w:hAnsi="Times New Roman" w:cs="Times New Roman"/>
          <w:szCs w:val="22"/>
          <w:lang w:val="en-US"/>
        </w:rPr>
        <w:t xml:space="preserve">the </w:t>
      </w:r>
      <w:r w:rsidR="008A2F0A">
        <w:rPr>
          <w:rFonts w:ascii="Times New Roman" w:hAnsi="Times New Roman" w:cs="Times New Roman"/>
          <w:szCs w:val="22"/>
          <w:lang w:val="en-US"/>
        </w:rPr>
        <w:t xml:space="preserve">actual </w:t>
      </w:r>
      <w:r w:rsidR="00905FDC" w:rsidRPr="003E7DC5">
        <w:rPr>
          <w:rFonts w:ascii="Times New Roman" w:hAnsi="Times New Roman" w:cs="Times New Roman"/>
          <w:szCs w:val="22"/>
          <w:lang w:val="en-US"/>
        </w:rPr>
        <w:t>case, such</w:t>
      </w:r>
      <w:r w:rsidR="008A2F0A">
        <w:rPr>
          <w:rFonts w:ascii="Times New Roman" w:hAnsi="Times New Roman" w:cs="Times New Roman"/>
          <w:szCs w:val="22"/>
          <w:lang w:val="en-US"/>
        </w:rPr>
        <w:t xml:space="preserve"> state</w:t>
      </w:r>
      <w:r w:rsidR="00905FDC" w:rsidRPr="003E7DC5">
        <w:rPr>
          <w:rFonts w:ascii="Times New Roman" w:hAnsi="Times New Roman" w:cs="Times New Roman"/>
          <w:szCs w:val="22"/>
          <w:lang w:val="en-US"/>
        </w:rPr>
        <w:t xml:space="preserve"> </w:t>
      </w:r>
      <w:r w:rsidR="008A2F0A">
        <w:rPr>
          <w:rFonts w:ascii="Times New Roman" w:hAnsi="Times New Roman" w:cs="Times New Roman"/>
          <w:szCs w:val="22"/>
          <w:lang w:val="en-US"/>
        </w:rPr>
        <w:t>aid should be subject to proper assessment</w:t>
      </w:r>
      <w:r w:rsidR="00905FDC" w:rsidRPr="003E7DC5">
        <w:rPr>
          <w:rFonts w:ascii="Times New Roman" w:hAnsi="Times New Roman" w:cs="Times New Roman"/>
          <w:szCs w:val="22"/>
          <w:lang w:val="en-US"/>
        </w:rPr>
        <w:t xml:space="preserve">. </w:t>
      </w:r>
    </w:p>
    <w:p w14:paraId="01D42940" w14:textId="40B2FB84" w:rsidR="00DC10DC" w:rsidRPr="003E7DC5" w:rsidRDefault="00A947C1" w:rsidP="00A947C1">
      <w:pPr>
        <w:pStyle w:val="Tekstas"/>
        <w:numPr>
          <w:ilvl w:val="0"/>
          <w:numId w:val="0"/>
        </w:numPr>
        <w:spacing w:line="276" w:lineRule="auto"/>
        <w:rPr>
          <w:rFonts w:ascii="Times New Roman" w:hAnsi="Times New Roman" w:cs="Times New Roman"/>
          <w:szCs w:val="22"/>
          <w:lang w:val="en-US"/>
        </w:rPr>
      </w:pPr>
      <w:r w:rsidRPr="003E7DC5">
        <w:rPr>
          <w:rFonts w:ascii="Times New Roman" w:hAnsi="Times New Roman" w:cs="Times New Roman"/>
          <w:szCs w:val="22"/>
          <w:lang w:val="en-US"/>
        </w:rPr>
        <w:t xml:space="preserve">Many EU public policies (e.g. energy and climate change) </w:t>
      </w:r>
      <w:r w:rsidR="008A2F0A">
        <w:rPr>
          <w:rFonts w:ascii="Times New Roman" w:hAnsi="Times New Roman" w:cs="Times New Roman"/>
          <w:szCs w:val="22"/>
          <w:lang w:val="en-US"/>
        </w:rPr>
        <w:t>impose</w:t>
      </w:r>
      <w:r w:rsidRPr="003E7DC5">
        <w:rPr>
          <w:rFonts w:ascii="Times New Roman" w:hAnsi="Times New Roman" w:cs="Times New Roman"/>
          <w:szCs w:val="22"/>
          <w:lang w:val="en-US"/>
        </w:rPr>
        <w:t xml:space="preserve"> an obligation </w:t>
      </w:r>
      <w:r w:rsidR="008A2F0A">
        <w:rPr>
          <w:rFonts w:ascii="Times New Roman" w:hAnsi="Times New Roman" w:cs="Times New Roman"/>
          <w:szCs w:val="22"/>
          <w:lang w:val="en-US"/>
        </w:rPr>
        <w:t>on Member States to act. P</w:t>
      </w:r>
      <w:r w:rsidRPr="003E7DC5">
        <w:rPr>
          <w:rFonts w:ascii="Times New Roman" w:hAnsi="Times New Roman" w:cs="Times New Roman"/>
          <w:szCs w:val="22"/>
          <w:lang w:val="en-US"/>
        </w:rPr>
        <w:t>aradox</w:t>
      </w:r>
      <w:r w:rsidR="008A2F0A">
        <w:rPr>
          <w:rFonts w:ascii="Times New Roman" w:hAnsi="Times New Roman" w:cs="Times New Roman"/>
          <w:szCs w:val="22"/>
          <w:lang w:val="en-US"/>
        </w:rPr>
        <w:t xml:space="preserve">ically, </w:t>
      </w:r>
      <w:r w:rsidRPr="003E7DC5">
        <w:rPr>
          <w:rFonts w:ascii="Times New Roman" w:hAnsi="Times New Roman" w:cs="Times New Roman"/>
          <w:szCs w:val="22"/>
          <w:lang w:val="en-US"/>
        </w:rPr>
        <w:t xml:space="preserve">Member States </w:t>
      </w:r>
      <w:r w:rsidR="008A2F0A">
        <w:rPr>
          <w:rFonts w:ascii="Times New Roman" w:hAnsi="Times New Roman" w:cs="Times New Roman"/>
          <w:szCs w:val="22"/>
          <w:lang w:val="en-US"/>
        </w:rPr>
        <w:t xml:space="preserve">are tempted </w:t>
      </w:r>
      <w:r w:rsidR="008650C9">
        <w:rPr>
          <w:rFonts w:ascii="Times New Roman" w:hAnsi="Times New Roman" w:cs="Times New Roman"/>
          <w:szCs w:val="22"/>
          <w:lang w:val="en-US"/>
        </w:rPr>
        <w:t>to act themselves rather than creating</w:t>
      </w:r>
      <w:r w:rsidRPr="003E7DC5">
        <w:rPr>
          <w:rFonts w:ascii="Times New Roman" w:hAnsi="Times New Roman" w:cs="Times New Roman"/>
          <w:szCs w:val="22"/>
          <w:lang w:val="en-US"/>
        </w:rPr>
        <w:t xml:space="preserve"> market conditions and removing barriers for private actors to contribute to </w:t>
      </w:r>
      <w:r w:rsidR="008650C9">
        <w:rPr>
          <w:rFonts w:ascii="Times New Roman" w:hAnsi="Times New Roman" w:cs="Times New Roman"/>
          <w:szCs w:val="22"/>
          <w:lang w:val="en-US"/>
        </w:rPr>
        <w:t>the accomplishment of the</w:t>
      </w:r>
      <w:r w:rsidRPr="003E7DC5">
        <w:rPr>
          <w:rFonts w:ascii="Times New Roman" w:hAnsi="Times New Roman" w:cs="Times New Roman"/>
          <w:szCs w:val="22"/>
          <w:lang w:val="en-US"/>
        </w:rPr>
        <w:t>se public policy objectives through market mechanisms. Thus, th</w:t>
      </w:r>
      <w:r w:rsidR="00905FDC" w:rsidRPr="003E7DC5">
        <w:rPr>
          <w:rFonts w:ascii="Times New Roman" w:hAnsi="Times New Roman" w:cs="Times New Roman"/>
          <w:szCs w:val="22"/>
          <w:lang w:val="en-US"/>
        </w:rPr>
        <w:t>e</w:t>
      </w:r>
      <w:r w:rsidR="00DC10DC" w:rsidRPr="003E7DC5">
        <w:rPr>
          <w:rFonts w:ascii="Times New Roman" w:hAnsi="Times New Roman" w:cs="Times New Roman"/>
          <w:szCs w:val="22"/>
          <w:lang w:val="en-US"/>
        </w:rPr>
        <w:t xml:space="preserve"> European Commission should </w:t>
      </w:r>
      <w:r w:rsidR="00905FDC" w:rsidRPr="003E7DC5">
        <w:rPr>
          <w:rFonts w:ascii="Times New Roman" w:hAnsi="Times New Roman" w:cs="Times New Roman"/>
          <w:szCs w:val="22"/>
          <w:lang w:val="en-US"/>
        </w:rPr>
        <w:t xml:space="preserve">encourage </w:t>
      </w:r>
      <w:r w:rsidR="00DC10DC" w:rsidRPr="003E7DC5">
        <w:rPr>
          <w:rFonts w:ascii="Times New Roman" w:hAnsi="Times New Roman" w:cs="Times New Roman"/>
          <w:szCs w:val="22"/>
          <w:lang w:val="en-US"/>
        </w:rPr>
        <w:t xml:space="preserve">Member States to propose more market-based </w:t>
      </w:r>
      <w:r w:rsidR="008650C9">
        <w:rPr>
          <w:rFonts w:ascii="Times New Roman" w:hAnsi="Times New Roman" w:cs="Times New Roman"/>
          <w:szCs w:val="22"/>
          <w:lang w:val="en-US"/>
        </w:rPr>
        <w:t>solutions</w:t>
      </w:r>
      <w:r w:rsidR="00DC10DC" w:rsidRPr="003E7DC5">
        <w:rPr>
          <w:rFonts w:ascii="Times New Roman" w:hAnsi="Times New Roman" w:cs="Times New Roman"/>
          <w:szCs w:val="22"/>
          <w:lang w:val="en-US"/>
        </w:rPr>
        <w:t xml:space="preserve"> to pursue </w:t>
      </w:r>
      <w:r w:rsidR="00905FDC" w:rsidRPr="003E7DC5">
        <w:rPr>
          <w:rFonts w:ascii="Times New Roman" w:hAnsi="Times New Roman" w:cs="Times New Roman"/>
          <w:szCs w:val="22"/>
          <w:lang w:val="en-US"/>
        </w:rPr>
        <w:t>EU or national public policy</w:t>
      </w:r>
      <w:r w:rsidR="00DC10DC" w:rsidRPr="003E7DC5">
        <w:rPr>
          <w:rFonts w:ascii="Times New Roman" w:hAnsi="Times New Roman" w:cs="Times New Roman"/>
          <w:szCs w:val="22"/>
          <w:lang w:val="en-US"/>
        </w:rPr>
        <w:t xml:space="preserve"> objectives</w:t>
      </w:r>
      <w:r w:rsidR="00905FDC" w:rsidRPr="003E7DC5">
        <w:rPr>
          <w:rFonts w:ascii="Times New Roman" w:hAnsi="Times New Roman" w:cs="Times New Roman"/>
          <w:szCs w:val="22"/>
          <w:lang w:val="en-US"/>
        </w:rPr>
        <w:t xml:space="preserve"> when assessing the necessity and proportionality of support. </w:t>
      </w:r>
    </w:p>
    <w:p w14:paraId="4F70FED1" w14:textId="62E6EBFD" w:rsidR="00A81451" w:rsidRPr="003E7DC5" w:rsidRDefault="00A81451" w:rsidP="00A81451">
      <w:pPr>
        <w:pStyle w:val="Tekstas"/>
        <w:numPr>
          <w:ilvl w:val="0"/>
          <w:numId w:val="0"/>
        </w:numPr>
        <w:spacing w:line="276" w:lineRule="auto"/>
        <w:ind w:right="-619"/>
        <w:rPr>
          <w:rFonts w:ascii="Times New Roman" w:hAnsi="Times New Roman" w:cs="Times New Roman"/>
          <w:szCs w:val="22"/>
          <w:lang w:val="en-US"/>
        </w:rPr>
      </w:pPr>
      <w:r w:rsidRPr="003E7DC5">
        <w:rPr>
          <w:rFonts w:ascii="Times New Roman" w:hAnsi="Times New Roman" w:cs="Times New Roman"/>
          <w:szCs w:val="22"/>
          <w:lang w:val="en-US"/>
        </w:rPr>
        <w:t xml:space="preserve">Furthermore, the initiative to focus the enforcement </w:t>
      </w:r>
      <w:r w:rsidR="008650C9">
        <w:rPr>
          <w:rFonts w:ascii="Times New Roman" w:hAnsi="Times New Roman" w:cs="Times New Roman"/>
          <w:szCs w:val="22"/>
          <w:lang w:val="en-US"/>
        </w:rPr>
        <w:t xml:space="preserve">of State aid rules </w:t>
      </w:r>
      <w:r w:rsidRPr="003E7DC5">
        <w:rPr>
          <w:rFonts w:ascii="Times New Roman" w:hAnsi="Times New Roman" w:cs="Times New Roman"/>
          <w:szCs w:val="22"/>
          <w:lang w:val="en-US"/>
        </w:rPr>
        <w:t xml:space="preserve">on the most problematic cases would imply broadening the range of </w:t>
      </w:r>
      <w:r w:rsidR="008650C9">
        <w:rPr>
          <w:rFonts w:ascii="Times New Roman" w:hAnsi="Times New Roman" w:cs="Times New Roman"/>
          <w:szCs w:val="22"/>
          <w:lang w:val="en-US"/>
        </w:rPr>
        <w:t xml:space="preserve">state </w:t>
      </w:r>
      <w:r w:rsidRPr="003E7DC5">
        <w:rPr>
          <w:rFonts w:ascii="Times New Roman" w:hAnsi="Times New Roman" w:cs="Times New Roman"/>
          <w:szCs w:val="22"/>
          <w:lang w:val="en-US"/>
        </w:rPr>
        <w:t xml:space="preserve">aid measures which are exempt from the notification obligation. Thus, if the Commission </w:t>
      </w:r>
      <w:r w:rsidR="008650C9">
        <w:rPr>
          <w:rFonts w:ascii="Times New Roman" w:hAnsi="Times New Roman" w:cs="Times New Roman"/>
          <w:szCs w:val="22"/>
          <w:lang w:val="en-US"/>
        </w:rPr>
        <w:t>is to</w:t>
      </w:r>
      <w:r w:rsidRPr="003E7DC5">
        <w:rPr>
          <w:rFonts w:ascii="Times New Roman" w:hAnsi="Times New Roman" w:cs="Times New Roman"/>
          <w:szCs w:val="22"/>
          <w:lang w:val="en-US"/>
        </w:rPr>
        <w:t xml:space="preserve"> prioritise </w:t>
      </w:r>
      <w:r w:rsidR="008650C9">
        <w:rPr>
          <w:rFonts w:ascii="Times New Roman" w:hAnsi="Times New Roman" w:cs="Times New Roman"/>
          <w:szCs w:val="22"/>
          <w:lang w:val="en-US"/>
        </w:rPr>
        <w:t xml:space="preserve">state </w:t>
      </w:r>
      <w:r w:rsidRPr="003E7DC5">
        <w:rPr>
          <w:rFonts w:ascii="Times New Roman" w:hAnsi="Times New Roman" w:cs="Times New Roman"/>
          <w:szCs w:val="22"/>
          <w:lang w:val="en-US"/>
        </w:rPr>
        <w:t>aid control, that will be linked to greater responsibility for the Member States. The state and, more broadly, all state and public entities that may grant/receive aid would, in a sense, be</w:t>
      </w:r>
      <w:r w:rsidR="008650C9">
        <w:rPr>
          <w:rFonts w:ascii="Times New Roman" w:hAnsi="Times New Roman" w:cs="Times New Roman"/>
          <w:szCs w:val="22"/>
          <w:lang w:val="en-US"/>
        </w:rPr>
        <w:t>come a</w:t>
      </w:r>
      <w:r w:rsidRPr="003E7DC5">
        <w:rPr>
          <w:rFonts w:ascii="Times New Roman" w:hAnsi="Times New Roman" w:cs="Times New Roman"/>
          <w:szCs w:val="22"/>
          <w:lang w:val="en-US"/>
        </w:rPr>
        <w:t xml:space="preserve"> judge in their own cause. In such a way, economic nationalism will be programmes and will open ways to support state o</w:t>
      </w:r>
      <w:r w:rsidR="008650C9">
        <w:rPr>
          <w:rFonts w:ascii="Times New Roman" w:hAnsi="Times New Roman" w:cs="Times New Roman"/>
          <w:szCs w:val="22"/>
          <w:lang w:val="en-US"/>
        </w:rPr>
        <w:t>wned and/or controlled entities, which will likely increase</w:t>
      </w:r>
      <w:r w:rsidRPr="003E7DC5">
        <w:rPr>
          <w:rFonts w:ascii="Times New Roman" w:hAnsi="Times New Roman" w:cs="Times New Roman"/>
          <w:szCs w:val="22"/>
          <w:lang w:val="en-US"/>
        </w:rPr>
        <w:t xml:space="preserve"> legal and market uncertainty for </w:t>
      </w:r>
      <w:r w:rsidR="008650C9">
        <w:rPr>
          <w:rFonts w:ascii="Times New Roman" w:hAnsi="Times New Roman" w:cs="Times New Roman"/>
          <w:szCs w:val="22"/>
          <w:lang w:val="en-US"/>
        </w:rPr>
        <w:t>other market participants</w:t>
      </w:r>
      <w:r w:rsidRPr="003E7DC5">
        <w:rPr>
          <w:rFonts w:ascii="Times New Roman" w:hAnsi="Times New Roman" w:cs="Times New Roman"/>
          <w:szCs w:val="22"/>
          <w:lang w:val="en-US"/>
        </w:rPr>
        <w:t xml:space="preserve">. </w:t>
      </w:r>
      <w:r w:rsidR="008650C9">
        <w:rPr>
          <w:rFonts w:ascii="Times New Roman" w:hAnsi="Times New Roman" w:cs="Times New Roman"/>
          <w:szCs w:val="22"/>
          <w:lang w:val="en-US"/>
        </w:rPr>
        <w:t>Steps</w:t>
      </w:r>
      <w:r w:rsidRPr="003E7DC5">
        <w:rPr>
          <w:rFonts w:ascii="Times New Roman" w:hAnsi="Times New Roman" w:cs="Times New Roman"/>
          <w:szCs w:val="22"/>
          <w:lang w:val="en-US"/>
        </w:rPr>
        <w:t xml:space="preserve"> should be taken to avoid that. </w:t>
      </w:r>
    </w:p>
    <w:p w14:paraId="6A6A7F20" w14:textId="229A9475" w:rsidR="00EF7173" w:rsidRPr="003E7DC5" w:rsidRDefault="008650C9" w:rsidP="00A947C1">
      <w:pPr>
        <w:pStyle w:val="Tekstas"/>
        <w:numPr>
          <w:ilvl w:val="0"/>
          <w:numId w:val="0"/>
        </w:numPr>
        <w:spacing w:before="240" w:after="240" w:line="276" w:lineRule="auto"/>
        <w:ind w:left="432" w:right="-619" w:hanging="432"/>
        <w:rPr>
          <w:rFonts w:ascii="Times New Roman" w:hAnsi="Times New Roman" w:cs="Times New Roman"/>
          <w:b/>
          <w:bCs/>
          <w:szCs w:val="22"/>
          <w:lang w:val="en-US"/>
        </w:rPr>
      </w:pPr>
      <w:r>
        <w:rPr>
          <w:rFonts w:ascii="Times New Roman" w:hAnsi="Times New Roman" w:cs="Times New Roman"/>
          <w:b/>
          <w:bCs/>
          <w:szCs w:val="22"/>
          <w:lang w:val="en-US"/>
        </w:rPr>
        <w:t>C</w:t>
      </w:r>
      <w:r w:rsidR="00224AA0" w:rsidRPr="003E7DC5">
        <w:rPr>
          <w:rFonts w:ascii="Times New Roman" w:hAnsi="Times New Roman" w:cs="Times New Roman"/>
          <w:b/>
          <w:bCs/>
          <w:szCs w:val="22"/>
          <w:lang w:val="en-US"/>
        </w:rPr>
        <w:t>onclusion</w:t>
      </w:r>
    </w:p>
    <w:p w14:paraId="519FEBBA" w14:textId="1E0DF9FC" w:rsidR="008C5CA8" w:rsidRPr="00B83B87" w:rsidRDefault="008C5CA8" w:rsidP="00B83B87">
      <w:pPr>
        <w:ind w:right="-284"/>
        <w:jc w:val="both"/>
        <w:rPr>
          <w:rFonts w:ascii="Times New Roman" w:eastAsia="Calibri" w:hAnsi="Times New Roman" w:cs="Times New Roman"/>
          <w:sz w:val="22"/>
          <w:szCs w:val="22"/>
          <w:lang w:val="en-US"/>
        </w:rPr>
      </w:pPr>
      <w:r w:rsidRPr="003E7DC5">
        <w:rPr>
          <w:rFonts w:ascii="Times New Roman" w:hAnsi="Times New Roman" w:cs="Times New Roman"/>
          <w:szCs w:val="22"/>
          <w:lang w:val="en-US"/>
        </w:rPr>
        <w:t xml:space="preserve">State aid </w:t>
      </w:r>
      <w:r w:rsidR="008650C9">
        <w:rPr>
          <w:rFonts w:ascii="Times New Roman" w:hAnsi="Times New Roman" w:cs="Times New Roman"/>
          <w:szCs w:val="22"/>
          <w:lang w:val="en-US"/>
        </w:rPr>
        <w:t>grants</w:t>
      </w:r>
      <w:r w:rsidRPr="003E7DC5">
        <w:rPr>
          <w:rFonts w:ascii="Times New Roman" w:hAnsi="Times New Roman" w:cs="Times New Roman"/>
          <w:szCs w:val="22"/>
          <w:lang w:val="en-US"/>
        </w:rPr>
        <w:t xml:space="preserve"> to</w:t>
      </w:r>
      <w:r w:rsidR="008650C9">
        <w:rPr>
          <w:rFonts w:ascii="Times New Roman" w:hAnsi="Times New Roman" w:cs="Times New Roman"/>
          <w:szCs w:val="22"/>
          <w:lang w:val="en-US"/>
        </w:rPr>
        <w:t xml:space="preserve"> selected</w:t>
      </w:r>
      <w:r w:rsidRPr="003E7DC5">
        <w:rPr>
          <w:rFonts w:ascii="Times New Roman" w:hAnsi="Times New Roman" w:cs="Times New Roman"/>
          <w:szCs w:val="22"/>
          <w:lang w:val="en-US"/>
        </w:rPr>
        <w:t xml:space="preserve"> undertakings advantages that distort </w:t>
      </w:r>
      <w:r w:rsidR="008650C9">
        <w:rPr>
          <w:rFonts w:ascii="Times New Roman" w:hAnsi="Times New Roman" w:cs="Times New Roman"/>
          <w:szCs w:val="22"/>
          <w:lang w:val="en-US"/>
        </w:rPr>
        <w:t xml:space="preserve">market </w:t>
      </w:r>
      <w:r w:rsidRPr="003E7DC5">
        <w:rPr>
          <w:rFonts w:ascii="Times New Roman" w:hAnsi="Times New Roman" w:cs="Times New Roman"/>
          <w:szCs w:val="22"/>
          <w:lang w:val="en-US"/>
        </w:rPr>
        <w:t xml:space="preserve">competition. </w:t>
      </w:r>
      <w:r w:rsidR="00306E11">
        <w:rPr>
          <w:rFonts w:ascii="Times New Roman" w:hAnsi="Times New Roman" w:cs="Times New Roman"/>
          <w:szCs w:val="22"/>
          <w:lang w:val="en-US"/>
        </w:rPr>
        <w:t>It is important to ensure that</w:t>
      </w:r>
      <w:r w:rsidR="00306E11" w:rsidRPr="003E7DC5">
        <w:rPr>
          <w:rFonts w:ascii="Times New Roman" w:hAnsi="Times New Roman" w:cs="Times New Roman"/>
          <w:szCs w:val="22"/>
        </w:rPr>
        <w:t xml:space="preserve"> </w:t>
      </w:r>
      <w:r w:rsidR="00306E11">
        <w:rPr>
          <w:rFonts w:ascii="Times New Roman" w:hAnsi="Times New Roman" w:cs="Times New Roman"/>
          <w:szCs w:val="22"/>
        </w:rPr>
        <w:t xml:space="preserve">an </w:t>
      </w:r>
      <w:r w:rsidR="00306E11" w:rsidRPr="003E7DC5">
        <w:rPr>
          <w:rFonts w:ascii="Times New Roman" w:hAnsi="Times New Roman" w:cs="Times New Roman"/>
          <w:szCs w:val="22"/>
        </w:rPr>
        <w:t xml:space="preserve">efficient functioning of the EU internal market and fair competition remain core goals of State aid rules. </w:t>
      </w:r>
      <w:r w:rsidR="00306E11">
        <w:rPr>
          <w:rFonts w:ascii="Times New Roman" w:hAnsi="Times New Roman" w:cs="Times New Roman"/>
          <w:szCs w:val="22"/>
        </w:rPr>
        <w:t xml:space="preserve">The </w:t>
      </w:r>
      <w:r w:rsidR="00306E11" w:rsidRPr="003E7DC5">
        <w:rPr>
          <w:rFonts w:ascii="Times New Roman" w:hAnsi="Times New Roman" w:cs="Times New Roman"/>
          <w:szCs w:val="22"/>
        </w:rPr>
        <w:t>general approach</w:t>
      </w:r>
      <w:r w:rsidR="00306E11">
        <w:rPr>
          <w:rFonts w:ascii="Times New Roman" w:hAnsi="Times New Roman" w:cs="Times New Roman"/>
          <w:szCs w:val="22"/>
        </w:rPr>
        <w:t xml:space="preserve"> should hold</w:t>
      </w:r>
      <w:r w:rsidR="00306E11" w:rsidRPr="003E7DC5">
        <w:rPr>
          <w:rFonts w:ascii="Times New Roman" w:hAnsi="Times New Roman" w:cs="Times New Roman"/>
          <w:szCs w:val="22"/>
        </w:rPr>
        <w:t xml:space="preserve"> that State aid </w:t>
      </w:r>
      <w:r w:rsidR="00306E11">
        <w:rPr>
          <w:rFonts w:ascii="Times New Roman" w:hAnsi="Times New Roman" w:cs="Times New Roman"/>
          <w:szCs w:val="22"/>
        </w:rPr>
        <w:t>should</w:t>
      </w:r>
      <w:r w:rsidR="00306E11" w:rsidRPr="003E7DC5">
        <w:rPr>
          <w:rFonts w:ascii="Times New Roman" w:hAnsi="Times New Roman" w:cs="Times New Roman"/>
          <w:szCs w:val="22"/>
        </w:rPr>
        <w:t xml:space="preserve"> be an exception rather than a common practice. </w:t>
      </w:r>
      <w:r w:rsidR="008650C9">
        <w:rPr>
          <w:rFonts w:ascii="Times New Roman" w:hAnsi="Times New Roman" w:cs="Times New Roman"/>
          <w:szCs w:val="22"/>
          <w:lang w:val="en-US"/>
        </w:rPr>
        <w:t>M</w:t>
      </w:r>
      <w:r w:rsidRPr="003E7DC5">
        <w:rPr>
          <w:rFonts w:ascii="Times New Roman" w:hAnsi="Times New Roman" w:cs="Times New Roman"/>
          <w:szCs w:val="22"/>
          <w:lang w:val="en-US"/>
        </w:rPr>
        <w:t xml:space="preserve">odernisation of State aid rules should not compromise between the general prohibition of State aid and eagerness </w:t>
      </w:r>
      <w:r w:rsidR="008650C9">
        <w:rPr>
          <w:rFonts w:ascii="Times New Roman" w:hAnsi="Times New Roman" w:cs="Times New Roman"/>
          <w:szCs w:val="22"/>
          <w:lang w:val="en-US"/>
        </w:rPr>
        <w:t xml:space="preserve">to prioritize the control of state </w:t>
      </w:r>
      <w:r w:rsidRPr="003E7DC5">
        <w:rPr>
          <w:rFonts w:ascii="Times New Roman" w:hAnsi="Times New Roman" w:cs="Times New Roman"/>
          <w:szCs w:val="22"/>
          <w:lang w:val="en-US"/>
        </w:rPr>
        <w:t xml:space="preserve">aid </w:t>
      </w:r>
      <w:r w:rsidR="00B83B87">
        <w:rPr>
          <w:rFonts w:ascii="Times New Roman" w:hAnsi="Times New Roman" w:cs="Times New Roman"/>
          <w:szCs w:val="22"/>
          <w:lang w:val="en-US"/>
        </w:rPr>
        <w:t xml:space="preserve">which exerts </w:t>
      </w:r>
      <w:r w:rsidR="008650C9">
        <w:rPr>
          <w:rFonts w:ascii="Times New Roman" w:hAnsi="Times New Roman" w:cs="Times New Roman"/>
          <w:szCs w:val="22"/>
          <w:lang w:val="en-US"/>
        </w:rPr>
        <w:t>a significant</w:t>
      </w:r>
      <w:r w:rsidRPr="003E7DC5">
        <w:rPr>
          <w:rFonts w:ascii="Times New Roman" w:hAnsi="Times New Roman" w:cs="Times New Roman"/>
          <w:szCs w:val="22"/>
          <w:lang w:val="en-US"/>
        </w:rPr>
        <w:t xml:space="preserve"> impact on</w:t>
      </w:r>
      <w:r w:rsidR="008650C9">
        <w:rPr>
          <w:rFonts w:ascii="Times New Roman" w:hAnsi="Times New Roman" w:cs="Times New Roman"/>
          <w:szCs w:val="22"/>
          <w:lang w:val="en-US"/>
        </w:rPr>
        <w:t xml:space="preserve"> the</w:t>
      </w:r>
      <w:r w:rsidRPr="003E7DC5">
        <w:rPr>
          <w:rFonts w:ascii="Times New Roman" w:hAnsi="Times New Roman" w:cs="Times New Roman"/>
          <w:szCs w:val="22"/>
          <w:lang w:val="en-US"/>
        </w:rPr>
        <w:t xml:space="preserve"> internal market. </w:t>
      </w:r>
      <w:r w:rsidR="00B83B87">
        <w:rPr>
          <w:rFonts w:ascii="Times New Roman" w:hAnsi="Times New Roman" w:cs="Times New Roman"/>
          <w:szCs w:val="22"/>
          <w:lang w:val="en-US"/>
        </w:rPr>
        <w:t xml:space="preserve">It is also essential that </w:t>
      </w:r>
      <w:r w:rsidR="00B83B87" w:rsidRPr="00B83B87">
        <w:rPr>
          <w:rFonts w:ascii="Times New Roman" w:eastAsia="Calibri" w:hAnsi="Times New Roman" w:cs="Times New Roman"/>
          <w:sz w:val="22"/>
          <w:szCs w:val="22"/>
          <w:lang w:val="en-US"/>
        </w:rPr>
        <w:t>State aid modernisation is constructed in such a way as to prohibit or at least prevent Member States from unjustifiably financing enterprises owned and (or) controlled by the state.</w:t>
      </w:r>
      <w:r w:rsidR="00B83B87">
        <w:rPr>
          <w:rFonts w:ascii="Times New Roman" w:eastAsia="Calibri" w:hAnsi="Times New Roman" w:cs="Times New Roman"/>
          <w:sz w:val="22"/>
          <w:szCs w:val="22"/>
          <w:lang w:val="en-US"/>
        </w:rPr>
        <w:t xml:space="preserve"> </w:t>
      </w:r>
      <w:r w:rsidR="00306E11">
        <w:rPr>
          <w:rFonts w:ascii="Times New Roman" w:hAnsi="Times New Roman" w:cs="Times New Roman"/>
          <w:szCs w:val="22"/>
          <w:lang w:val="en-US"/>
        </w:rPr>
        <w:t>The pursuit of EU policy objectives per se should not b</w:t>
      </w:r>
      <w:r w:rsidR="00BD1C27">
        <w:rPr>
          <w:rFonts w:ascii="Times New Roman" w:hAnsi="Times New Roman" w:cs="Times New Roman"/>
          <w:szCs w:val="22"/>
          <w:lang w:val="en-US"/>
        </w:rPr>
        <w:t>e a sufficient justif</w:t>
      </w:r>
      <w:r w:rsidR="00306E11">
        <w:rPr>
          <w:rFonts w:ascii="Times New Roman" w:hAnsi="Times New Roman" w:cs="Times New Roman"/>
          <w:szCs w:val="22"/>
          <w:lang w:val="en-US"/>
        </w:rPr>
        <w:t xml:space="preserve">ication by </w:t>
      </w:r>
      <w:r w:rsidR="00306E11" w:rsidRPr="003E7DC5">
        <w:rPr>
          <w:rFonts w:ascii="Times New Roman" w:hAnsi="Times New Roman" w:cs="Times New Roman"/>
          <w:szCs w:val="22"/>
        </w:rPr>
        <w:t xml:space="preserve">Member States </w:t>
      </w:r>
      <w:r w:rsidR="00306E11">
        <w:rPr>
          <w:rFonts w:ascii="Times New Roman" w:hAnsi="Times New Roman" w:cs="Times New Roman"/>
          <w:szCs w:val="22"/>
        </w:rPr>
        <w:t xml:space="preserve">to </w:t>
      </w:r>
      <w:r w:rsidR="00306E11" w:rsidRPr="003E7DC5">
        <w:rPr>
          <w:rFonts w:ascii="Times New Roman" w:hAnsi="Times New Roman" w:cs="Times New Roman"/>
          <w:szCs w:val="22"/>
        </w:rPr>
        <w:t>provide State aid.</w:t>
      </w:r>
    </w:p>
    <w:p w14:paraId="62382CC0" w14:textId="0C2BB97F" w:rsidR="00A947C1" w:rsidRPr="003E7DC5" w:rsidRDefault="00A947C1" w:rsidP="00A947C1">
      <w:pPr>
        <w:tabs>
          <w:tab w:val="left" w:pos="7965"/>
        </w:tabs>
        <w:rPr>
          <w:rFonts w:ascii="Times New Roman" w:hAnsi="Times New Roman" w:cs="Times New Roman"/>
          <w:sz w:val="22"/>
          <w:szCs w:val="22"/>
          <w:lang w:val="en-GB"/>
        </w:rPr>
      </w:pPr>
    </w:p>
    <w:sectPr w:rsidR="00A947C1" w:rsidRPr="003E7DC5" w:rsidSect="000D1E1E">
      <w:headerReference w:type="default" r:id="rId11"/>
      <w:footerReference w:type="default" r:id="rId12"/>
      <w:pgSz w:w="11906" w:h="16838" w:code="9"/>
      <w:pgMar w:top="1440" w:right="1416"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BBB75" w14:textId="77777777" w:rsidR="00A60C07" w:rsidRDefault="00A60C07" w:rsidP="009279B0">
      <w:pPr>
        <w:spacing w:after="0" w:line="240" w:lineRule="auto"/>
      </w:pPr>
      <w:r>
        <w:separator/>
      </w:r>
    </w:p>
  </w:endnote>
  <w:endnote w:type="continuationSeparator" w:id="0">
    <w:p w14:paraId="5D5C0F58" w14:textId="77777777" w:rsidR="00A60C07" w:rsidRDefault="00A60C07" w:rsidP="009279B0">
      <w:pPr>
        <w:spacing w:after="0" w:line="240" w:lineRule="auto"/>
      </w:pPr>
      <w:r>
        <w:continuationSeparator/>
      </w:r>
    </w:p>
  </w:endnote>
  <w:endnote w:type="continuationNotice" w:id="1">
    <w:p w14:paraId="46466363" w14:textId="77777777" w:rsidR="00A60C07" w:rsidRDefault="00A60C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 w:name="Garamond">
    <w:panose1 w:val="020204040303010108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892645731"/>
      <w:docPartObj>
        <w:docPartGallery w:val="Page Numbers (Bottom of Page)"/>
        <w:docPartUnique/>
      </w:docPartObj>
    </w:sdtPr>
    <w:sdtEndPr>
      <w:rPr>
        <w:sz w:val="18"/>
        <w:szCs w:val="21"/>
      </w:rPr>
    </w:sdtEndPr>
    <w:sdtContent>
      <w:p w14:paraId="3D8ECEBF" w14:textId="585ACF76" w:rsidR="005D17BC" w:rsidRPr="00996754" w:rsidRDefault="005D17BC">
        <w:pPr>
          <w:pStyle w:val="Footer"/>
          <w:jc w:val="center"/>
          <w:rPr>
            <w:sz w:val="18"/>
          </w:rPr>
        </w:pPr>
        <w:r w:rsidRPr="00996754">
          <w:rPr>
            <w:sz w:val="18"/>
          </w:rPr>
          <w:fldChar w:fldCharType="begin"/>
        </w:r>
        <w:r w:rsidRPr="00996754">
          <w:rPr>
            <w:sz w:val="18"/>
            <w:szCs w:val="18"/>
          </w:rPr>
          <w:instrText xml:space="preserve"> PAGE   \* MERGEFORMAT </w:instrText>
        </w:r>
        <w:r w:rsidRPr="00996754">
          <w:rPr>
            <w:sz w:val="18"/>
          </w:rPr>
          <w:fldChar w:fldCharType="separate"/>
        </w:r>
        <w:r w:rsidR="00F952E7">
          <w:rPr>
            <w:noProof/>
            <w:sz w:val="18"/>
            <w:szCs w:val="18"/>
          </w:rPr>
          <w:t>1</w:t>
        </w:r>
        <w:r w:rsidRPr="00996754">
          <w:rPr>
            <w:sz w:val="18"/>
          </w:rPr>
          <w:fldChar w:fldCharType="end"/>
        </w:r>
      </w:p>
    </w:sdtContent>
  </w:sdt>
  <w:p w14:paraId="2A9E4809" w14:textId="77777777" w:rsidR="005D17BC" w:rsidRDefault="005D17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F3356" w14:textId="77777777" w:rsidR="00A60C07" w:rsidRDefault="00A60C07" w:rsidP="009279B0">
      <w:pPr>
        <w:spacing w:after="0" w:line="240" w:lineRule="auto"/>
      </w:pPr>
      <w:r>
        <w:separator/>
      </w:r>
    </w:p>
  </w:footnote>
  <w:footnote w:type="continuationSeparator" w:id="0">
    <w:p w14:paraId="1D537759" w14:textId="77777777" w:rsidR="00A60C07" w:rsidRDefault="00A60C07" w:rsidP="009279B0">
      <w:pPr>
        <w:spacing w:after="0" w:line="240" w:lineRule="auto"/>
      </w:pPr>
      <w:r>
        <w:continuationSeparator/>
      </w:r>
    </w:p>
  </w:footnote>
  <w:footnote w:type="continuationNotice" w:id="1">
    <w:p w14:paraId="403AC0C9" w14:textId="77777777" w:rsidR="00A60C07" w:rsidRDefault="00A60C07">
      <w:pPr>
        <w:spacing w:after="0" w:line="240" w:lineRule="auto"/>
      </w:pPr>
    </w:p>
  </w:footnote>
  <w:footnote w:id="2">
    <w:p w14:paraId="3DF11E12" w14:textId="57A755BD" w:rsidR="005D17BC" w:rsidRPr="002E2B4E" w:rsidRDefault="005D17BC">
      <w:pPr>
        <w:pStyle w:val="FootnoteText"/>
        <w:rPr>
          <w:rFonts w:ascii="Times New Roman" w:hAnsi="Times New Roman" w:cs="Times New Roman"/>
          <w:lang w:val="en-US"/>
        </w:rPr>
      </w:pPr>
      <w:r w:rsidRPr="002E2B4E">
        <w:rPr>
          <w:rStyle w:val="FootnoteReference"/>
          <w:rFonts w:ascii="Times New Roman" w:hAnsi="Times New Roman" w:cs="Times New Roman"/>
        </w:rPr>
        <w:footnoteRef/>
      </w:r>
      <w:r w:rsidRPr="002E2B4E">
        <w:rPr>
          <w:rFonts w:ascii="Times New Roman" w:hAnsi="Times New Roman" w:cs="Times New Roman"/>
        </w:rPr>
        <w:t xml:space="preserve"> </w:t>
      </w:r>
      <w:r>
        <w:rPr>
          <w:rFonts w:ascii="Times New Roman" w:hAnsi="Times New Roman" w:cs="Times New Roman"/>
          <w:lang w:val="en-US"/>
        </w:rPr>
        <w:t>In</w:t>
      </w:r>
      <w:r w:rsidRPr="002E2B4E">
        <w:rPr>
          <w:rFonts w:ascii="Times New Roman" w:hAnsi="Times New Roman" w:cs="Times New Roman"/>
          <w:lang w:val="en-US"/>
        </w:rPr>
        <w:t xml:space="preserve"> </w:t>
      </w:r>
      <w:r>
        <w:rPr>
          <w:rFonts w:ascii="Times New Roman" w:hAnsi="Times New Roman" w:cs="Times New Roman"/>
          <w:lang w:val="en-US"/>
        </w:rPr>
        <w:t>three out of four cases Lithuania</w:t>
      </w:r>
      <w:r w:rsidRPr="002E2B4E">
        <w:rPr>
          <w:rFonts w:ascii="Times New Roman" w:hAnsi="Times New Roman" w:cs="Times New Roman"/>
          <w:lang w:val="en-US"/>
        </w:rPr>
        <w:t xml:space="preserve"> notified the Commission</w:t>
      </w:r>
      <w:r>
        <w:rPr>
          <w:rFonts w:ascii="Times New Roman" w:hAnsi="Times New Roman" w:cs="Times New Roman"/>
          <w:lang w:val="en-US"/>
        </w:rPr>
        <w:t xml:space="preserve"> about </w:t>
      </w:r>
      <w:r w:rsidRPr="002E2B4E">
        <w:rPr>
          <w:rFonts w:ascii="Times New Roman" w:hAnsi="Times New Roman" w:cs="Times New Roman"/>
          <w:lang w:val="en-US"/>
        </w:rPr>
        <w:t>infring</w:t>
      </w:r>
      <w:r>
        <w:rPr>
          <w:rFonts w:ascii="Times New Roman" w:hAnsi="Times New Roman" w:cs="Times New Roman"/>
          <w:lang w:val="en-US"/>
        </w:rPr>
        <w:t xml:space="preserve">ements on </w:t>
      </w:r>
      <w:r w:rsidRPr="002E2B4E">
        <w:rPr>
          <w:rFonts w:ascii="Times New Roman" w:hAnsi="Times New Roman" w:cs="Times New Roman"/>
          <w:lang w:val="en-US"/>
        </w:rPr>
        <w:t xml:space="preserve">the stand still obligation and only </w:t>
      </w:r>
      <w:r>
        <w:rPr>
          <w:rFonts w:ascii="Times New Roman" w:hAnsi="Times New Roman" w:cs="Times New Roman"/>
          <w:lang w:val="en-US"/>
        </w:rPr>
        <w:t xml:space="preserve">in response to </w:t>
      </w:r>
      <w:r w:rsidRPr="002E2B4E">
        <w:rPr>
          <w:rFonts w:ascii="Times New Roman" w:hAnsi="Times New Roman" w:cs="Times New Roman"/>
          <w:lang w:val="en-US"/>
        </w:rPr>
        <w:t xml:space="preserve">the pressure from market participants, as exemplified by </w:t>
      </w:r>
      <w:r>
        <w:rPr>
          <w:rFonts w:ascii="Times New Roman" w:hAnsi="Times New Roman" w:cs="Times New Roman"/>
          <w:lang w:val="en-US"/>
        </w:rPr>
        <w:t>the last four decisions on</w:t>
      </w:r>
      <w:r w:rsidRPr="002E2B4E">
        <w:rPr>
          <w:rFonts w:ascii="Times New Roman" w:hAnsi="Times New Roman" w:cs="Times New Roman"/>
          <w:lang w:val="en-US"/>
        </w:rPr>
        <w:t xml:space="preserve"> State aid in </w:t>
      </w:r>
      <w:r>
        <w:rPr>
          <w:rFonts w:ascii="Times New Roman" w:hAnsi="Times New Roman" w:cs="Times New Roman"/>
          <w:lang w:val="en-US"/>
        </w:rPr>
        <w:t xml:space="preserve">the </w:t>
      </w:r>
      <w:r w:rsidRPr="002E2B4E">
        <w:rPr>
          <w:rFonts w:ascii="Times New Roman" w:hAnsi="Times New Roman" w:cs="Times New Roman"/>
          <w:lang w:val="en-US"/>
        </w:rPr>
        <w:t xml:space="preserve">energy sector. See, Griguolaite, R. (2019) Recent State Aid Decisions in the Energy Sector: Lithuania, </w:t>
      </w:r>
      <w:r w:rsidRPr="002E2B4E">
        <w:rPr>
          <w:rFonts w:ascii="Times New Roman" w:hAnsi="Times New Roman" w:cs="Times New Roman"/>
          <w:i/>
          <w:iCs/>
          <w:lang w:val="en-US"/>
        </w:rPr>
        <w:t>European State Aid Quarterly</w:t>
      </w:r>
      <w:r w:rsidRPr="002E2B4E">
        <w:rPr>
          <w:rFonts w:ascii="Times New Roman" w:hAnsi="Times New Roman" w:cs="Times New Roman"/>
          <w:lang w:val="en-US"/>
        </w:rPr>
        <w:t xml:space="preserve">, 18(3), pp. 208-2011. </w:t>
      </w:r>
    </w:p>
  </w:footnote>
  <w:footnote w:id="3">
    <w:p w14:paraId="0B3EF6AE" w14:textId="340DCEB6" w:rsidR="005D17BC" w:rsidRPr="002E2B4E" w:rsidRDefault="005D17BC">
      <w:pPr>
        <w:pStyle w:val="FootnoteText"/>
        <w:rPr>
          <w:rFonts w:ascii="Times New Roman" w:hAnsi="Times New Roman" w:cs="Times New Roman"/>
          <w:lang w:val="en-US"/>
        </w:rPr>
      </w:pPr>
      <w:r w:rsidRPr="002E2B4E">
        <w:rPr>
          <w:rStyle w:val="FootnoteReference"/>
          <w:rFonts w:ascii="Times New Roman" w:hAnsi="Times New Roman" w:cs="Times New Roman"/>
        </w:rPr>
        <w:footnoteRef/>
      </w:r>
      <w:r w:rsidRPr="002E2B4E">
        <w:rPr>
          <w:rFonts w:ascii="Times New Roman" w:hAnsi="Times New Roman" w:cs="Times New Roman"/>
        </w:rPr>
        <w:t xml:space="preserve"> Currently a relevant case pending at the CJEU C-285/18 </w:t>
      </w:r>
      <w:r w:rsidRPr="002E2B4E">
        <w:rPr>
          <w:rFonts w:ascii="Times New Roman" w:hAnsi="Times New Roman" w:cs="Times New Roman"/>
          <w:i/>
          <w:iCs/>
        </w:rPr>
        <w:t>Irgita</w:t>
      </w:r>
      <w:r w:rsidRPr="002E2B4E">
        <w:rPr>
          <w:rFonts w:ascii="Times New Roman" w:hAnsi="Times New Roman" w:cs="Times New Roman"/>
        </w:rPr>
        <w:t>.</w:t>
      </w:r>
    </w:p>
  </w:footnote>
  <w:footnote w:id="4">
    <w:p w14:paraId="3C0CD877" w14:textId="77777777" w:rsidR="005D17BC" w:rsidRPr="002E2B4E" w:rsidRDefault="005D17BC" w:rsidP="003F77CF">
      <w:pPr>
        <w:pStyle w:val="FootnoteText"/>
        <w:rPr>
          <w:rFonts w:ascii="Times New Roman" w:hAnsi="Times New Roman" w:cs="Times New Roman"/>
          <w:lang w:val="en-US"/>
        </w:rPr>
      </w:pPr>
      <w:r w:rsidRPr="002E2B4E">
        <w:rPr>
          <w:rStyle w:val="FootnoteReference"/>
          <w:rFonts w:ascii="Times New Roman" w:hAnsi="Times New Roman" w:cs="Times New Roman"/>
        </w:rPr>
        <w:footnoteRef/>
      </w:r>
      <w:r w:rsidRPr="002E2B4E">
        <w:rPr>
          <w:rFonts w:ascii="Times New Roman" w:hAnsi="Times New Roman" w:cs="Times New Roman"/>
        </w:rPr>
        <w:t xml:space="preserve"> Research report on in-house transactions in Lithuania is available at: </w:t>
      </w:r>
      <w:hyperlink r:id="rId1" w:history="1">
        <w:r w:rsidRPr="002E2B4E">
          <w:rPr>
            <w:rStyle w:val="Hyperlink"/>
            <w:rFonts w:ascii="Times New Roman" w:hAnsi="Times New Roman" w:cs="Times New Roman"/>
          </w:rPr>
          <w:t>https://www.llri.lt/wp-content/uploads/2019/03/PB_Vidaus-sandoriai-savivaldyb--se_20190327.pdf</w:t>
        </w:r>
      </w:hyperlink>
      <w:r w:rsidRPr="002E2B4E">
        <w:rPr>
          <w:rFonts w:ascii="Times New Roman" w:hAnsi="Times New Roman" w:cs="Times New Roman"/>
        </w:rPr>
        <w:t xml:space="preserve">  (in Lithuanian language).</w:t>
      </w:r>
    </w:p>
  </w:footnote>
  <w:footnote w:id="5">
    <w:p w14:paraId="3FAFA0EF" w14:textId="0D94648B" w:rsidR="005D17BC" w:rsidRPr="002E2B4E" w:rsidRDefault="005D17BC">
      <w:pPr>
        <w:pStyle w:val="FootnoteText"/>
        <w:rPr>
          <w:rFonts w:ascii="Times New Roman" w:hAnsi="Times New Roman" w:cs="Times New Roman"/>
          <w:lang w:val="en-US"/>
        </w:rPr>
      </w:pPr>
      <w:r w:rsidRPr="002E2B4E">
        <w:rPr>
          <w:rStyle w:val="FootnoteReference"/>
          <w:rFonts w:ascii="Times New Roman" w:hAnsi="Times New Roman" w:cs="Times New Roman"/>
        </w:rPr>
        <w:footnoteRef/>
      </w:r>
      <w:r w:rsidRPr="002E2B4E">
        <w:rPr>
          <w:rFonts w:ascii="Times New Roman" w:hAnsi="Times New Roman" w:cs="Times New Roman"/>
        </w:rPr>
        <w:t xml:space="preserve"> </w:t>
      </w:r>
      <w:r w:rsidR="008A2F0A">
        <w:rPr>
          <w:rFonts w:ascii="Times New Roman" w:hAnsi="Times New Roman" w:cs="Times New Roman"/>
        </w:rPr>
        <w:t xml:space="preserve">Draft amendmens to the </w:t>
      </w:r>
      <w:r w:rsidRPr="002E2B4E">
        <w:rPr>
          <w:rFonts w:ascii="Times New Roman" w:hAnsi="Times New Roman" w:cs="Times New Roman"/>
        </w:rPr>
        <w:t xml:space="preserve">Law on Pharmacy No XIIIP-1939 are </w:t>
      </w:r>
      <w:r w:rsidR="008A2F0A">
        <w:rPr>
          <w:rFonts w:ascii="Times New Roman" w:hAnsi="Times New Roman" w:cs="Times New Roman"/>
        </w:rPr>
        <w:t xml:space="preserve">currently </w:t>
      </w:r>
      <w:r w:rsidRPr="002E2B4E">
        <w:rPr>
          <w:rFonts w:ascii="Times New Roman" w:hAnsi="Times New Roman" w:cs="Times New Roman"/>
        </w:rPr>
        <w:t xml:space="preserve">under </w:t>
      </w:r>
      <w:r w:rsidR="008A2F0A">
        <w:rPr>
          <w:rFonts w:ascii="Times New Roman" w:hAnsi="Times New Roman" w:cs="Times New Roman"/>
        </w:rPr>
        <w:t xml:space="preserve">the </w:t>
      </w:r>
      <w:r w:rsidRPr="002E2B4E">
        <w:rPr>
          <w:rFonts w:ascii="Times New Roman" w:hAnsi="Times New Roman" w:cs="Times New Roman"/>
        </w:rPr>
        <w:t>legislative proce</w:t>
      </w:r>
      <w:r w:rsidR="008A2F0A">
        <w:rPr>
          <w:rFonts w:ascii="Times New Roman" w:hAnsi="Times New Roman" w:cs="Times New Roman"/>
        </w:rPr>
        <w:t>dure</w:t>
      </w:r>
      <w:r w:rsidRPr="002E2B4E">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FEC8C" w14:textId="0A84F2BA" w:rsidR="005D17BC" w:rsidRDefault="00D64211">
    <w:pPr>
      <w:pStyle w:val="Header"/>
    </w:pPr>
    <w:r>
      <w:rPr>
        <w:noProof/>
        <w:lang w:val="en-US"/>
      </w:rPr>
      <w:drawing>
        <wp:anchor distT="114300" distB="114300" distL="114300" distR="114300" simplePos="0" relativeHeight="251659264" behindDoc="0" locked="0" layoutInCell="1" hidden="0" allowOverlap="1" wp14:anchorId="62982F3F" wp14:editId="253CF405">
          <wp:simplePos x="0" y="0"/>
          <wp:positionH relativeFrom="margin">
            <wp:align>left</wp:align>
          </wp:positionH>
          <wp:positionV relativeFrom="paragraph">
            <wp:posOffset>-268605</wp:posOffset>
          </wp:positionV>
          <wp:extent cx="1076325" cy="476250"/>
          <wp:effectExtent l="0" t="0" r="9525" b="0"/>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76325" cy="476250"/>
                  </a:xfrm>
                  <a:prstGeom prst="rect">
                    <a:avLst/>
                  </a:prstGeom>
                  <a:ln/>
                </pic:spPr>
              </pic:pic>
            </a:graphicData>
          </a:graphic>
          <wp14:sizeRelH relativeFrom="margin">
            <wp14:pctWidth>0</wp14:pctWidth>
          </wp14:sizeRelH>
          <wp14:sizeRelV relativeFrom="margin">
            <wp14:pctHeight>0</wp14:pctHeight>
          </wp14:sizeRelV>
        </wp:anchor>
      </w:drawing>
    </w:r>
    <w:r w:rsidR="000D1E1E">
      <w:tab/>
    </w:r>
    <w:r w:rsidR="000D1E1E">
      <w:tab/>
    </w:r>
    <w:r w:rsidR="005D17BC" w:rsidRPr="003E7DC5">
      <w:rPr>
        <w:color w:val="1F3864" w:themeColor="accent1" w:themeShade="80"/>
      </w:rPr>
      <w:t>1 August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in;height:1in" o:bullet="t">
        <v:imagedata r:id="rId1" o:title="art9F36"/>
      </v:shape>
    </w:pict>
  </w:numPicBullet>
  <w:abstractNum w:abstractNumId="0" w15:restartNumberingAfterBreak="0">
    <w:nsid w:val="01333EE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543456"/>
    <w:multiLevelType w:val="hybridMultilevel"/>
    <w:tmpl w:val="268E7F22"/>
    <w:lvl w:ilvl="0" w:tplc="D8F4B9E4">
      <w:start w:val="1"/>
      <w:numFmt w:val="bullet"/>
      <w:lvlText w:val=""/>
      <w:lvlPicBulletId w:val="0"/>
      <w:lvlJc w:val="left"/>
      <w:pPr>
        <w:tabs>
          <w:tab w:val="num" w:pos="720"/>
        </w:tabs>
        <w:ind w:left="720" w:hanging="360"/>
      </w:pPr>
      <w:rPr>
        <w:rFonts w:ascii="Symbol" w:hAnsi="Symbol" w:hint="default"/>
      </w:rPr>
    </w:lvl>
    <w:lvl w:ilvl="1" w:tplc="079683DE" w:tentative="1">
      <w:start w:val="1"/>
      <w:numFmt w:val="bullet"/>
      <w:lvlText w:val=""/>
      <w:lvlPicBulletId w:val="0"/>
      <w:lvlJc w:val="left"/>
      <w:pPr>
        <w:tabs>
          <w:tab w:val="num" w:pos="1440"/>
        </w:tabs>
        <w:ind w:left="1440" w:hanging="360"/>
      </w:pPr>
      <w:rPr>
        <w:rFonts w:ascii="Symbol" w:hAnsi="Symbol" w:hint="default"/>
      </w:rPr>
    </w:lvl>
    <w:lvl w:ilvl="2" w:tplc="8188B128" w:tentative="1">
      <w:start w:val="1"/>
      <w:numFmt w:val="bullet"/>
      <w:lvlText w:val=""/>
      <w:lvlPicBulletId w:val="0"/>
      <w:lvlJc w:val="left"/>
      <w:pPr>
        <w:tabs>
          <w:tab w:val="num" w:pos="2160"/>
        </w:tabs>
        <w:ind w:left="2160" w:hanging="360"/>
      </w:pPr>
      <w:rPr>
        <w:rFonts w:ascii="Symbol" w:hAnsi="Symbol" w:hint="default"/>
      </w:rPr>
    </w:lvl>
    <w:lvl w:ilvl="3" w:tplc="B7E8CAF0" w:tentative="1">
      <w:start w:val="1"/>
      <w:numFmt w:val="bullet"/>
      <w:lvlText w:val=""/>
      <w:lvlPicBulletId w:val="0"/>
      <w:lvlJc w:val="left"/>
      <w:pPr>
        <w:tabs>
          <w:tab w:val="num" w:pos="2880"/>
        </w:tabs>
        <w:ind w:left="2880" w:hanging="360"/>
      </w:pPr>
      <w:rPr>
        <w:rFonts w:ascii="Symbol" w:hAnsi="Symbol" w:hint="default"/>
      </w:rPr>
    </w:lvl>
    <w:lvl w:ilvl="4" w:tplc="D812AB80" w:tentative="1">
      <w:start w:val="1"/>
      <w:numFmt w:val="bullet"/>
      <w:lvlText w:val=""/>
      <w:lvlPicBulletId w:val="0"/>
      <w:lvlJc w:val="left"/>
      <w:pPr>
        <w:tabs>
          <w:tab w:val="num" w:pos="3600"/>
        </w:tabs>
        <w:ind w:left="3600" w:hanging="360"/>
      </w:pPr>
      <w:rPr>
        <w:rFonts w:ascii="Symbol" w:hAnsi="Symbol" w:hint="default"/>
      </w:rPr>
    </w:lvl>
    <w:lvl w:ilvl="5" w:tplc="D4A43B34" w:tentative="1">
      <w:start w:val="1"/>
      <w:numFmt w:val="bullet"/>
      <w:lvlText w:val=""/>
      <w:lvlPicBulletId w:val="0"/>
      <w:lvlJc w:val="left"/>
      <w:pPr>
        <w:tabs>
          <w:tab w:val="num" w:pos="4320"/>
        </w:tabs>
        <w:ind w:left="4320" w:hanging="360"/>
      </w:pPr>
      <w:rPr>
        <w:rFonts w:ascii="Symbol" w:hAnsi="Symbol" w:hint="default"/>
      </w:rPr>
    </w:lvl>
    <w:lvl w:ilvl="6" w:tplc="A1D4A916" w:tentative="1">
      <w:start w:val="1"/>
      <w:numFmt w:val="bullet"/>
      <w:lvlText w:val=""/>
      <w:lvlPicBulletId w:val="0"/>
      <w:lvlJc w:val="left"/>
      <w:pPr>
        <w:tabs>
          <w:tab w:val="num" w:pos="5040"/>
        </w:tabs>
        <w:ind w:left="5040" w:hanging="360"/>
      </w:pPr>
      <w:rPr>
        <w:rFonts w:ascii="Symbol" w:hAnsi="Symbol" w:hint="default"/>
      </w:rPr>
    </w:lvl>
    <w:lvl w:ilvl="7" w:tplc="518035C0" w:tentative="1">
      <w:start w:val="1"/>
      <w:numFmt w:val="bullet"/>
      <w:lvlText w:val=""/>
      <w:lvlPicBulletId w:val="0"/>
      <w:lvlJc w:val="left"/>
      <w:pPr>
        <w:tabs>
          <w:tab w:val="num" w:pos="5760"/>
        </w:tabs>
        <w:ind w:left="5760" w:hanging="360"/>
      </w:pPr>
      <w:rPr>
        <w:rFonts w:ascii="Symbol" w:hAnsi="Symbol" w:hint="default"/>
      </w:rPr>
    </w:lvl>
    <w:lvl w:ilvl="8" w:tplc="8DB0FFC8"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0BE20A50"/>
    <w:multiLevelType w:val="multilevel"/>
    <w:tmpl w:val="ADA8843A"/>
    <w:lvl w:ilvl="0">
      <w:start w:val="1"/>
      <w:numFmt w:val="decimal"/>
      <w:pStyle w:val="MAKTL1heading"/>
      <w:lvlText w:val="%1."/>
      <w:lvlJc w:val="left"/>
      <w:pPr>
        <w:tabs>
          <w:tab w:val="num" w:pos="720"/>
        </w:tabs>
        <w:ind w:left="720" w:hanging="720"/>
      </w:pPr>
      <w:rPr>
        <w:rFonts w:hint="default"/>
      </w:rPr>
    </w:lvl>
    <w:lvl w:ilvl="1">
      <w:start w:val="1"/>
      <w:numFmt w:val="decimal"/>
      <w:pStyle w:val="MAKTL2provision"/>
      <w:lvlText w:val="%1.%2"/>
      <w:lvlJc w:val="left"/>
      <w:pPr>
        <w:tabs>
          <w:tab w:val="num" w:pos="720"/>
        </w:tabs>
        <w:ind w:left="720" w:hanging="720"/>
      </w:pPr>
      <w:rPr>
        <w:rFonts w:hint="default"/>
        <w:b/>
        <w:bCs/>
        <w:i w:val="0"/>
        <w:iCs w:val="0"/>
        <w:sz w:val="20"/>
        <w:szCs w:val="20"/>
      </w:rPr>
    </w:lvl>
    <w:lvl w:ilvl="2">
      <w:start w:val="1"/>
      <w:numFmt w:val="decimal"/>
      <w:lvlText w:val="%1.%2.%3."/>
      <w:lvlJc w:val="left"/>
      <w:pPr>
        <w:ind w:left="864" w:hanging="14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3" w15:restartNumberingAfterBreak="0">
    <w:nsid w:val="0D150F21"/>
    <w:multiLevelType w:val="multilevel"/>
    <w:tmpl w:val="AB9857FE"/>
    <w:lvl w:ilvl="0">
      <w:start w:val="1"/>
      <w:numFmt w:val="decimal"/>
      <w:pStyle w:val="Tekstas"/>
      <w:lvlText w:val="%1)"/>
      <w:lvlJc w:val="left"/>
      <w:pPr>
        <w:ind w:left="360" w:hanging="360"/>
      </w:pPr>
      <w:rPr>
        <w:rFonts w:ascii="Times New Roman" w:eastAsia="Calibri" w:hAnsi="Times New Roman" w:cs="Times New Roman"/>
        <w:b w:val="0"/>
        <w:i w:val="0"/>
        <w:color w:val="000000" w:themeColor="text1"/>
        <w:sz w:val="21"/>
        <w:szCs w:val="21"/>
      </w:rPr>
    </w:lvl>
    <w:lvl w:ilvl="1">
      <w:start w:val="1"/>
      <w:numFmt w:val="decimal"/>
      <w:pStyle w:val="11Dalykas"/>
      <w:isLgl/>
      <w:lvlText w:val="%1.%2."/>
      <w:lvlJc w:val="left"/>
      <w:pPr>
        <w:ind w:left="1407" w:hanging="480"/>
      </w:pPr>
      <w:rPr>
        <w:rFonts w:ascii="Arial" w:hAnsi="Arial" w:cs="Arial" w:hint="default"/>
        <w:b w:val="0"/>
      </w:rPr>
    </w:lvl>
    <w:lvl w:ilvl="2">
      <w:start w:val="1"/>
      <w:numFmt w:val="decimal"/>
      <w:isLgl/>
      <w:lvlText w:val="%1.%2.%3."/>
      <w:lvlJc w:val="left"/>
      <w:pPr>
        <w:ind w:left="2214" w:hanging="720"/>
      </w:pPr>
      <w:rPr>
        <w:rFonts w:hint="default"/>
        <w:b w:val="0"/>
      </w:rPr>
    </w:lvl>
    <w:lvl w:ilvl="3">
      <w:start w:val="1"/>
      <w:numFmt w:val="decimal"/>
      <w:isLgl/>
      <w:lvlText w:val="%1.%2.%3.%4."/>
      <w:lvlJc w:val="left"/>
      <w:pPr>
        <w:ind w:left="2781" w:hanging="720"/>
      </w:pPr>
      <w:rPr>
        <w:rFonts w:hint="default"/>
        <w:b/>
      </w:rPr>
    </w:lvl>
    <w:lvl w:ilvl="4">
      <w:start w:val="1"/>
      <w:numFmt w:val="decimal"/>
      <w:isLgl/>
      <w:lvlText w:val="%1.%2.%3.%4.%5."/>
      <w:lvlJc w:val="left"/>
      <w:pPr>
        <w:ind w:left="3708" w:hanging="1080"/>
      </w:pPr>
      <w:rPr>
        <w:rFonts w:hint="default"/>
        <w:b/>
      </w:rPr>
    </w:lvl>
    <w:lvl w:ilvl="5">
      <w:start w:val="1"/>
      <w:numFmt w:val="decimal"/>
      <w:isLgl/>
      <w:lvlText w:val="%1.%2.%3.%4.%5.%6."/>
      <w:lvlJc w:val="left"/>
      <w:pPr>
        <w:ind w:left="4275" w:hanging="1080"/>
      </w:pPr>
      <w:rPr>
        <w:rFonts w:hint="default"/>
        <w:b/>
      </w:rPr>
    </w:lvl>
    <w:lvl w:ilvl="6">
      <w:start w:val="1"/>
      <w:numFmt w:val="decimal"/>
      <w:isLgl/>
      <w:lvlText w:val="%1.%2.%3.%4.%5.%6.%7."/>
      <w:lvlJc w:val="left"/>
      <w:pPr>
        <w:ind w:left="5202" w:hanging="1440"/>
      </w:pPr>
      <w:rPr>
        <w:rFonts w:hint="default"/>
        <w:b/>
      </w:rPr>
    </w:lvl>
    <w:lvl w:ilvl="7">
      <w:start w:val="1"/>
      <w:numFmt w:val="decimal"/>
      <w:isLgl/>
      <w:lvlText w:val="%1.%2.%3.%4.%5.%6.%7.%8."/>
      <w:lvlJc w:val="left"/>
      <w:pPr>
        <w:ind w:left="5769" w:hanging="1440"/>
      </w:pPr>
      <w:rPr>
        <w:rFonts w:hint="default"/>
        <w:b/>
      </w:rPr>
    </w:lvl>
    <w:lvl w:ilvl="8">
      <w:start w:val="1"/>
      <w:numFmt w:val="decimal"/>
      <w:isLgl/>
      <w:lvlText w:val="%1.%2.%3.%4.%5.%6.%7.%8.%9."/>
      <w:lvlJc w:val="left"/>
      <w:pPr>
        <w:ind w:left="6696" w:hanging="1800"/>
      </w:pPr>
      <w:rPr>
        <w:rFonts w:hint="default"/>
        <w:b/>
      </w:rPr>
    </w:lvl>
  </w:abstractNum>
  <w:abstractNum w:abstractNumId="4" w15:restartNumberingAfterBreak="0">
    <w:nsid w:val="100C5BB6"/>
    <w:multiLevelType w:val="hybridMultilevel"/>
    <w:tmpl w:val="224E501E"/>
    <w:lvl w:ilvl="0" w:tplc="DE5C1646">
      <w:start w:val="1"/>
      <w:numFmt w:val="bullet"/>
      <w:lvlText w:val=""/>
      <w:lvlPicBulletId w:val="0"/>
      <w:lvlJc w:val="left"/>
      <w:pPr>
        <w:tabs>
          <w:tab w:val="num" w:pos="720"/>
        </w:tabs>
        <w:ind w:left="720" w:hanging="360"/>
      </w:pPr>
      <w:rPr>
        <w:rFonts w:ascii="Symbol" w:hAnsi="Symbol" w:hint="default"/>
      </w:rPr>
    </w:lvl>
    <w:lvl w:ilvl="1" w:tplc="E124B65C" w:tentative="1">
      <w:start w:val="1"/>
      <w:numFmt w:val="bullet"/>
      <w:lvlText w:val=""/>
      <w:lvlPicBulletId w:val="0"/>
      <w:lvlJc w:val="left"/>
      <w:pPr>
        <w:tabs>
          <w:tab w:val="num" w:pos="1440"/>
        </w:tabs>
        <w:ind w:left="1440" w:hanging="360"/>
      </w:pPr>
      <w:rPr>
        <w:rFonts w:ascii="Symbol" w:hAnsi="Symbol" w:hint="default"/>
      </w:rPr>
    </w:lvl>
    <w:lvl w:ilvl="2" w:tplc="6C70A182" w:tentative="1">
      <w:start w:val="1"/>
      <w:numFmt w:val="bullet"/>
      <w:lvlText w:val=""/>
      <w:lvlPicBulletId w:val="0"/>
      <w:lvlJc w:val="left"/>
      <w:pPr>
        <w:tabs>
          <w:tab w:val="num" w:pos="2160"/>
        </w:tabs>
        <w:ind w:left="2160" w:hanging="360"/>
      </w:pPr>
      <w:rPr>
        <w:rFonts w:ascii="Symbol" w:hAnsi="Symbol" w:hint="default"/>
      </w:rPr>
    </w:lvl>
    <w:lvl w:ilvl="3" w:tplc="A33222B0" w:tentative="1">
      <w:start w:val="1"/>
      <w:numFmt w:val="bullet"/>
      <w:lvlText w:val=""/>
      <w:lvlPicBulletId w:val="0"/>
      <w:lvlJc w:val="left"/>
      <w:pPr>
        <w:tabs>
          <w:tab w:val="num" w:pos="2880"/>
        </w:tabs>
        <w:ind w:left="2880" w:hanging="360"/>
      </w:pPr>
      <w:rPr>
        <w:rFonts w:ascii="Symbol" w:hAnsi="Symbol" w:hint="default"/>
      </w:rPr>
    </w:lvl>
    <w:lvl w:ilvl="4" w:tplc="12BAC5C6" w:tentative="1">
      <w:start w:val="1"/>
      <w:numFmt w:val="bullet"/>
      <w:lvlText w:val=""/>
      <w:lvlPicBulletId w:val="0"/>
      <w:lvlJc w:val="left"/>
      <w:pPr>
        <w:tabs>
          <w:tab w:val="num" w:pos="3600"/>
        </w:tabs>
        <w:ind w:left="3600" w:hanging="360"/>
      </w:pPr>
      <w:rPr>
        <w:rFonts w:ascii="Symbol" w:hAnsi="Symbol" w:hint="default"/>
      </w:rPr>
    </w:lvl>
    <w:lvl w:ilvl="5" w:tplc="D98EB2C2" w:tentative="1">
      <w:start w:val="1"/>
      <w:numFmt w:val="bullet"/>
      <w:lvlText w:val=""/>
      <w:lvlPicBulletId w:val="0"/>
      <w:lvlJc w:val="left"/>
      <w:pPr>
        <w:tabs>
          <w:tab w:val="num" w:pos="4320"/>
        </w:tabs>
        <w:ind w:left="4320" w:hanging="360"/>
      </w:pPr>
      <w:rPr>
        <w:rFonts w:ascii="Symbol" w:hAnsi="Symbol" w:hint="default"/>
      </w:rPr>
    </w:lvl>
    <w:lvl w:ilvl="6" w:tplc="3C9EE9A2" w:tentative="1">
      <w:start w:val="1"/>
      <w:numFmt w:val="bullet"/>
      <w:lvlText w:val=""/>
      <w:lvlPicBulletId w:val="0"/>
      <w:lvlJc w:val="left"/>
      <w:pPr>
        <w:tabs>
          <w:tab w:val="num" w:pos="5040"/>
        </w:tabs>
        <w:ind w:left="5040" w:hanging="360"/>
      </w:pPr>
      <w:rPr>
        <w:rFonts w:ascii="Symbol" w:hAnsi="Symbol" w:hint="default"/>
      </w:rPr>
    </w:lvl>
    <w:lvl w:ilvl="7" w:tplc="98AA2FAE" w:tentative="1">
      <w:start w:val="1"/>
      <w:numFmt w:val="bullet"/>
      <w:lvlText w:val=""/>
      <w:lvlPicBulletId w:val="0"/>
      <w:lvlJc w:val="left"/>
      <w:pPr>
        <w:tabs>
          <w:tab w:val="num" w:pos="5760"/>
        </w:tabs>
        <w:ind w:left="5760" w:hanging="360"/>
      </w:pPr>
      <w:rPr>
        <w:rFonts w:ascii="Symbol" w:hAnsi="Symbol" w:hint="default"/>
      </w:rPr>
    </w:lvl>
    <w:lvl w:ilvl="8" w:tplc="95BE1C88" w:tentative="1">
      <w:start w:val="1"/>
      <w:numFmt w:val="bullet"/>
      <w:lvlText w:val=""/>
      <w:lvlPicBulletId w:val="0"/>
      <w:lvlJc w:val="left"/>
      <w:pPr>
        <w:tabs>
          <w:tab w:val="num" w:pos="6480"/>
        </w:tabs>
        <w:ind w:left="6480" w:hanging="360"/>
      </w:pPr>
      <w:rPr>
        <w:rFonts w:ascii="Symbol" w:hAnsi="Symbol" w:hint="default"/>
      </w:rPr>
    </w:lvl>
  </w:abstractNum>
  <w:abstractNum w:abstractNumId="5" w15:restartNumberingAfterBreak="0">
    <w:nsid w:val="1302706B"/>
    <w:multiLevelType w:val="hybridMultilevel"/>
    <w:tmpl w:val="0F020022"/>
    <w:lvl w:ilvl="0" w:tplc="356E3590">
      <w:start w:val="1"/>
      <w:numFmt w:val="decimal"/>
      <w:pStyle w:val="numbered"/>
      <w:lvlText w:val="%1."/>
      <w:lvlJc w:val="left"/>
      <w:pPr>
        <w:tabs>
          <w:tab w:val="num" w:pos="720"/>
        </w:tabs>
        <w:ind w:left="720" w:hanging="360"/>
      </w:pPr>
      <w:rPr>
        <w:rFonts w:ascii="Arial" w:hAnsi="Arial" w:cs="Arial" w:hint="default"/>
        <w:b/>
        <w:sz w:val="21"/>
        <w:szCs w:val="21"/>
      </w:rPr>
    </w:lvl>
    <w:lvl w:ilvl="1" w:tplc="05ACD178">
      <w:start w:val="1"/>
      <w:numFmt w:val="lowerLetter"/>
      <w:lvlText w:val="%2."/>
      <w:lvlJc w:val="left"/>
      <w:pPr>
        <w:tabs>
          <w:tab w:val="num" w:pos="1440"/>
        </w:tabs>
        <w:ind w:left="1440" w:hanging="360"/>
      </w:pPr>
      <w:rPr>
        <w:b w:val="0"/>
      </w:r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15:restartNumberingAfterBreak="0">
    <w:nsid w:val="198405BD"/>
    <w:multiLevelType w:val="multilevel"/>
    <w:tmpl w:val="AE9665BC"/>
    <w:lvl w:ilvl="0">
      <w:start w:val="39"/>
      <w:numFmt w:val="decimal"/>
      <w:lvlText w:val="%1"/>
      <w:lvlJc w:val="left"/>
      <w:pPr>
        <w:ind w:left="540" w:hanging="540"/>
      </w:pPr>
      <w:rPr>
        <w:rFonts w:hint="default"/>
      </w:rPr>
    </w:lvl>
    <w:lvl w:ilvl="1">
      <w:start w:val="10"/>
      <w:numFmt w:val="decimal"/>
      <w:lvlText w:val="%1.%2"/>
      <w:lvlJc w:val="left"/>
      <w:pPr>
        <w:ind w:left="966" w:hanging="540"/>
      </w:pPr>
      <w:rPr>
        <w:rFonts w:hint="default"/>
      </w:rPr>
    </w:lvl>
    <w:lvl w:ilvl="2">
      <w:start w:val="1"/>
      <w:numFmt w:val="decimalZero"/>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1F343DED"/>
    <w:multiLevelType w:val="hybridMultilevel"/>
    <w:tmpl w:val="1EF60A3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4F057A"/>
    <w:multiLevelType w:val="hybridMultilevel"/>
    <w:tmpl w:val="7ED40E1C"/>
    <w:lvl w:ilvl="0" w:tplc="30A82352">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28DF1FA2"/>
    <w:multiLevelType w:val="hybridMultilevel"/>
    <w:tmpl w:val="7ED4ED2C"/>
    <w:lvl w:ilvl="0" w:tplc="36FEFB98">
      <w:start w:val="1"/>
      <w:numFmt w:val="bullet"/>
      <w:lvlText w:val=""/>
      <w:lvlPicBulletId w:val="0"/>
      <w:lvlJc w:val="left"/>
      <w:pPr>
        <w:tabs>
          <w:tab w:val="num" w:pos="720"/>
        </w:tabs>
        <w:ind w:left="720" w:hanging="360"/>
      </w:pPr>
      <w:rPr>
        <w:rFonts w:ascii="Symbol" w:hAnsi="Symbol" w:hint="default"/>
      </w:rPr>
    </w:lvl>
    <w:lvl w:ilvl="1" w:tplc="8186776A" w:tentative="1">
      <w:start w:val="1"/>
      <w:numFmt w:val="bullet"/>
      <w:lvlText w:val=""/>
      <w:lvlPicBulletId w:val="0"/>
      <w:lvlJc w:val="left"/>
      <w:pPr>
        <w:tabs>
          <w:tab w:val="num" w:pos="1440"/>
        </w:tabs>
        <w:ind w:left="1440" w:hanging="360"/>
      </w:pPr>
      <w:rPr>
        <w:rFonts w:ascii="Symbol" w:hAnsi="Symbol" w:hint="default"/>
      </w:rPr>
    </w:lvl>
    <w:lvl w:ilvl="2" w:tplc="8C8AFAAE" w:tentative="1">
      <w:start w:val="1"/>
      <w:numFmt w:val="bullet"/>
      <w:lvlText w:val=""/>
      <w:lvlPicBulletId w:val="0"/>
      <w:lvlJc w:val="left"/>
      <w:pPr>
        <w:tabs>
          <w:tab w:val="num" w:pos="2160"/>
        </w:tabs>
        <w:ind w:left="2160" w:hanging="360"/>
      </w:pPr>
      <w:rPr>
        <w:rFonts w:ascii="Symbol" w:hAnsi="Symbol" w:hint="default"/>
      </w:rPr>
    </w:lvl>
    <w:lvl w:ilvl="3" w:tplc="6F545D22" w:tentative="1">
      <w:start w:val="1"/>
      <w:numFmt w:val="bullet"/>
      <w:lvlText w:val=""/>
      <w:lvlPicBulletId w:val="0"/>
      <w:lvlJc w:val="left"/>
      <w:pPr>
        <w:tabs>
          <w:tab w:val="num" w:pos="2880"/>
        </w:tabs>
        <w:ind w:left="2880" w:hanging="360"/>
      </w:pPr>
      <w:rPr>
        <w:rFonts w:ascii="Symbol" w:hAnsi="Symbol" w:hint="default"/>
      </w:rPr>
    </w:lvl>
    <w:lvl w:ilvl="4" w:tplc="51047C4A" w:tentative="1">
      <w:start w:val="1"/>
      <w:numFmt w:val="bullet"/>
      <w:lvlText w:val=""/>
      <w:lvlPicBulletId w:val="0"/>
      <w:lvlJc w:val="left"/>
      <w:pPr>
        <w:tabs>
          <w:tab w:val="num" w:pos="3600"/>
        </w:tabs>
        <w:ind w:left="3600" w:hanging="360"/>
      </w:pPr>
      <w:rPr>
        <w:rFonts w:ascii="Symbol" w:hAnsi="Symbol" w:hint="default"/>
      </w:rPr>
    </w:lvl>
    <w:lvl w:ilvl="5" w:tplc="8C6CB728" w:tentative="1">
      <w:start w:val="1"/>
      <w:numFmt w:val="bullet"/>
      <w:lvlText w:val=""/>
      <w:lvlPicBulletId w:val="0"/>
      <w:lvlJc w:val="left"/>
      <w:pPr>
        <w:tabs>
          <w:tab w:val="num" w:pos="4320"/>
        </w:tabs>
        <w:ind w:left="4320" w:hanging="360"/>
      </w:pPr>
      <w:rPr>
        <w:rFonts w:ascii="Symbol" w:hAnsi="Symbol" w:hint="default"/>
      </w:rPr>
    </w:lvl>
    <w:lvl w:ilvl="6" w:tplc="19D20F3E" w:tentative="1">
      <w:start w:val="1"/>
      <w:numFmt w:val="bullet"/>
      <w:lvlText w:val=""/>
      <w:lvlPicBulletId w:val="0"/>
      <w:lvlJc w:val="left"/>
      <w:pPr>
        <w:tabs>
          <w:tab w:val="num" w:pos="5040"/>
        </w:tabs>
        <w:ind w:left="5040" w:hanging="360"/>
      </w:pPr>
      <w:rPr>
        <w:rFonts w:ascii="Symbol" w:hAnsi="Symbol" w:hint="default"/>
      </w:rPr>
    </w:lvl>
    <w:lvl w:ilvl="7" w:tplc="0AE2E826" w:tentative="1">
      <w:start w:val="1"/>
      <w:numFmt w:val="bullet"/>
      <w:lvlText w:val=""/>
      <w:lvlPicBulletId w:val="0"/>
      <w:lvlJc w:val="left"/>
      <w:pPr>
        <w:tabs>
          <w:tab w:val="num" w:pos="5760"/>
        </w:tabs>
        <w:ind w:left="5760" w:hanging="360"/>
      </w:pPr>
      <w:rPr>
        <w:rFonts w:ascii="Symbol" w:hAnsi="Symbol" w:hint="default"/>
      </w:rPr>
    </w:lvl>
    <w:lvl w:ilvl="8" w:tplc="82768F8E" w:tentative="1">
      <w:start w:val="1"/>
      <w:numFmt w:val="bullet"/>
      <w:lvlText w:val=""/>
      <w:lvlPicBulletId w:val="0"/>
      <w:lvlJc w:val="left"/>
      <w:pPr>
        <w:tabs>
          <w:tab w:val="num" w:pos="6480"/>
        </w:tabs>
        <w:ind w:left="6480" w:hanging="360"/>
      </w:pPr>
      <w:rPr>
        <w:rFonts w:ascii="Symbol" w:hAnsi="Symbol" w:hint="default"/>
      </w:rPr>
    </w:lvl>
  </w:abstractNum>
  <w:abstractNum w:abstractNumId="10" w15:restartNumberingAfterBreak="0">
    <w:nsid w:val="2A4D112F"/>
    <w:multiLevelType w:val="hybridMultilevel"/>
    <w:tmpl w:val="F5BCC4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005C50"/>
    <w:multiLevelType w:val="multilevel"/>
    <w:tmpl w:val="59FCA5B4"/>
    <w:lvl w:ilvl="0">
      <w:start w:val="1"/>
      <w:numFmt w:val="decimal"/>
      <w:lvlRestart w:val="0"/>
      <w:pStyle w:val="1LheadingMEMO"/>
      <w:lvlText w:val="%1."/>
      <w:lvlJc w:val="left"/>
      <w:pPr>
        <w:tabs>
          <w:tab w:val="num" w:pos="567"/>
        </w:tabs>
        <w:ind w:left="567" w:hanging="567"/>
      </w:pPr>
      <w:rPr>
        <w:rFonts w:ascii="Arial" w:hAnsi="Arial" w:cs="Times New Roman" w:hint="default"/>
        <w:b/>
        <w:bCs/>
        <w:i w:val="0"/>
        <w:iCs w:val="0"/>
        <w:caps/>
        <w:color w:val="auto"/>
        <w:spacing w:val="0"/>
        <w:kern w:val="0"/>
        <w:sz w:val="20"/>
        <w:szCs w:val="20"/>
        <w:u w:val="none"/>
      </w:rPr>
    </w:lvl>
    <w:lvl w:ilvl="1">
      <w:start w:val="1"/>
      <w:numFmt w:val="decimal"/>
      <w:pStyle w:val="2LprovisionMEMO"/>
      <w:lvlText w:val="%1.%2."/>
      <w:lvlJc w:val="left"/>
      <w:pPr>
        <w:tabs>
          <w:tab w:val="num" w:pos="567"/>
        </w:tabs>
        <w:ind w:left="567" w:hanging="567"/>
      </w:pPr>
      <w:rPr>
        <w:rFonts w:cs="Times New Roman" w:hint="default"/>
        <w:b w:val="0"/>
        <w:bCs w:val="0"/>
        <w:i w:val="0"/>
        <w:iCs w:val="0"/>
        <w:caps w:val="0"/>
        <w:color w:val="auto"/>
        <w:spacing w:val="0"/>
        <w:kern w:val="24"/>
        <w:sz w:val="20"/>
        <w:szCs w:val="20"/>
        <w:u w:val="none"/>
      </w:rPr>
    </w:lvl>
    <w:lvl w:ilvl="2">
      <w:start w:val="1"/>
      <w:numFmt w:val="lowerLetter"/>
      <w:pStyle w:val="3LsubprovisionMEMO"/>
      <w:lvlText w:val="(%3)"/>
      <w:lvlJc w:val="left"/>
      <w:pPr>
        <w:tabs>
          <w:tab w:val="num" w:pos="964"/>
        </w:tabs>
        <w:ind w:left="964" w:hanging="397"/>
      </w:pPr>
      <w:rPr>
        <w:rFonts w:cs="Times New Roman" w:hint="default"/>
        <w:b w:val="0"/>
        <w:bCs w:val="0"/>
        <w:i w:val="0"/>
        <w:iCs w:val="0"/>
        <w:caps w:val="0"/>
        <w:color w:val="auto"/>
        <w:spacing w:val="0"/>
        <w:kern w:val="24"/>
        <w:sz w:val="20"/>
        <w:szCs w:val="20"/>
        <w:u w:val="none"/>
      </w:rPr>
    </w:lvl>
    <w:lvl w:ilvl="3">
      <w:start w:val="1"/>
      <w:numFmt w:val="lowerRoman"/>
      <w:lvlText w:val="(%4)"/>
      <w:lvlJc w:val="left"/>
      <w:pPr>
        <w:tabs>
          <w:tab w:val="num" w:pos="2268"/>
        </w:tabs>
        <w:ind w:left="2268" w:hanging="850"/>
      </w:pPr>
      <w:rPr>
        <w:rFonts w:ascii="Times New Roman" w:hAnsi="Times New Roman" w:cs="Times New Roman" w:hint="default"/>
        <w:b w:val="0"/>
        <w:i w:val="0"/>
        <w:caps w:val="0"/>
        <w:color w:val="auto"/>
        <w:spacing w:val="0"/>
        <w:kern w:val="24"/>
        <w:sz w:val="24"/>
        <w:u w:val="none"/>
      </w:rPr>
    </w:lvl>
    <w:lvl w:ilvl="4">
      <w:start w:val="1"/>
      <w:numFmt w:val="decimal"/>
      <w:lvlText w:val="%5)"/>
      <w:lvlJc w:val="left"/>
      <w:pPr>
        <w:tabs>
          <w:tab w:val="num" w:pos="2835"/>
        </w:tabs>
        <w:ind w:left="2835" w:hanging="851"/>
      </w:pPr>
      <w:rPr>
        <w:rFonts w:hint="default"/>
        <w:b w:val="0"/>
        <w:i w:val="0"/>
        <w:caps w:val="0"/>
        <w:color w:val="auto"/>
        <w:spacing w:val="0"/>
        <w:kern w:val="24"/>
        <w:sz w:val="24"/>
        <w:u w:val="none"/>
      </w:rPr>
    </w:lvl>
    <w:lvl w:ilvl="5">
      <w:start w:val="1"/>
      <w:numFmt w:val="decimal"/>
      <w:lvlText w:val="%1.%2.%3.%4.%5.%6"/>
      <w:lvlJc w:val="left"/>
      <w:pPr>
        <w:tabs>
          <w:tab w:val="num" w:pos="1151"/>
        </w:tabs>
        <w:ind w:left="1151" w:hanging="1151"/>
      </w:pPr>
      <w:rPr>
        <w:rFonts w:ascii="Times New Roman" w:hAnsi="Times New Roman" w:hint="default"/>
        <w:b/>
        <w:color w:val="0000FF"/>
        <w:spacing w:val="0"/>
        <w:sz w:val="22"/>
        <w:u w:val="double"/>
      </w:rPr>
    </w:lvl>
    <w:lvl w:ilvl="6">
      <w:start w:val="1"/>
      <w:numFmt w:val="decimal"/>
      <w:lvlText w:val="%1.%2.%3.%4.%5.%6.%7"/>
      <w:lvlJc w:val="left"/>
      <w:pPr>
        <w:tabs>
          <w:tab w:val="num" w:pos="1298"/>
        </w:tabs>
        <w:ind w:left="1298" w:hanging="1298"/>
      </w:pPr>
      <w:rPr>
        <w:rFonts w:ascii="Times New Roman" w:hAnsi="Times New Roman" w:hint="default"/>
        <w:color w:val="0000FF"/>
        <w:spacing w:val="0"/>
        <w:sz w:val="24"/>
        <w:u w:val="double"/>
      </w:rPr>
    </w:lvl>
    <w:lvl w:ilvl="7">
      <w:start w:val="1"/>
      <w:numFmt w:val="decimal"/>
      <w:lvlText w:val="%1.%2.%3.%4.%5.%6.%7.%8"/>
      <w:lvlJc w:val="left"/>
      <w:pPr>
        <w:tabs>
          <w:tab w:val="num" w:pos="1440"/>
        </w:tabs>
        <w:ind w:left="1440" w:hanging="1440"/>
      </w:pPr>
      <w:rPr>
        <w:rFonts w:ascii="Times New Roman" w:hAnsi="Times New Roman" w:hint="default"/>
        <w:i/>
        <w:color w:val="0000FF"/>
        <w:spacing w:val="0"/>
        <w:sz w:val="24"/>
        <w:u w:val="double"/>
      </w:rPr>
    </w:lvl>
    <w:lvl w:ilvl="8">
      <w:start w:val="1"/>
      <w:numFmt w:val="decimal"/>
      <w:lvlText w:val="%1.%2.%3.%4.%5.%6.%7.%8.%9"/>
      <w:lvlJc w:val="left"/>
      <w:pPr>
        <w:tabs>
          <w:tab w:val="num" w:pos="1582"/>
        </w:tabs>
        <w:ind w:left="1582" w:hanging="1582"/>
      </w:pPr>
      <w:rPr>
        <w:rFonts w:ascii="Arial" w:hAnsi="Arial" w:hint="default"/>
        <w:color w:val="0000FF"/>
        <w:spacing w:val="0"/>
        <w:sz w:val="22"/>
        <w:u w:val="double"/>
      </w:rPr>
    </w:lvl>
  </w:abstractNum>
  <w:abstractNum w:abstractNumId="12" w15:restartNumberingAfterBreak="0">
    <w:nsid w:val="2B897411"/>
    <w:multiLevelType w:val="hybridMultilevel"/>
    <w:tmpl w:val="244016B0"/>
    <w:lvl w:ilvl="0" w:tplc="E02C7CE8">
      <w:start w:val="1"/>
      <w:numFmt w:val="bullet"/>
      <w:lvlText w:val=""/>
      <w:lvlJc w:val="left"/>
      <w:pPr>
        <w:ind w:left="1080" w:hanging="360"/>
      </w:pPr>
      <w:rPr>
        <w:rFonts w:ascii="Symbol" w:hAnsi="Symbol" w:hint="default"/>
        <w:b w:val="0"/>
        <w:sz w:val="22"/>
      </w:rPr>
    </w:lvl>
    <w:lvl w:ilvl="1" w:tplc="04270003">
      <w:start w:val="1"/>
      <w:numFmt w:val="bullet"/>
      <w:lvlText w:val="o"/>
      <w:lvlJc w:val="left"/>
      <w:pPr>
        <w:ind w:left="1800" w:hanging="360"/>
      </w:pPr>
      <w:rPr>
        <w:rFonts w:ascii="Courier New" w:hAnsi="Courier New" w:cs="Courier New" w:hint="default"/>
      </w:rPr>
    </w:lvl>
    <w:lvl w:ilvl="2" w:tplc="04270005">
      <w:start w:val="1"/>
      <w:numFmt w:val="bullet"/>
      <w:lvlText w:val=""/>
      <w:lvlJc w:val="left"/>
      <w:pPr>
        <w:ind w:left="2520" w:hanging="360"/>
      </w:pPr>
      <w:rPr>
        <w:rFonts w:ascii="Wingdings" w:hAnsi="Wingdings" w:hint="default"/>
      </w:rPr>
    </w:lvl>
    <w:lvl w:ilvl="3" w:tplc="04270001">
      <w:start w:val="1"/>
      <w:numFmt w:val="bullet"/>
      <w:lvlText w:val=""/>
      <w:lvlJc w:val="left"/>
      <w:pPr>
        <w:ind w:left="3240" w:hanging="360"/>
      </w:pPr>
      <w:rPr>
        <w:rFonts w:ascii="Symbol" w:hAnsi="Symbol" w:hint="default"/>
      </w:rPr>
    </w:lvl>
    <w:lvl w:ilvl="4" w:tplc="04270003">
      <w:start w:val="1"/>
      <w:numFmt w:val="bullet"/>
      <w:lvlText w:val="o"/>
      <w:lvlJc w:val="left"/>
      <w:pPr>
        <w:ind w:left="3960" w:hanging="360"/>
      </w:pPr>
      <w:rPr>
        <w:rFonts w:ascii="Courier New" w:hAnsi="Courier New" w:cs="Courier New" w:hint="default"/>
      </w:rPr>
    </w:lvl>
    <w:lvl w:ilvl="5" w:tplc="04270005">
      <w:start w:val="1"/>
      <w:numFmt w:val="bullet"/>
      <w:lvlText w:val=""/>
      <w:lvlJc w:val="left"/>
      <w:pPr>
        <w:ind w:left="4680" w:hanging="360"/>
      </w:pPr>
      <w:rPr>
        <w:rFonts w:ascii="Wingdings" w:hAnsi="Wingdings" w:hint="default"/>
      </w:rPr>
    </w:lvl>
    <w:lvl w:ilvl="6" w:tplc="04270001">
      <w:start w:val="1"/>
      <w:numFmt w:val="bullet"/>
      <w:lvlText w:val=""/>
      <w:lvlJc w:val="left"/>
      <w:pPr>
        <w:ind w:left="5400" w:hanging="360"/>
      </w:pPr>
      <w:rPr>
        <w:rFonts w:ascii="Symbol" w:hAnsi="Symbol" w:hint="default"/>
      </w:rPr>
    </w:lvl>
    <w:lvl w:ilvl="7" w:tplc="04270003">
      <w:start w:val="1"/>
      <w:numFmt w:val="bullet"/>
      <w:lvlText w:val="o"/>
      <w:lvlJc w:val="left"/>
      <w:pPr>
        <w:ind w:left="6120" w:hanging="360"/>
      </w:pPr>
      <w:rPr>
        <w:rFonts w:ascii="Courier New" w:hAnsi="Courier New" w:cs="Courier New" w:hint="default"/>
      </w:rPr>
    </w:lvl>
    <w:lvl w:ilvl="8" w:tplc="04270005">
      <w:start w:val="1"/>
      <w:numFmt w:val="bullet"/>
      <w:lvlText w:val=""/>
      <w:lvlJc w:val="left"/>
      <w:pPr>
        <w:ind w:left="6840" w:hanging="360"/>
      </w:pPr>
      <w:rPr>
        <w:rFonts w:ascii="Wingdings" w:hAnsi="Wingdings" w:hint="default"/>
      </w:rPr>
    </w:lvl>
  </w:abstractNum>
  <w:abstractNum w:abstractNumId="13" w15:restartNumberingAfterBreak="0">
    <w:nsid w:val="2C4C1402"/>
    <w:multiLevelType w:val="hybridMultilevel"/>
    <w:tmpl w:val="8B2CBDB4"/>
    <w:lvl w:ilvl="0" w:tplc="294EE42A">
      <w:start w:val="1"/>
      <w:numFmt w:val="bullet"/>
      <w:lvlText w:val=""/>
      <w:lvlPicBulletId w:val="0"/>
      <w:lvlJc w:val="left"/>
      <w:pPr>
        <w:tabs>
          <w:tab w:val="num" w:pos="720"/>
        </w:tabs>
        <w:ind w:left="720" w:hanging="360"/>
      </w:pPr>
      <w:rPr>
        <w:rFonts w:ascii="Symbol" w:hAnsi="Symbol" w:hint="default"/>
      </w:rPr>
    </w:lvl>
    <w:lvl w:ilvl="1" w:tplc="DA883072" w:tentative="1">
      <w:start w:val="1"/>
      <w:numFmt w:val="bullet"/>
      <w:lvlText w:val=""/>
      <w:lvlPicBulletId w:val="0"/>
      <w:lvlJc w:val="left"/>
      <w:pPr>
        <w:tabs>
          <w:tab w:val="num" w:pos="1440"/>
        </w:tabs>
        <w:ind w:left="1440" w:hanging="360"/>
      </w:pPr>
      <w:rPr>
        <w:rFonts w:ascii="Symbol" w:hAnsi="Symbol" w:hint="default"/>
      </w:rPr>
    </w:lvl>
    <w:lvl w:ilvl="2" w:tplc="105E2EAA" w:tentative="1">
      <w:start w:val="1"/>
      <w:numFmt w:val="bullet"/>
      <w:lvlText w:val=""/>
      <w:lvlPicBulletId w:val="0"/>
      <w:lvlJc w:val="left"/>
      <w:pPr>
        <w:tabs>
          <w:tab w:val="num" w:pos="2160"/>
        </w:tabs>
        <w:ind w:left="2160" w:hanging="360"/>
      </w:pPr>
      <w:rPr>
        <w:rFonts w:ascii="Symbol" w:hAnsi="Symbol" w:hint="default"/>
      </w:rPr>
    </w:lvl>
    <w:lvl w:ilvl="3" w:tplc="ABEE5EBC" w:tentative="1">
      <w:start w:val="1"/>
      <w:numFmt w:val="bullet"/>
      <w:lvlText w:val=""/>
      <w:lvlPicBulletId w:val="0"/>
      <w:lvlJc w:val="left"/>
      <w:pPr>
        <w:tabs>
          <w:tab w:val="num" w:pos="2880"/>
        </w:tabs>
        <w:ind w:left="2880" w:hanging="360"/>
      </w:pPr>
      <w:rPr>
        <w:rFonts w:ascii="Symbol" w:hAnsi="Symbol" w:hint="default"/>
      </w:rPr>
    </w:lvl>
    <w:lvl w:ilvl="4" w:tplc="B0482B00" w:tentative="1">
      <w:start w:val="1"/>
      <w:numFmt w:val="bullet"/>
      <w:lvlText w:val=""/>
      <w:lvlPicBulletId w:val="0"/>
      <w:lvlJc w:val="left"/>
      <w:pPr>
        <w:tabs>
          <w:tab w:val="num" w:pos="3600"/>
        </w:tabs>
        <w:ind w:left="3600" w:hanging="360"/>
      </w:pPr>
      <w:rPr>
        <w:rFonts w:ascii="Symbol" w:hAnsi="Symbol" w:hint="default"/>
      </w:rPr>
    </w:lvl>
    <w:lvl w:ilvl="5" w:tplc="EED27CA6" w:tentative="1">
      <w:start w:val="1"/>
      <w:numFmt w:val="bullet"/>
      <w:lvlText w:val=""/>
      <w:lvlPicBulletId w:val="0"/>
      <w:lvlJc w:val="left"/>
      <w:pPr>
        <w:tabs>
          <w:tab w:val="num" w:pos="4320"/>
        </w:tabs>
        <w:ind w:left="4320" w:hanging="360"/>
      </w:pPr>
      <w:rPr>
        <w:rFonts w:ascii="Symbol" w:hAnsi="Symbol" w:hint="default"/>
      </w:rPr>
    </w:lvl>
    <w:lvl w:ilvl="6" w:tplc="5456C730" w:tentative="1">
      <w:start w:val="1"/>
      <w:numFmt w:val="bullet"/>
      <w:lvlText w:val=""/>
      <w:lvlPicBulletId w:val="0"/>
      <w:lvlJc w:val="left"/>
      <w:pPr>
        <w:tabs>
          <w:tab w:val="num" w:pos="5040"/>
        </w:tabs>
        <w:ind w:left="5040" w:hanging="360"/>
      </w:pPr>
      <w:rPr>
        <w:rFonts w:ascii="Symbol" w:hAnsi="Symbol" w:hint="default"/>
      </w:rPr>
    </w:lvl>
    <w:lvl w:ilvl="7" w:tplc="2C2ABC54" w:tentative="1">
      <w:start w:val="1"/>
      <w:numFmt w:val="bullet"/>
      <w:lvlText w:val=""/>
      <w:lvlPicBulletId w:val="0"/>
      <w:lvlJc w:val="left"/>
      <w:pPr>
        <w:tabs>
          <w:tab w:val="num" w:pos="5760"/>
        </w:tabs>
        <w:ind w:left="5760" w:hanging="360"/>
      </w:pPr>
      <w:rPr>
        <w:rFonts w:ascii="Symbol" w:hAnsi="Symbol" w:hint="default"/>
      </w:rPr>
    </w:lvl>
    <w:lvl w:ilvl="8" w:tplc="841C9972" w:tentative="1">
      <w:start w:val="1"/>
      <w:numFmt w:val="bullet"/>
      <w:lvlText w:val=""/>
      <w:lvlPicBulletId w:val="0"/>
      <w:lvlJc w:val="left"/>
      <w:pPr>
        <w:tabs>
          <w:tab w:val="num" w:pos="6480"/>
        </w:tabs>
        <w:ind w:left="6480" w:hanging="360"/>
      </w:pPr>
      <w:rPr>
        <w:rFonts w:ascii="Symbol" w:hAnsi="Symbol" w:hint="default"/>
      </w:rPr>
    </w:lvl>
  </w:abstractNum>
  <w:abstractNum w:abstractNumId="14" w15:restartNumberingAfterBreak="0">
    <w:nsid w:val="33CA0588"/>
    <w:multiLevelType w:val="hybridMultilevel"/>
    <w:tmpl w:val="DF2C32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BA68DE"/>
    <w:multiLevelType w:val="hybridMultilevel"/>
    <w:tmpl w:val="A3B61410"/>
    <w:lvl w:ilvl="0" w:tplc="227E7F78">
      <w:start w:val="1"/>
      <w:numFmt w:val="bullet"/>
      <w:lvlText w:val=""/>
      <w:lvlPicBulletId w:val="0"/>
      <w:lvlJc w:val="left"/>
      <w:pPr>
        <w:tabs>
          <w:tab w:val="num" w:pos="720"/>
        </w:tabs>
        <w:ind w:left="720" w:hanging="360"/>
      </w:pPr>
      <w:rPr>
        <w:rFonts w:ascii="Symbol" w:hAnsi="Symbol" w:hint="default"/>
      </w:rPr>
    </w:lvl>
    <w:lvl w:ilvl="1" w:tplc="7B0CEC64" w:tentative="1">
      <w:start w:val="1"/>
      <w:numFmt w:val="bullet"/>
      <w:lvlText w:val=""/>
      <w:lvlPicBulletId w:val="0"/>
      <w:lvlJc w:val="left"/>
      <w:pPr>
        <w:tabs>
          <w:tab w:val="num" w:pos="1440"/>
        </w:tabs>
        <w:ind w:left="1440" w:hanging="360"/>
      </w:pPr>
      <w:rPr>
        <w:rFonts w:ascii="Symbol" w:hAnsi="Symbol" w:hint="default"/>
      </w:rPr>
    </w:lvl>
    <w:lvl w:ilvl="2" w:tplc="4E688364" w:tentative="1">
      <w:start w:val="1"/>
      <w:numFmt w:val="bullet"/>
      <w:lvlText w:val=""/>
      <w:lvlPicBulletId w:val="0"/>
      <w:lvlJc w:val="left"/>
      <w:pPr>
        <w:tabs>
          <w:tab w:val="num" w:pos="2160"/>
        </w:tabs>
        <w:ind w:left="2160" w:hanging="360"/>
      </w:pPr>
      <w:rPr>
        <w:rFonts w:ascii="Symbol" w:hAnsi="Symbol" w:hint="default"/>
      </w:rPr>
    </w:lvl>
    <w:lvl w:ilvl="3" w:tplc="24DE9AE6" w:tentative="1">
      <w:start w:val="1"/>
      <w:numFmt w:val="bullet"/>
      <w:lvlText w:val=""/>
      <w:lvlPicBulletId w:val="0"/>
      <w:lvlJc w:val="left"/>
      <w:pPr>
        <w:tabs>
          <w:tab w:val="num" w:pos="2880"/>
        </w:tabs>
        <w:ind w:left="2880" w:hanging="360"/>
      </w:pPr>
      <w:rPr>
        <w:rFonts w:ascii="Symbol" w:hAnsi="Symbol" w:hint="default"/>
      </w:rPr>
    </w:lvl>
    <w:lvl w:ilvl="4" w:tplc="D2B27CB2" w:tentative="1">
      <w:start w:val="1"/>
      <w:numFmt w:val="bullet"/>
      <w:lvlText w:val=""/>
      <w:lvlPicBulletId w:val="0"/>
      <w:lvlJc w:val="left"/>
      <w:pPr>
        <w:tabs>
          <w:tab w:val="num" w:pos="3600"/>
        </w:tabs>
        <w:ind w:left="3600" w:hanging="360"/>
      </w:pPr>
      <w:rPr>
        <w:rFonts w:ascii="Symbol" w:hAnsi="Symbol" w:hint="default"/>
      </w:rPr>
    </w:lvl>
    <w:lvl w:ilvl="5" w:tplc="3C6EA12A" w:tentative="1">
      <w:start w:val="1"/>
      <w:numFmt w:val="bullet"/>
      <w:lvlText w:val=""/>
      <w:lvlPicBulletId w:val="0"/>
      <w:lvlJc w:val="left"/>
      <w:pPr>
        <w:tabs>
          <w:tab w:val="num" w:pos="4320"/>
        </w:tabs>
        <w:ind w:left="4320" w:hanging="360"/>
      </w:pPr>
      <w:rPr>
        <w:rFonts w:ascii="Symbol" w:hAnsi="Symbol" w:hint="default"/>
      </w:rPr>
    </w:lvl>
    <w:lvl w:ilvl="6" w:tplc="7778B8C0" w:tentative="1">
      <w:start w:val="1"/>
      <w:numFmt w:val="bullet"/>
      <w:lvlText w:val=""/>
      <w:lvlPicBulletId w:val="0"/>
      <w:lvlJc w:val="left"/>
      <w:pPr>
        <w:tabs>
          <w:tab w:val="num" w:pos="5040"/>
        </w:tabs>
        <w:ind w:left="5040" w:hanging="360"/>
      </w:pPr>
      <w:rPr>
        <w:rFonts w:ascii="Symbol" w:hAnsi="Symbol" w:hint="default"/>
      </w:rPr>
    </w:lvl>
    <w:lvl w:ilvl="7" w:tplc="2BE2F1F6" w:tentative="1">
      <w:start w:val="1"/>
      <w:numFmt w:val="bullet"/>
      <w:lvlText w:val=""/>
      <w:lvlPicBulletId w:val="0"/>
      <w:lvlJc w:val="left"/>
      <w:pPr>
        <w:tabs>
          <w:tab w:val="num" w:pos="5760"/>
        </w:tabs>
        <w:ind w:left="5760" w:hanging="360"/>
      </w:pPr>
      <w:rPr>
        <w:rFonts w:ascii="Symbol" w:hAnsi="Symbol" w:hint="default"/>
      </w:rPr>
    </w:lvl>
    <w:lvl w:ilvl="8" w:tplc="F1D88A0A" w:tentative="1">
      <w:start w:val="1"/>
      <w:numFmt w:val="bullet"/>
      <w:lvlText w:val=""/>
      <w:lvlPicBulletId w:val="0"/>
      <w:lvlJc w:val="left"/>
      <w:pPr>
        <w:tabs>
          <w:tab w:val="num" w:pos="6480"/>
        </w:tabs>
        <w:ind w:left="6480" w:hanging="360"/>
      </w:pPr>
      <w:rPr>
        <w:rFonts w:ascii="Symbol" w:hAnsi="Symbol" w:hint="default"/>
      </w:rPr>
    </w:lvl>
  </w:abstractNum>
  <w:abstractNum w:abstractNumId="16" w15:restartNumberingAfterBreak="0">
    <w:nsid w:val="385B3360"/>
    <w:multiLevelType w:val="hybridMultilevel"/>
    <w:tmpl w:val="0106BDFA"/>
    <w:lvl w:ilvl="0" w:tplc="CA304206">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39982C5B"/>
    <w:multiLevelType w:val="hybridMultilevel"/>
    <w:tmpl w:val="95F698A8"/>
    <w:lvl w:ilvl="0" w:tplc="FDBA66B2">
      <w:start w:val="1"/>
      <w:numFmt w:val="bullet"/>
      <w:lvlText w:val=""/>
      <w:lvlPicBulletId w:val="0"/>
      <w:lvlJc w:val="left"/>
      <w:pPr>
        <w:tabs>
          <w:tab w:val="num" w:pos="720"/>
        </w:tabs>
        <w:ind w:left="720" w:hanging="360"/>
      </w:pPr>
      <w:rPr>
        <w:rFonts w:ascii="Symbol" w:hAnsi="Symbol" w:hint="default"/>
      </w:rPr>
    </w:lvl>
    <w:lvl w:ilvl="1" w:tplc="143249D4" w:tentative="1">
      <w:start w:val="1"/>
      <w:numFmt w:val="bullet"/>
      <w:lvlText w:val=""/>
      <w:lvlPicBulletId w:val="0"/>
      <w:lvlJc w:val="left"/>
      <w:pPr>
        <w:tabs>
          <w:tab w:val="num" w:pos="1440"/>
        </w:tabs>
        <w:ind w:left="1440" w:hanging="360"/>
      </w:pPr>
      <w:rPr>
        <w:rFonts w:ascii="Symbol" w:hAnsi="Symbol" w:hint="default"/>
      </w:rPr>
    </w:lvl>
    <w:lvl w:ilvl="2" w:tplc="9DFA1010" w:tentative="1">
      <w:start w:val="1"/>
      <w:numFmt w:val="bullet"/>
      <w:lvlText w:val=""/>
      <w:lvlPicBulletId w:val="0"/>
      <w:lvlJc w:val="left"/>
      <w:pPr>
        <w:tabs>
          <w:tab w:val="num" w:pos="2160"/>
        </w:tabs>
        <w:ind w:left="2160" w:hanging="360"/>
      </w:pPr>
      <w:rPr>
        <w:rFonts w:ascii="Symbol" w:hAnsi="Symbol" w:hint="default"/>
      </w:rPr>
    </w:lvl>
    <w:lvl w:ilvl="3" w:tplc="987A25C4" w:tentative="1">
      <w:start w:val="1"/>
      <w:numFmt w:val="bullet"/>
      <w:lvlText w:val=""/>
      <w:lvlPicBulletId w:val="0"/>
      <w:lvlJc w:val="left"/>
      <w:pPr>
        <w:tabs>
          <w:tab w:val="num" w:pos="2880"/>
        </w:tabs>
        <w:ind w:left="2880" w:hanging="360"/>
      </w:pPr>
      <w:rPr>
        <w:rFonts w:ascii="Symbol" w:hAnsi="Symbol" w:hint="default"/>
      </w:rPr>
    </w:lvl>
    <w:lvl w:ilvl="4" w:tplc="2F067720" w:tentative="1">
      <w:start w:val="1"/>
      <w:numFmt w:val="bullet"/>
      <w:lvlText w:val=""/>
      <w:lvlPicBulletId w:val="0"/>
      <w:lvlJc w:val="left"/>
      <w:pPr>
        <w:tabs>
          <w:tab w:val="num" w:pos="3600"/>
        </w:tabs>
        <w:ind w:left="3600" w:hanging="360"/>
      </w:pPr>
      <w:rPr>
        <w:rFonts w:ascii="Symbol" w:hAnsi="Symbol" w:hint="default"/>
      </w:rPr>
    </w:lvl>
    <w:lvl w:ilvl="5" w:tplc="A4FCD1E2" w:tentative="1">
      <w:start w:val="1"/>
      <w:numFmt w:val="bullet"/>
      <w:lvlText w:val=""/>
      <w:lvlPicBulletId w:val="0"/>
      <w:lvlJc w:val="left"/>
      <w:pPr>
        <w:tabs>
          <w:tab w:val="num" w:pos="4320"/>
        </w:tabs>
        <w:ind w:left="4320" w:hanging="360"/>
      </w:pPr>
      <w:rPr>
        <w:rFonts w:ascii="Symbol" w:hAnsi="Symbol" w:hint="default"/>
      </w:rPr>
    </w:lvl>
    <w:lvl w:ilvl="6" w:tplc="81586A5C" w:tentative="1">
      <w:start w:val="1"/>
      <w:numFmt w:val="bullet"/>
      <w:lvlText w:val=""/>
      <w:lvlPicBulletId w:val="0"/>
      <w:lvlJc w:val="left"/>
      <w:pPr>
        <w:tabs>
          <w:tab w:val="num" w:pos="5040"/>
        </w:tabs>
        <w:ind w:left="5040" w:hanging="360"/>
      </w:pPr>
      <w:rPr>
        <w:rFonts w:ascii="Symbol" w:hAnsi="Symbol" w:hint="default"/>
      </w:rPr>
    </w:lvl>
    <w:lvl w:ilvl="7" w:tplc="B784B208" w:tentative="1">
      <w:start w:val="1"/>
      <w:numFmt w:val="bullet"/>
      <w:lvlText w:val=""/>
      <w:lvlPicBulletId w:val="0"/>
      <w:lvlJc w:val="left"/>
      <w:pPr>
        <w:tabs>
          <w:tab w:val="num" w:pos="5760"/>
        </w:tabs>
        <w:ind w:left="5760" w:hanging="360"/>
      </w:pPr>
      <w:rPr>
        <w:rFonts w:ascii="Symbol" w:hAnsi="Symbol" w:hint="default"/>
      </w:rPr>
    </w:lvl>
    <w:lvl w:ilvl="8" w:tplc="8458CD7A" w:tentative="1">
      <w:start w:val="1"/>
      <w:numFmt w:val="bullet"/>
      <w:lvlText w:val=""/>
      <w:lvlPicBulletId w:val="0"/>
      <w:lvlJc w:val="left"/>
      <w:pPr>
        <w:tabs>
          <w:tab w:val="num" w:pos="6480"/>
        </w:tabs>
        <w:ind w:left="6480" w:hanging="360"/>
      </w:pPr>
      <w:rPr>
        <w:rFonts w:ascii="Symbol" w:hAnsi="Symbol" w:hint="default"/>
      </w:rPr>
    </w:lvl>
  </w:abstractNum>
  <w:abstractNum w:abstractNumId="18" w15:restartNumberingAfterBreak="0">
    <w:nsid w:val="42A27DFE"/>
    <w:multiLevelType w:val="hybridMultilevel"/>
    <w:tmpl w:val="AF1C478C"/>
    <w:lvl w:ilvl="0" w:tplc="9214B7B8">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74E4244"/>
    <w:multiLevelType w:val="hybridMultilevel"/>
    <w:tmpl w:val="D6C0448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84A0553"/>
    <w:multiLevelType w:val="multilevel"/>
    <w:tmpl w:val="FC9EF3A0"/>
    <w:styleLink w:val="LFO1"/>
    <w:lvl w:ilvl="0">
      <w:start w:val="1"/>
      <w:numFmt w:val="decimal"/>
      <w:lvlText w:val="%1."/>
      <w:lvlJc w:val="left"/>
      <w:pPr>
        <w:ind w:left="1495" w:hanging="360"/>
      </w:pPr>
      <w:rPr>
        <w:rFonts w:ascii="Arial" w:hAnsi="Arial" w:cs="Arial"/>
        <w:b w:val="0"/>
        <w:i w:val="0"/>
        <w:sz w:val="21"/>
        <w:szCs w:val="21"/>
      </w:rPr>
    </w:lvl>
    <w:lvl w:ilvl="1">
      <w:start w:val="1"/>
      <w:numFmt w:val="decimal"/>
      <w:lvlText w:val="%1.%2."/>
      <w:lvlJc w:val="left"/>
      <w:pPr>
        <w:ind w:left="1407" w:hanging="480"/>
      </w:pPr>
      <w:rPr>
        <w:b w:val="0"/>
      </w:rPr>
    </w:lvl>
    <w:lvl w:ilvl="2">
      <w:start w:val="1"/>
      <w:numFmt w:val="decimal"/>
      <w:lvlText w:val="%1.%2.%3."/>
      <w:lvlJc w:val="left"/>
      <w:pPr>
        <w:ind w:left="2214" w:hanging="720"/>
      </w:pPr>
      <w:rPr>
        <w:b/>
      </w:rPr>
    </w:lvl>
    <w:lvl w:ilvl="3">
      <w:start w:val="1"/>
      <w:numFmt w:val="decimal"/>
      <w:lvlText w:val="%1.%2.%3.%4."/>
      <w:lvlJc w:val="left"/>
      <w:pPr>
        <w:ind w:left="2781" w:hanging="720"/>
      </w:pPr>
      <w:rPr>
        <w:b/>
      </w:rPr>
    </w:lvl>
    <w:lvl w:ilvl="4">
      <w:start w:val="1"/>
      <w:numFmt w:val="decimal"/>
      <w:lvlText w:val="%1.%2.%3.%4.%5."/>
      <w:lvlJc w:val="left"/>
      <w:pPr>
        <w:ind w:left="3708" w:hanging="1080"/>
      </w:pPr>
      <w:rPr>
        <w:b/>
      </w:rPr>
    </w:lvl>
    <w:lvl w:ilvl="5">
      <w:start w:val="1"/>
      <w:numFmt w:val="decimal"/>
      <w:lvlText w:val="%1.%2.%3.%4.%5.%6."/>
      <w:lvlJc w:val="left"/>
      <w:pPr>
        <w:ind w:left="4275" w:hanging="1080"/>
      </w:pPr>
      <w:rPr>
        <w:b/>
      </w:rPr>
    </w:lvl>
    <w:lvl w:ilvl="6">
      <w:start w:val="1"/>
      <w:numFmt w:val="decimal"/>
      <w:lvlText w:val="%1.%2.%3.%4.%5.%6.%7."/>
      <w:lvlJc w:val="left"/>
      <w:pPr>
        <w:ind w:left="5202" w:hanging="1440"/>
      </w:pPr>
      <w:rPr>
        <w:b/>
      </w:rPr>
    </w:lvl>
    <w:lvl w:ilvl="7">
      <w:start w:val="1"/>
      <w:numFmt w:val="decimal"/>
      <w:lvlText w:val="%1.%2.%3.%4.%5.%6.%7.%8."/>
      <w:lvlJc w:val="left"/>
      <w:pPr>
        <w:ind w:left="5769" w:hanging="1440"/>
      </w:pPr>
      <w:rPr>
        <w:b/>
      </w:rPr>
    </w:lvl>
    <w:lvl w:ilvl="8">
      <w:start w:val="1"/>
      <w:numFmt w:val="decimal"/>
      <w:lvlText w:val="%1.%2.%3.%4.%5.%6.%7.%8.%9."/>
      <w:lvlJc w:val="left"/>
      <w:pPr>
        <w:ind w:left="6696" w:hanging="1800"/>
      </w:pPr>
      <w:rPr>
        <w:b/>
      </w:rPr>
    </w:lvl>
  </w:abstractNum>
  <w:abstractNum w:abstractNumId="21" w15:restartNumberingAfterBreak="0">
    <w:nsid w:val="4CC318DC"/>
    <w:multiLevelType w:val="hybridMultilevel"/>
    <w:tmpl w:val="FBCA39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DF0409F"/>
    <w:multiLevelType w:val="hybridMultilevel"/>
    <w:tmpl w:val="3098AB94"/>
    <w:lvl w:ilvl="0" w:tplc="B67AE8C2">
      <w:start w:val="1"/>
      <w:numFmt w:val="upperRoman"/>
      <w:pStyle w:val="1"/>
      <w:lvlText w:val="%1."/>
      <w:lvlJc w:val="left"/>
      <w:pPr>
        <w:ind w:left="1080" w:hanging="720"/>
      </w:pPr>
      <w:rPr>
        <w:rFonts w:hint="default"/>
      </w:rPr>
    </w:lvl>
    <w:lvl w:ilvl="1" w:tplc="9412DF4C">
      <w:start w:val="1"/>
      <w:numFmt w:val="upperLetter"/>
      <w:pStyle w:val="2"/>
      <w:lvlText w:val="%2."/>
      <w:lvlJc w:val="left"/>
      <w:pPr>
        <w:ind w:left="1440" w:hanging="360"/>
      </w:pPr>
      <w:rPr>
        <w:rFonts w:hint="default"/>
      </w:rPr>
    </w:lvl>
    <w:lvl w:ilvl="2" w:tplc="D740617E">
      <w:start w:val="1"/>
      <w:numFmt w:val="lowerRoman"/>
      <w:pStyle w:val="3"/>
      <w:lvlText w:val="%3."/>
      <w:lvlJc w:val="left"/>
      <w:pPr>
        <w:ind w:left="2160" w:hanging="180"/>
      </w:pPr>
      <w:rPr>
        <w:rFonts w:hint="default"/>
      </w:rPr>
    </w:lvl>
    <w:lvl w:ilvl="3" w:tplc="872E97B8">
      <w:start w:val="1"/>
      <w:numFmt w:val="lowerLetter"/>
      <w:pStyle w:val="4"/>
      <w:lvlText w:val="%4."/>
      <w:lvlJc w:val="left"/>
      <w:pPr>
        <w:ind w:left="2880" w:hanging="360"/>
      </w:pPr>
      <w:rPr>
        <w:rFonts w:hint="default"/>
      </w:r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4E234DF0"/>
    <w:multiLevelType w:val="hybridMultilevel"/>
    <w:tmpl w:val="6C103F74"/>
    <w:lvl w:ilvl="0" w:tplc="BEBE268A">
      <w:start w:val="1"/>
      <w:numFmt w:val="bullet"/>
      <w:lvlText w:val=""/>
      <w:lvlPicBulletId w:val="0"/>
      <w:lvlJc w:val="left"/>
      <w:pPr>
        <w:tabs>
          <w:tab w:val="num" w:pos="720"/>
        </w:tabs>
        <w:ind w:left="720" w:hanging="360"/>
      </w:pPr>
      <w:rPr>
        <w:rFonts w:ascii="Symbol" w:hAnsi="Symbol" w:hint="default"/>
      </w:rPr>
    </w:lvl>
    <w:lvl w:ilvl="1" w:tplc="05A01190" w:tentative="1">
      <w:start w:val="1"/>
      <w:numFmt w:val="bullet"/>
      <w:lvlText w:val=""/>
      <w:lvlPicBulletId w:val="0"/>
      <w:lvlJc w:val="left"/>
      <w:pPr>
        <w:tabs>
          <w:tab w:val="num" w:pos="1440"/>
        </w:tabs>
        <w:ind w:left="1440" w:hanging="360"/>
      </w:pPr>
      <w:rPr>
        <w:rFonts w:ascii="Symbol" w:hAnsi="Symbol" w:hint="default"/>
      </w:rPr>
    </w:lvl>
    <w:lvl w:ilvl="2" w:tplc="11FC49DA" w:tentative="1">
      <w:start w:val="1"/>
      <w:numFmt w:val="bullet"/>
      <w:lvlText w:val=""/>
      <w:lvlPicBulletId w:val="0"/>
      <w:lvlJc w:val="left"/>
      <w:pPr>
        <w:tabs>
          <w:tab w:val="num" w:pos="2160"/>
        </w:tabs>
        <w:ind w:left="2160" w:hanging="360"/>
      </w:pPr>
      <w:rPr>
        <w:rFonts w:ascii="Symbol" w:hAnsi="Symbol" w:hint="default"/>
      </w:rPr>
    </w:lvl>
    <w:lvl w:ilvl="3" w:tplc="AD4E1B34" w:tentative="1">
      <w:start w:val="1"/>
      <w:numFmt w:val="bullet"/>
      <w:lvlText w:val=""/>
      <w:lvlPicBulletId w:val="0"/>
      <w:lvlJc w:val="left"/>
      <w:pPr>
        <w:tabs>
          <w:tab w:val="num" w:pos="2880"/>
        </w:tabs>
        <w:ind w:left="2880" w:hanging="360"/>
      </w:pPr>
      <w:rPr>
        <w:rFonts w:ascii="Symbol" w:hAnsi="Symbol" w:hint="default"/>
      </w:rPr>
    </w:lvl>
    <w:lvl w:ilvl="4" w:tplc="FA94C4D8" w:tentative="1">
      <w:start w:val="1"/>
      <w:numFmt w:val="bullet"/>
      <w:lvlText w:val=""/>
      <w:lvlPicBulletId w:val="0"/>
      <w:lvlJc w:val="left"/>
      <w:pPr>
        <w:tabs>
          <w:tab w:val="num" w:pos="3600"/>
        </w:tabs>
        <w:ind w:left="3600" w:hanging="360"/>
      </w:pPr>
      <w:rPr>
        <w:rFonts w:ascii="Symbol" w:hAnsi="Symbol" w:hint="default"/>
      </w:rPr>
    </w:lvl>
    <w:lvl w:ilvl="5" w:tplc="31C0E062" w:tentative="1">
      <w:start w:val="1"/>
      <w:numFmt w:val="bullet"/>
      <w:lvlText w:val=""/>
      <w:lvlPicBulletId w:val="0"/>
      <w:lvlJc w:val="left"/>
      <w:pPr>
        <w:tabs>
          <w:tab w:val="num" w:pos="4320"/>
        </w:tabs>
        <w:ind w:left="4320" w:hanging="360"/>
      </w:pPr>
      <w:rPr>
        <w:rFonts w:ascii="Symbol" w:hAnsi="Symbol" w:hint="default"/>
      </w:rPr>
    </w:lvl>
    <w:lvl w:ilvl="6" w:tplc="93128CF8" w:tentative="1">
      <w:start w:val="1"/>
      <w:numFmt w:val="bullet"/>
      <w:lvlText w:val=""/>
      <w:lvlPicBulletId w:val="0"/>
      <w:lvlJc w:val="left"/>
      <w:pPr>
        <w:tabs>
          <w:tab w:val="num" w:pos="5040"/>
        </w:tabs>
        <w:ind w:left="5040" w:hanging="360"/>
      </w:pPr>
      <w:rPr>
        <w:rFonts w:ascii="Symbol" w:hAnsi="Symbol" w:hint="default"/>
      </w:rPr>
    </w:lvl>
    <w:lvl w:ilvl="7" w:tplc="AB92996A" w:tentative="1">
      <w:start w:val="1"/>
      <w:numFmt w:val="bullet"/>
      <w:lvlText w:val=""/>
      <w:lvlPicBulletId w:val="0"/>
      <w:lvlJc w:val="left"/>
      <w:pPr>
        <w:tabs>
          <w:tab w:val="num" w:pos="5760"/>
        </w:tabs>
        <w:ind w:left="5760" w:hanging="360"/>
      </w:pPr>
      <w:rPr>
        <w:rFonts w:ascii="Symbol" w:hAnsi="Symbol" w:hint="default"/>
      </w:rPr>
    </w:lvl>
    <w:lvl w:ilvl="8" w:tplc="1E064460" w:tentative="1">
      <w:start w:val="1"/>
      <w:numFmt w:val="bullet"/>
      <w:lvlText w:val=""/>
      <w:lvlPicBulletId w:val="0"/>
      <w:lvlJc w:val="left"/>
      <w:pPr>
        <w:tabs>
          <w:tab w:val="num" w:pos="6480"/>
        </w:tabs>
        <w:ind w:left="6480" w:hanging="360"/>
      </w:pPr>
      <w:rPr>
        <w:rFonts w:ascii="Symbol" w:hAnsi="Symbol" w:hint="default"/>
      </w:rPr>
    </w:lvl>
  </w:abstractNum>
  <w:abstractNum w:abstractNumId="24" w15:restartNumberingAfterBreak="0">
    <w:nsid w:val="4E9749A9"/>
    <w:multiLevelType w:val="hybridMultilevel"/>
    <w:tmpl w:val="2296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513218"/>
    <w:multiLevelType w:val="hybridMultilevel"/>
    <w:tmpl w:val="133E8ECE"/>
    <w:lvl w:ilvl="0" w:tplc="1ACA1BE8">
      <w:start w:val="1"/>
      <w:numFmt w:val="bullet"/>
      <w:lvlText w:val=""/>
      <w:lvlPicBulletId w:val="0"/>
      <w:lvlJc w:val="left"/>
      <w:pPr>
        <w:tabs>
          <w:tab w:val="num" w:pos="720"/>
        </w:tabs>
        <w:ind w:left="720" w:hanging="360"/>
      </w:pPr>
      <w:rPr>
        <w:rFonts w:ascii="Symbol" w:hAnsi="Symbol" w:hint="default"/>
      </w:rPr>
    </w:lvl>
    <w:lvl w:ilvl="1" w:tplc="159C43F6" w:tentative="1">
      <w:start w:val="1"/>
      <w:numFmt w:val="bullet"/>
      <w:lvlText w:val=""/>
      <w:lvlPicBulletId w:val="0"/>
      <w:lvlJc w:val="left"/>
      <w:pPr>
        <w:tabs>
          <w:tab w:val="num" w:pos="1440"/>
        </w:tabs>
        <w:ind w:left="1440" w:hanging="360"/>
      </w:pPr>
      <w:rPr>
        <w:rFonts w:ascii="Symbol" w:hAnsi="Symbol" w:hint="default"/>
      </w:rPr>
    </w:lvl>
    <w:lvl w:ilvl="2" w:tplc="BB32F91C" w:tentative="1">
      <w:start w:val="1"/>
      <w:numFmt w:val="bullet"/>
      <w:lvlText w:val=""/>
      <w:lvlPicBulletId w:val="0"/>
      <w:lvlJc w:val="left"/>
      <w:pPr>
        <w:tabs>
          <w:tab w:val="num" w:pos="2160"/>
        </w:tabs>
        <w:ind w:left="2160" w:hanging="360"/>
      </w:pPr>
      <w:rPr>
        <w:rFonts w:ascii="Symbol" w:hAnsi="Symbol" w:hint="default"/>
      </w:rPr>
    </w:lvl>
    <w:lvl w:ilvl="3" w:tplc="74901C4A" w:tentative="1">
      <w:start w:val="1"/>
      <w:numFmt w:val="bullet"/>
      <w:lvlText w:val=""/>
      <w:lvlPicBulletId w:val="0"/>
      <w:lvlJc w:val="left"/>
      <w:pPr>
        <w:tabs>
          <w:tab w:val="num" w:pos="2880"/>
        </w:tabs>
        <w:ind w:left="2880" w:hanging="360"/>
      </w:pPr>
      <w:rPr>
        <w:rFonts w:ascii="Symbol" w:hAnsi="Symbol" w:hint="default"/>
      </w:rPr>
    </w:lvl>
    <w:lvl w:ilvl="4" w:tplc="9A1CAC98" w:tentative="1">
      <w:start w:val="1"/>
      <w:numFmt w:val="bullet"/>
      <w:lvlText w:val=""/>
      <w:lvlPicBulletId w:val="0"/>
      <w:lvlJc w:val="left"/>
      <w:pPr>
        <w:tabs>
          <w:tab w:val="num" w:pos="3600"/>
        </w:tabs>
        <w:ind w:left="3600" w:hanging="360"/>
      </w:pPr>
      <w:rPr>
        <w:rFonts w:ascii="Symbol" w:hAnsi="Symbol" w:hint="default"/>
      </w:rPr>
    </w:lvl>
    <w:lvl w:ilvl="5" w:tplc="E5EE79A8" w:tentative="1">
      <w:start w:val="1"/>
      <w:numFmt w:val="bullet"/>
      <w:lvlText w:val=""/>
      <w:lvlPicBulletId w:val="0"/>
      <w:lvlJc w:val="left"/>
      <w:pPr>
        <w:tabs>
          <w:tab w:val="num" w:pos="4320"/>
        </w:tabs>
        <w:ind w:left="4320" w:hanging="360"/>
      </w:pPr>
      <w:rPr>
        <w:rFonts w:ascii="Symbol" w:hAnsi="Symbol" w:hint="default"/>
      </w:rPr>
    </w:lvl>
    <w:lvl w:ilvl="6" w:tplc="AD3A22EC" w:tentative="1">
      <w:start w:val="1"/>
      <w:numFmt w:val="bullet"/>
      <w:lvlText w:val=""/>
      <w:lvlPicBulletId w:val="0"/>
      <w:lvlJc w:val="left"/>
      <w:pPr>
        <w:tabs>
          <w:tab w:val="num" w:pos="5040"/>
        </w:tabs>
        <w:ind w:left="5040" w:hanging="360"/>
      </w:pPr>
      <w:rPr>
        <w:rFonts w:ascii="Symbol" w:hAnsi="Symbol" w:hint="default"/>
      </w:rPr>
    </w:lvl>
    <w:lvl w:ilvl="7" w:tplc="424014B0" w:tentative="1">
      <w:start w:val="1"/>
      <w:numFmt w:val="bullet"/>
      <w:lvlText w:val=""/>
      <w:lvlPicBulletId w:val="0"/>
      <w:lvlJc w:val="left"/>
      <w:pPr>
        <w:tabs>
          <w:tab w:val="num" w:pos="5760"/>
        </w:tabs>
        <w:ind w:left="5760" w:hanging="360"/>
      </w:pPr>
      <w:rPr>
        <w:rFonts w:ascii="Symbol" w:hAnsi="Symbol" w:hint="default"/>
      </w:rPr>
    </w:lvl>
    <w:lvl w:ilvl="8" w:tplc="FFE82446" w:tentative="1">
      <w:start w:val="1"/>
      <w:numFmt w:val="bullet"/>
      <w:lvlText w:val=""/>
      <w:lvlPicBulletId w:val="0"/>
      <w:lvlJc w:val="left"/>
      <w:pPr>
        <w:tabs>
          <w:tab w:val="num" w:pos="6480"/>
        </w:tabs>
        <w:ind w:left="6480" w:hanging="360"/>
      </w:pPr>
      <w:rPr>
        <w:rFonts w:ascii="Symbol" w:hAnsi="Symbol" w:hint="default"/>
      </w:rPr>
    </w:lvl>
  </w:abstractNum>
  <w:abstractNum w:abstractNumId="26" w15:restartNumberingAfterBreak="0">
    <w:nsid w:val="55B9690E"/>
    <w:multiLevelType w:val="hybridMultilevel"/>
    <w:tmpl w:val="1F02E9CC"/>
    <w:lvl w:ilvl="0" w:tplc="BBE83E8A">
      <w:start w:val="1"/>
      <w:numFmt w:val="bullet"/>
      <w:lvlText w:val=""/>
      <w:lvlPicBulletId w:val="0"/>
      <w:lvlJc w:val="left"/>
      <w:pPr>
        <w:tabs>
          <w:tab w:val="num" w:pos="720"/>
        </w:tabs>
        <w:ind w:left="720" w:hanging="360"/>
      </w:pPr>
      <w:rPr>
        <w:rFonts w:ascii="Symbol" w:hAnsi="Symbol" w:hint="default"/>
      </w:rPr>
    </w:lvl>
    <w:lvl w:ilvl="1" w:tplc="C04219A8" w:tentative="1">
      <w:start w:val="1"/>
      <w:numFmt w:val="bullet"/>
      <w:lvlText w:val=""/>
      <w:lvlPicBulletId w:val="0"/>
      <w:lvlJc w:val="left"/>
      <w:pPr>
        <w:tabs>
          <w:tab w:val="num" w:pos="1440"/>
        </w:tabs>
        <w:ind w:left="1440" w:hanging="360"/>
      </w:pPr>
      <w:rPr>
        <w:rFonts w:ascii="Symbol" w:hAnsi="Symbol" w:hint="default"/>
      </w:rPr>
    </w:lvl>
    <w:lvl w:ilvl="2" w:tplc="94C25E96" w:tentative="1">
      <w:start w:val="1"/>
      <w:numFmt w:val="bullet"/>
      <w:lvlText w:val=""/>
      <w:lvlPicBulletId w:val="0"/>
      <w:lvlJc w:val="left"/>
      <w:pPr>
        <w:tabs>
          <w:tab w:val="num" w:pos="2160"/>
        </w:tabs>
        <w:ind w:left="2160" w:hanging="360"/>
      </w:pPr>
      <w:rPr>
        <w:rFonts w:ascii="Symbol" w:hAnsi="Symbol" w:hint="default"/>
      </w:rPr>
    </w:lvl>
    <w:lvl w:ilvl="3" w:tplc="04547ED8" w:tentative="1">
      <w:start w:val="1"/>
      <w:numFmt w:val="bullet"/>
      <w:lvlText w:val=""/>
      <w:lvlPicBulletId w:val="0"/>
      <w:lvlJc w:val="left"/>
      <w:pPr>
        <w:tabs>
          <w:tab w:val="num" w:pos="2880"/>
        </w:tabs>
        <w:ind w:left="2880" w:hanging="360"/>
      </w:pPr>
      <w:rPr>
        <w:rFonts w:ascii="Symbol" w:hAnsi="Symbol" w:hint="default"/>
      </w:rPr>
    </w:lvl>
    <w:lvl w:ilvl="4" w:tplc="9CA627F4" w:tentative="1">
      <w:start w:val="1"/>
      <w:numFmt w:val="bullet"/>
      <w:lvlText w:val=""/>
      <w:lvlPicBulletId w:val="0"/>
      <w:lvlJc w:val="left"/>
      <w:pPr>
        <w:tabs>
          <w:tab w:val="num" w:pos="3600"/>
        </w:tabs>
        <w:ind w:left="3600" w:hanging="360"/>
      </w:pPr>
      <w:rPr>
        <w:rFonts w:ascii="Symbol" w:hAnsi="Symbol" w:hint="default"/>
      </w:rPr>
    </w:lvl>
    <w:lvl w:ilvl="5" w:tplc="0AACD382" w:tentative="1">
      <w:start w:val="1"/>
      <w:numFmt w:val="bullet"/>
      <w:lvlText w:val=""/>
      <w:lvlPicBulletId w:val="0"/>
      <w:lvlJc w:val="left"/>
      <w:pPr>
        <w:tabs>
          <w:tab w:val="num" w:pos="4320"/>
        </w:tabs>
        <w:ind w:left="4320" w:hanging="360"/>
      </w:pPr>
      <w:rPr>
        <w:rFonts w:ascii="Symbol" w:hAnsi="Symbol" w:hint="default"/>
      </w:rPr>
    </w:lvl>
    <w:lvl w:ilvl="6" w:tplc="A6AC8A80" w:tentative="1">
      <w:start w:val="1"/>
      <w:numFmt w:val="bullet"/>
      <w:lvlText w:val=""/>
      <w:lvlPicBulletId w:val="0"/>
      <w:lvlJc w:val="left"/>
      <w:pPr>
        <w:tabs>
          <w:tab w:val="num" w:pos="5040"/>
        </w:tabs>
        <w:ind w:left="5040" w:hanging="360"/>
      </w:pPr>
      <w:rPr>
        <w:rFonts w:ascii="Symbol" w:hAnsi="Symbol" w:hint="default"/>
      </w:rPr>
    </w:lvl>
    <w:lvl w:ilvl="7" w:tplc="CB2E3FA6" w:tentative="1">
      <w:start w:val="1"/>
      <w:numFmt w:val="bullet"/>
      <w:lvlText w:val=""/>
      <w:lvlPicBulletId w:val="0"/>
      <w:lvlJc w:val="left"/>
      <w:pPr>
        <w:tabs>
          <w:tab w:val="num" w:pos="5760"/>
        </w:tabs>
        <w:ind w:left="5760" w:hanging="360"/>
      </w:pPr>
      <w:rPr>
        <w:rFonts w:ascii="Symbol" w:hAnsi="Symbol" w:hint="default"/>
      </w:rPr>
    </w:lvl>
    <w:lvl w:ilvl="8" w:tplc="0F487E84" w:tentative="1">
      <w:start w:val="1"/>
      <w:numFmt w:val="bullet"/>
      <w:lvlText w:val=""/>
      <w:lvlPicBulletId w:val="0"/>
      <w:lvlJc w:val="left"/>
      <w:pPr>
        <w:tabs>
          <w:tab w:val="num" w:pos="6480"/>
        </w:tabs>
        <w:ind w:left="6480" w:hanging="360"/>
      </w:pPr>
      <w:rPr>
        <w:rFonts w:ascii="Symbol" w:hAnsi="Symbol" w:hint="default"/>
      </w:rPr>
    </w:lvl>
  </w:abstractNum>
  <w:abstractNum w:abstractNumId="27" w15:restartNumberingAfterBreak="0">
    <w:nsid w:val="5EF10F32"/>
    <w:multiLevelType w:val="hybridMultilevel"/>
    <w:tmpl w:val="2B80245E"/>
    <w:lvl w:ilvl="0" w:tplc="84648E06">
      <w:start w:val="1"/>
      <w:numFmt w:val="bullet"/>
      <w:lvlText w:val=""/>
      <w:lvlPicBulletId w:val="0"/>
      <w:lvlJc w:val="left"/>
      <w:pPr>
        <w:tabs>
          <w:tab w:val="num" w:pos="720"/>
        </w:tabs>
        <w:ind w:left="720" w:hanging="360"/>
      </w:pPr>
      <w:rPr>
        <w:rFonts w:ascii="Symbol" w:hAnsi="Symbol" w:hint="default"/>
      </w:rPr>
    </w:lvl>
    <w:lvl w:ilvl="1" w:tplc="182A72BE" w:tentative="1">
      <w:start w:val="1"/>
      <w:numFmt w:val="bullet"/>
      <w:lvlText w:val=""/>
      <w:lvlPicBulletId w:val="0"/>
      <w:lvlJc w:val="left"/>
      <w:pPr>
        <w:tabs>
          <w:tab w:val="num" w:pos="1440"/>
        </w:tabs>
        <w:ind w:left="1440" w:hanging="360"/>
      </w:pPr>
      <w:rPr>
        <w:rFonts w:ascii="Symbol" w:hAnsi="Symbol" w:hint="default"/>
      </w:rPr>
    </w:lvl>
    <w:lvl w:ilvl="2" w:tplc="5BA40354" w:tentative="1">
      <w:start w:val="1"/>
      <w:numFmt w:val="bullet"/>
      <w:lvlText w:val=""/>
      <w:lvlPicBulletId w:val="0"/>
      <w:lvlJc w:val="left"/>
      <w:pPr>
        <w:tabs>
          <w:tab w:val="num" w:pos="2160"/>
        </w:tabs>
        <w:ind w:left="2160" w:hanging="360"/>
      </w:pPr>
      <w:rPr>
        <w:rFonts w:ascii="Symbol" w:hAnsi="Symbol" w:hint="default"/>
      </w:rPr>
    </w:lvl>
    <w:lvl w:ilvl="3" w:tplc="0C3A4C10" w:tentative="1">
      <w:start w:val="1"/>
      <w:numFmt w:val="bullet"/>
      <w:lvlText w:val=""/>
      <w:lvlPicBulletId w:val="0"/>
      <w:lvlJc w:val="left"/>
      <w:pPr>
        <w:tabs>
          <w:tab w:val="num" w:pos="2880"/>
        </w:tabs>
        <w:ind w:left="2880" w:hanging="360"/>
      </w:pPr>
      <w:rPr>
        <w:rFonts w:ascii="Symbol" w:hAnsi="Symbol" w:hint="default"/>
      </w:rPr>
    </w:lvl>
    <w:lvl w:ilvl="4" w:tplc="599AF646" w:tentative="1">
      <w:start w:val="1"/>
      <w:numFmt w:val="bullet"/>
      <w:lvlText w:val=""/>
      <w:lvlPicBulletId w:val="0"/>
      <w:lvlJc w:val="left"/>
      <w:pPr>
        <w:tabs>
          <w:tab w:val="num" w:pos="3600"/>
        </w:tabs>
        <w:ind w:left="3600" w:hanging="360"/>
      </w:pPr>
      <w:rPr>
        <w:rFonts w:ascii="Symbol" w:hAnsi="Symbol" w:hint="default"/>
      </w:rPr>
    </w:lvl>
    <w:lvl w:ilvl="5" w:tplc="A52AAB3E" w:tentative="1">
      <w:start w:val="1"/>
      <w:numFmt w:val="bullet"/>
      <w:lvlText w:val=""/>
      <w:lvlPicBulletId w:val="0"/>
      <w:lvlJc w:val="left"/>
      <w:pPr>
        <w:tabs>
          <w:tab w:val="num" w:pos="4320"/>
        </w:tabs>
        <w:ind w:left="4320" w:hanging="360"/>
      </w:pPr>
      <w:rPr>
        <w:rFonts w:ascii="Symbol" w:hAnsi="Symbol" w:hint="default"/>
      </w:rPr>
    </w:lvl>
    <w:lvl w:ilvl="6" w:tplc="007E2820" w:tentative="1">
      <w:start w:val="1"/>
      <w:numFmt w:val="bullet"/>
      <w:lvlText w:val=""/>
      <w:lvlPicBulletId w:val="0"/>
      <w:lvlJc w:val="left"/>
      <w:pPr>
        <w:tabs>
          <w:tab w:val="num" w:pos="5040"/>
        </w:tabs>
        <w:ind w:left="5040" w:hanging="360"/>
      </w:pPr>
      <w:rPr>
        <w:rFonts w:ascii="Symbol" w:hAnsi="Symbol" w:hint="default"/>
      </w:rPr>
    </w:lvl>
    <w:lvl w:ilvl="7" w:tplc="D6ECB606" w:tentative="1">
      <w:start w:val="1"/>
      <w:numFmt w:val="bullet"/>
      <w:lvlText w:val=""/>
      <w:lvlPicBulletId w:val="0"/>
      <w:lvlJc w:val="left"/>
      <w:pPr>
        <w:tabs>
          <w:tab w:val="num" w:pos="5760"/>
        </w:tabs>
        <w:ind w:left="5760" w:hanging="360"/>
      </w:pPr>
      <w:rPr>
        <w:rFonts w:ascii="Symbol" w:hAnsi="Symbol" w:hint="default"/>
      </w:rPr>
    </w:lvl>
    <w:lvl w:ilvl="8" w:tplc="857ECBB4" w:tentative="1">
      <w:start w:val="1"/>
      <w:numFmt w:val="bullet"/>
      <w:lvlText w:val=""/>
      <w:lvlPicBulletId w:val="0"/>
      <w:lvlJc w:val="left"/>
      <w:pPr>
        <w:tabs>
          <w:tab w:val="num" w:pos="6480"/>
        </w:tabs>
        <w:ind w:left="6480" w:hanging="360"/>
      </w:pPr>
      <w:rPr>
        <w:rFonts w:ascii="Symbol" w:hAnsi="Symbol" w:hint="default"/>
      </w:rPr>
    </w:lvl>
  </w:abstractNum>
  <w:abstractNum w:abstractNumId="28" w15:restartNumberingAfterBreak="0">
    <w:nsid w:val="641C4E9E"/>
    <w:multiLevelType w:val="hybridMultilevel"/>
    <w:tmpl w:val="844E06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6C863DB"/>
    <w:multiLevelType w:val="hybridMultilevel"/>
    <w:tmpl w:val="445AA3A4"/>
    <w:lvl w:ilvl="0" w:tplc="7B968984">
      <w:start w:val="1"/>
      <w:numFmt w:val="bullet"/>
      <w:lvlText w:val=""/>
      <w:lvlPicBulletId w:val="0"/>
      <w:lvlJc w:val="left"/>
      <w:pPr>
        <w:tabs>
          <w:tab w:val="num" w:pos="720"/>
        </w:tabs>
        <w:ind w:left="720" w:hanging="360"/>
      </w:pPr>
      <w:rPr>
        <w:rFonts w:ascii="Symbol" w:hAnsi="Symbol" w:hint="default"/>
      </w:rPr>
    </w:lvl>
    <w:lvl w:ilvl="1" w:tplc="F7B69624" w:tentative="1">
      <w:start w:val="1"/>
      <w:numFmt w:val="bullet"/>
      <w:lvlText w:val=""/>
      <w:lvlPicBulletId w:val="0"/>
      <w:lvlJc w:val="left"/>
      <w:pPr>
        <w:tabs>
          <w:tab w:val="num" w:pos="1440"/>
        </w:tabs>
        <w:ind w:left="1440" w:hanging="360"/>
      </w:pPr>
      <w:rPr>
        <w:rFonts w:ascii="Symbol" w:hAnsi="Symbol" w:hint="default"/>
      </w:rPr>
    </w:lvl>
    <w:lvl w:ilvl="2" w:tplc="842024DA" w:tentative="1">
      <w:start w:val="1"/>
      <w:numFmt w:val="bullet"/>
      <w:lvlText w:val=""/>
      <w:lvlPicBulletId w:val="0"/>
      <w:lvlJc w:val="left"/>
      <w:pPr>
        <w:tabs>
          <w:tab w:val="num" w:pos="2160"/>
        </w:tabs>
        <w:ind w:left="2160" w:hanging="360"/>
      </w:pPr>
      <w:rPr>
        <w:rFonts w:ascii="Symbol" w:hAnsi="Symbol" w:hint="default"/>
      </w:rPr>
    </w:lvl>
    <w:lvl w:ilvl="3" w:tplc="0106A130" w:tentative="1">
      <w:start w:val="1"/>
      <w:numFmt w:val="bullet"/>
      <w:lvlText w:val=""/>
      <w:lvlPicBulletId w:val="0"/>
      <w:lvlJc w:val="left"/>
      <w:pPr>
        <w:tabs>
          <w:tab w:val="num" w:pos="2880"/>
        </w:tabs>
        <w:ind w:left="2880" w:hanging="360"/>
      </w:pPr>
      <w:rPr>
        <w:rFonts w:ascii="Symbol" w:hAnsi="Symbol" w:hint="default"/>
      </w:rPr>
    </w:lvl>
    <w:lvl w:ilvl="4" w:tplc="57500960" w:tentative="1">
      <w:start w:val="1"/>
      <w:numFmt w:val="bullet"/>
      <w:lvlText w:val=""/>
      <w:lvlPicBulletId w:val="0"/>
      <w:lvlJc w:val="left"/>
      <w:pPr>
        <w:tabs>
          <w:tab w:val="num" w:pos="3600"/>
        </w:tabs>
        <w:ind w:left="3600" w:hanging="360"/>
      </w:pPr>
      <w:rPr>
        <w:rFonts w:ascii="Symbol" w:hAnsi="Symbol" w:hint="default"/>
      </w:rPr>
    </w:lvl>
    <w:lvl w:ilvl="5" w:tplc="290AB606" w:tentative="1">
      <w:start w:val="1"/>
      <w:numFmt w:val="bullet"/>
      <w:lvlText w:val=""/>
      <w:lvlPicBulletId w:val="0"/>
      <w:lvlJc w:val="left"/>
      <w:pPr>
        <w:tabs>
          <w:tab w:val="num" w:pos="4320"/>
        </w:tabs>
        <w:ind w:left="4320" w:hanging="360"/>
      </w:pPr>
      <w:rPr>
        <w:rFonts w:ascii="Symbol" w:hAnsi="Symbol" w:hint="default"/>
      </w:rPr>
    </w:lvl>
    <w:lvl w:ilvl="6" w:tplc="87D476A2" w:tentative="1">
      <w:start w:val="1"/>
      <w:numFmt w:val="bullet"/>
      <w:lvlText w:val=""/>
      <w:lvlPicBulletId w:val="0"/>
      <w:lvlJc w:val="left"/>
      <w:pPr>
        <w:tabs>
          <w:tab w:val="num" w:pos="5040"/>
        </w:tabs>
        <w:ind w:left="5040" w:hanging="360"/>
      </w:pPr>
      <w:rPr>
        <w:rFonts w:ascii="Symbol" w:hAnsi="Symbol" w:hint="default"/>
      </w:rPr>
    </w:lvl>
    <w:lvl w:ilvl="7" w:tplc="A5EAA2E4" w:tentative="1">
      <w:start w:val="1"/>
      <w:numFmt w:val="bullet"/>
      <w:lvlText w:val=""/>
      <w:lvlPicBulletId w:val="0"/>
      <w:lvlJc w:val="left"/>
      <w:pPr>
        <w:tabs>
          <w:tab w:val="num" w:pos="5760"/>
        </w:tabs>
        <w:ind w:left="5760" w:hanging="360"/>
      </w:pPr>
      <w:rPr>
        <w:rFonts w:ascii="Symbol" w:hAnsi="Symbol" w:hint="default"/>
      </w:rPr>
    </w:lvl>
    <w:lvl w:ilvl="8" w:tplc="93F8FD56" w:tentative="1">
      <w:start w:val="1"/>
      <w:numFmt w:val="bullet"/>
      <w:lvlText w:val=""/>
      <w:lvlPicBulletId w:val="0"/>
      <w:lvlJc w:val="left"/>
      <w:pPr>
        <w:tabs>
          <w:tab w:val="num" w:pos="6480"/>
        </w:tabs>
        <w:ind w:left="6480" w:hanging="360"/>
      </w:pPr>
      <w:rPr>
        <w:rFonts w:ascii="Symbol" w:hAnsi="Symbol" w:hint="default"/>
      </w:rPr>
    </w:lvl>
  </w:abstractNum>
  <w:abstractNum w:abstractNumId="30" w15:restartNumberingAfterBreak="0">
    <w:nsid w:val="6A4F348F"/>
    <w:multiLevelType w:val="hybridMultilevel"/>
    <w:tmpl w:val="6DB4FB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131327B"/>
    <w:multiLevelType w:val="hybridMultilevel"/>
    <w:tmpl w:val="BEF697A8"/>
    <w:lvl w:ilvl="0" w:tplc="7F8A5330">
      <w:start w:val="1"/>
      <w:numFmt w:val="bullet"/>
      <w:lvlText w:val=""/>
      <w:lvlPicBulletId w:val="0"/>
      <w:lvlJc w:val="left"/>
      <w:pPr>
        <w:tabs>
          <w:tab w:val="num" w:pos="720"/>
        </w:tabs>
        <w:ind w:left="720" w:hanging="360"/>
      </w:pPr>
      <w:rPr>
        <w:rFonts w:ascii="Symbol" w:hAnsi="Symbol" w:hint="default"/>
      </w:rPr>
    </w:lvl>
    <w:lvl w:ilvl="1" w:tplc="E4900BD4" w:tentative="1">
      <w:start w:val="1"/>
      <w:numFmt w:val="bullet"/>
      <w:lvlText w:val=""/>
      <w:lvlPicBulletId w:val="0"/>
      <w:lvlJc w:val="left"/>
      <w:pPr>
        <w:tabs>
          <w:tab w:val="num" w:pos="1440"/>
        </w:tabs>
        <w:ind w:left="1440" w:hanging="360"/>
      </w:pPr>
      <w:rPr>
        <w:rFonts w:ascii="Symbol" w:hAnsi="Symbol" w:hint="default"/>
      </w:rPr>
    </w:lvl>
    <w:lvl w:ilvl="2" w:tplc="0AC69AFE" w:tentative="1">
      <w:start w:val="1"/>
      <w:numFmt w:val="bullet"/>
      <w:lvlText w:val=""/>
      <w:lvlPicBulletId w:val="0"/>
      <w:lvlJc w:val="left"/>
      <w:pPr>
        <w:tabs>
          <w:tab w:val="num" w:pos="2160"/>
        </w:tabs>
        <w:ind w:left="2160" w:hanging="360"/>
      </w:pPr>
      <w:rPr>
        <w:rFonts w:ascii="Symbol" w:hAnsi="Symbol" w:hint="default"/>
      </w:rPr>
    </w:lvl>
    <w:lvl w:ilvl="3" w:tplc="73C6DED6" w:tentative="1">
      <w:start w:val="1"/>
      <w:numFmt w:val="bullet"/>
      <w:lvlText w:val=""/>
      <w:lvlPicBulletId w:val="0"/>
      <w:lvlJc w:val="left"/>
      <w:pPr>
        <w:tabs>
          <w:tab w:val="num" w:pos="2880"/>
        </w:tabs>
        <w:ind w:left="2880" w:hanging="360"/>
      </w:pPr>
      <w:rPr>
        <w:rFonts w:ascii="Symbol" w:hAnsi="Symbol" w:hint="default"/>
      </w:rPr>
    </w:lvl>
    <w:lvl w:ilvl="4" w:tplc="33A835E6" w:tentative="1">
      <w:start w:val="1"/>
      <w:numFmt w:val="bullet"/>
      <w:lvlText w:val=""/>
      <w:lvlPicBulletId w:val="0"/>
      <w:lvlJc w:val="left"/>
      <w:pPr>
        <w:tabs>
          <w:tab w:val="num" w:pos="3600"/>
        </w:tabs>
        <w:ind w:left="3600" w:hanging="360"/>
      </w:pPr>
      <w:rPr>
        <w:rFonts w:ascii="Symbol" w:hAnsi="Symbol" w:hint="default"/>
      </w:rPr>
    </w:lvl>
    <w:lvl w:ilvl="5" w:tplc="0E763044" w:tentative="1">
      <w:start w:val="1"/>
      <w:numFmt w:val="bullet"/>
      <w:lvlText w:val=""/>
      <w:lvlPicBulletId w:val="0"/>
      <w:lvlJc w:val="left"/>
      <w:pPr>
        <w:tabs>
          <w:tab w:val="num" w:pos="4320"/>
        </w:tabs>
        <w:ind w:left="4320" w:hanging="360"/>
      </w:pPr>
      <w:rPr>
        <w:rFonts w:ascii="Symbol" w:hAnsi="Symbol" w:hint="default"/>
      </w:rPr>
    </w:lvl>
    <w:lvl w:ilvl="6" w:tplc="24702FAA" w:tentative="1">
      <w:start w:val="1"/>
      <w:numFmt w:val="bullet"/>
      <w:lvlText w:val=""/>
      <w:lvlPicBulletId w:val="0"/>
      <w:lvlJc w:val="left"/>
      <w:pPr>
        <w:tabs>
          <w:tab w:val="num" w:pos="5040"/>
        </w:tabs>
        <w:ind w:left="5040" w:hanging="360"/>
      </w:pPr>
      <w:rPr>
        <w:rFonts w:ascii="Symbol" w:hAnsi="Symbol" w:hint="default"/>
      </w:rPr>
    </w:lvl>
    <w:lvl w:ilvl="7" w:tplc="F2A2C790" w:tentative="1">
      <w:start w:val="1"/>
      <w:numFmt w:val="bullet"/>
      <w:lvlText w:val=""/>
      <w:lvlPicBulletId w:val="0"/>
      <w:lvlJc w:val="left"/>
      <w:pPr>
        <w:tabs>
          <w:tab w:val="num" w:pos="5760"/>
        </w:tabs>
        <w:ind w:left="5760" w:hanging="360"/>
      </w:pPr>
      <w:rPr>
        <w:rFonts w:ascii="Symbol" w:hAnsi="Symbol" w:hint="default"/>
      </w:rPr>
    </w:lvl>
    <w:lvl w:ilvl="8" w:tplc="90661726" w:tentative="1">
      <w:start w:val="1"/>
      <w:numFmt w:val="bullet"/>
      <w:lvlText w:val=""/>
      <w:lvlPicBulletId w:val="0"/>
      <w:lvlJc w:val="left"/>
      <w:pPr>
        <w:tabs>
          <w:tab w:val="num" w:pos="6480"/>
        </w:tabs>
        <w:ind w:left="6480" w:hanging="360"/>
      </w:pPr>
      <w:rPr>
        <w:rFonts w:ascii="Symbol" w:hAnsi="Symbol" w:hint="default"/>
      </w:rPr>
    </w:lvl>
  </w:abstractNum>
  <w:abstractNum w:abstractNumId="32" w15:restartNumberingAfterBreak="0">
    <w:nsid w:val="71470228"/>
    <w:multiLevelType w:val="hybridMultilevel"/>
    <w:tmpl w:val="D7A0B74C"/>
    <w:lvl w:ilvl="0" w:tplc="67C69AF2">
      <w:start w:val="1"/>
      <w:numFmt w:val="bullet"/>
      <w:lvlText w:val=""/>
      <w:lvlPicBulletId w:val="0"/>
      <w:lvlJc w:val="left"/>
      <w:pPr>
        <w:tabs>
          <w:tab w:val="num" w:pos="720"/>
        </w:tabs>
        <w:ind w:left="720" w:hanging="360"/>
      </w:pPr>
      <w:rPr>
        <w:rFonts w:ascii="Symbol" w:hAnsi="Symbol" w:hint="default"/>
      </w:rPr>
    </w:lvl>
    <w:lvl w:ilvl="1" w:tplc="AB86C670" w:tentative="1">
      <w:start w:val="1"/>
      <w:numFmt w:val="bullet"/>
      <w:lvlText w:val=""/>
      <w:lvlPicBulletId w:val="0"/>
      <w:lvlJc w:val="left"/>
      <w:pPr>
        <w:tabs>
          <w:tab w:val="num" w:pos="1440"/>
        </w:tabs>
        <w:ind w:left="1440" w:hanging="360"/>
      </w:pPr>
      <w:rPr>
        <w:rFonts w:ascii="Symbol" w:hAnsi="Symbol" w:hint="default"/>
      </w:rPr>
    </w:lvl>
    <w:lvl w:ilvl="2" w:tplc="5926894C" w:tentative="1">
      <w:start w:val="1"/>
      <w:numFmt w:val="bullet"/>
      <w:lvlText w:val=""/>
      <w:lvlPicBulletId w:val="0"/>
      <w:lvlJc w:val="left"/>
      <w:pPr>
        <w:tabs>
          <w:tab w:val="num" w:pos="2160"/>
        </w:tabs>
        <w:ind w:left="2160" w:hanging="360"/>
      </w:pPr>
      <w:rPr>
        <w:rFonts w:ascii="Symbol" w:hAnsi="Symbol" w:hint="default"/>
      </w:rPr>
    </w:lvl>
    <w:lvl w:ilvl="3" w:tplc="8BEC47A8" w:tentative="1">
      <w:start w:val="1"/>
      <w:numFmt w:val="bullet"/>
      <w:lvlText w:val=""/>
      <w:lvlPicBulletId w:val="0"/>
      <w:lvlJc w:val="left"/>
      <w:pPr>
        <w:tabs>
          <w:tab w:val="num" w:pos="2880"/>
        </w:tabs>
        <w:ind w:left="2880" w:hanging="360"/>
      </w:pPr>
      <w:rPr>
        <w:rFonts w:ascii="Symbol" w:hAnsi="Symbol" w:hint="default"/>
      </w:rPr>
    </w:lvl>
    <w:lvl w:ilvl="4" w:tplc="81BA37F2" w:tentative="1">
      <w:start w:val="1"/>
      <w:numFmt w:val="bullet"/>
      <w:lvlText w:val=""/>
      <w:lvlPicBulletId w:val="0"/>
      <w:lvlJc w:val="left"/>
      <w:pPr>
        <w:tabs>
          <w:tab w:val="num" w:pos="3600"/>
        </w:tabs>
        <w:ind w:left="3600" w:hanging="360"/>
      </w:pPr>
      <w:rPr>
        <w:rFonts w:ascii="Symbol" w:hAnsi="Symbol" w:hint="default"/>
      </w:rPr>
    </w:lvl>
    <w:lvl w:ilvl="5" w:tplc="A73A0202" w:tentative="1">
      <w:start w:val="1"/>
      <w:numFmt w:val="bullet"/>
      <w:lvlText w:val=""/>
      <w:lvlPicBulletId w:val="0"/>
      <w:lvlJc w:val="left"/>
      <w:pPr>
        <w:tabs>
          <w:tab w:val="num" w:pos="4320"/>
        </w:tabs>
        <w:ind w:left="4320" w:hanging="360"/>
      </w:pPr>
      <w:rPr>
        <w:rFonts w:ascii="Symbol" w:hAnsi="Symbol" w:hint="default"/>
      </w:rPr>
    </w:lvl>
    <w:lvl w:ilvl="6" w:tplc="6CC8BA3E" w:tentative="1">
      <w:start w:val="1"/>
      <w:numFmt w:val="bullet"/>
      <w:lvlText w:val=""/>
      <w:lvlPicBulletId w:val="0"/>
      <w:lvlJc w:val="left"/>
      <w:pPr>
        <w:tabs>
          <w:tab w:val="num" w:pos="5040"/>
        </w:tabs>
        <w:ind w:left="5040" w:hanging="360"/>
      </w:pPr>
      <w:rPr>
        <w:rFonts w:ascii="Symbol" w:hAnsi="Symbol" w:hint="default"/>
      </w:rPr>
    </w:lvl>
    <w:lvl w:ilvl="7" w:tplc="58DC59E8" w:tentative="1">
      <w:start w:val="1"/>
      <w:numFmt w:val="bullet"/>
      <w:lvlText w:val=""/>
      <w:lvlPicBulletId w:val="0"/>
      <w:lvlJc w:val="left"/>
      <w:pPr>
        <w:tabs>
          <w:tab w:val="num" w:pos="5760"/>
        </w:tabs>
        <w:ind w:left="5760" w:hanging="360"/>
      </w:pPr>
      <w:rPr>
        <w:rFonts w:ascii="Symbol" w:hAnsi="Symbol" w:hint="default"/>
      </w:rPr>
    </w:lvl>
    <w:lvl w:ilvl="8" w:tplc="7F28B3EE" w:tentative="1">
      <w:start w:val="1"/>
      <w:numFmt w:val="bullet"/>
      <w:lvlText w:val=""/>
      <w:lvlPicBulletId w:val="0"/>
      <w:lvlJc w:val="left"/>
      <w:pPr>
        <w:tabs>
          <w:tab w:val="num" w:pos="6480"/>
        </w:tabs>
        <w:ind w:left="6480" w:hanging="360"/>
      </w:pPr>
      <w:rPr>
        <w:rFonts w:ascii="Symbol" w:hAnsi="Symbol" w:hint="default"/>
      </w:rPr>
    </w:lvl>
  </w:abstractNum>
  <w:abstractNum w:abstractNumId="33" w15:restartNumberingAfterBreak="0">
    <w:nsid w:val="74EC5D0C"/>
    <w:multiLevelType w:val="hybridMultilevel"/>
    <w:tmpl w:val="B224B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6A7DB5"/>
    <w:multiLevelType w:val="hybridMultilevel"/>
    <w:tmpl w:val="C880826C"/>
    <w:lvl w:ilvl="0" w:tplc="07E4F778">
      <w:start w:val="1"/>
      <w:numFmt w:val="decimal"/>
      <w:pStyle w:val="Praymai"/>
      <w:lvlText w:val="%1."/>
      <w:lvlJc w:val="left"/>
      <w:pPr>
        <w:ind w:left="720" w:hanging="360"/>
      </w:pPr>
      <w:rPr>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2"/>
  </w:num>
  <w:num w:numId="2">
    <w:abstractNumId w:val="3"/>
  </w:num>
  <w:num w:numId="3">
    <w:abstractNumId w:val="34"/>
  </w:num>
  <w:num w:numId="4">
    <w:abstractNumId w:val="11"/>
  </w:num>
  <w:num w:numId="5">
    <w:abstractNumId w:val="20"/>
  </w:num>
  <w:num w:numId="6">
    <w:abstractNumId w:val="2"/>
  </w:num>
  <w:num w:numId="7">
    <w:abstractNumId w:val="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13"/>
  </w:num>
  <w:num w:numId="13">
    <w:abstractNumId w:val="29"/>
  </w:num>
  <w:num w:numId="14">
    <w:abstractNumId w:val="32"/>
  </w:num>
  <w:num w:numId="15">
    <w:abstractNumId w:val="15"/>
  </w:num>
  <w:num w:numId="16">
    <w:abstractNumId w:val="25"/>
  </w:num>
  <w:num w:numId="17">
    <w:abstractNumId w:val="23"/>
  </w:num>
  <w:num w:numId="18">
    <w:abstractNumId w:val="22"/>
    <w:lvlOverride w:ilvl="0">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4"/>
  </w:num>
  <w:num w:numId="24">
    <w:abstractNumId w:val="7"/>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0"/>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19"/>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26"/>
  </w:num>
  <w:num w:numId="40">
    <w:abstractNumId w:val="27"/>
  </w:num>
  <w:num w:numId="41">
    <w:abstractNumId w:val="9"/>
  </w:num>
  <w:num w:numId="42">
    <w:abstractNumId w:val="3"/>
  </w:num>
  <w:num w:numId="43">
    <w:abstractNumId w:val="3"/>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669"/>
    <w:rsid w:val="000006FF"/>
    <w:rsid w:val="00001DCA"/>
    <w:rsid w:val="00002B15"/>
    <w:rsid w:val="00002BE8"/>
    <w:rsid w:val="000036F5"/>
    <w:rsid w:val="00004637"/>
    <w:rsid w:val="00004E31"/>
    <w:rsid w:val="00005392"/>
    <w:rsid w:val="00005590"/>
    <w:rsid w:val="00005FBF"/>
    <w:rsid w:val="000060FA"/>
    <w:rsid w:val="000063BD"/>
    <w:rsid w:val="000063D2"/>
    <w:rsid w:val="00006DAE"/>
    <w:rsid w:val="00007B5A"/>
    <w:rsid w:val="00010355"/>
    <w:rsid w:val="00010FA8"/>
    <w:rsid w:val="000128EC"/>
    <w:rsid w:val="00013188"/>
    <w:rsid w:val="000136B4"/>
    <w:rsid w:val="00013EFB"/>
    <w:rsid w:val="00014197"/>
    <w:rsid w:val="00014EBE"/>
    <w:rsid w:val="00016749"/>
    <w:rsid w:val="00020225"/>
    <w:rsid w:val="000207BE"/>
    <w:rsid w:val="000224EE"/>
    <w:rsid w:val="000232CE"/>
    <w:rsid w:val="00023F59"/>
    <w:rsid w:val="0002422B"/>
    <w:rsid w:val="00024544"/>
    <w:rsid w:val="00025405"/>
    <w:rsid w:val="000254F6"/>
    <w:rsid w:val="000258EF"/>
    <w:rsid w:val="00025A98"/>
    <w:rsid w:val="00025CB9"/>
    <w:rsid w:val="00025E1F"/>
    <w:rsid w:val="00025F3C"/>
    <w:rsid w:val="00026457"/>
    <w:rsid w:val="000268F0"/>
    <w:rsid w:val="00026E93"/>
    <w:rsid w:val="0002766B"/>
    <w:rsid w:val="000278B2"/>
    <w:rsid w:val="00030AD8"/>
    <w:rsid w:val="00032CA5"/>
    <w:rsid w:val="00033601"/>
    <w:rsid w:val="00033E0B"/>
    <w:rsid w:val="00035588"/>
    <w:rsid w:val="00035D0B"/>
    <w:rsid w:val="000364A2"/>
    <w:rsid w:val="000369E3"/>
    <w:rsid w:val="000372D9"/>
    <w:rsid w:val="00037D1D"/>
    <w:rsid w:val="000400C0"/>
    <w:rsid w:val="00040551"/>
    <w:rsid w:val="00040ABF"/>
    <w:rsid w:val="0004186C"/>
    <w:rsid w:val="00042569"/>
    <w:rsid w:val="00042ADC"/>
    <w:rsid w:val="00042FE1"/>
    <w:rsid w:val="00043461"/>
    <w:rsid w:val="00043855"/>
    <w:rsid w:val="00043D87"/>
    <w:rsid w:val="00046186"/>
    <w:rsid w:val="00047E15"/>
    <w:rsid w:val="000504C3"/>
    <w:rsid w:val="00052911"/>
    <w:rsid w:val="0005308C"/>
    <w:rsid w:val="00053985"/>
    <w:rsid w:val="0005569C"/>
    <w:rsid w:val="0005663F"/>
    <w:rsid w:val="00056967"/>
    <w:rsid w:val="00056AF7"/>
    <w:rsid w:val="00056E31"/>
    <w:rsid w:val="0005775C"/>
    <w:rsid w:val="000602B6"/>
    <w:rsid w:val="0006063F"/>
    <w:rsid w:val="00060802"/>
    <w:rsid w:val="00060EDB"/>
    <w:rsid w:val="00060EF9"/>
    <w:rsid w:val="00061483"/>
    <w:rsid w:val="00061896"/>
    <w:rsid w:val="0006190B"/>
    <w:rsid w:val="00063773"/>
    <w:rsid w:val="000658EC"/>
    <w:rsid w:val="000659C2"/>
    <w:rsid w:val="00066769"/>
    <w:rsid w:val="000668EC"/>
    <w:rsid w:val="00066E5F"/>
    <w:rsid w:val="00066FA2"/>
    <w:rsid w:val="0006706D"/>
    <w:rsid w:val="00067A01"/>
    <w:rsid w:val="00067B5C"/>
    <w:rsid w:val="0007039F"/>
    <w:rsid w:val="000705B3"/>
    <w:rsid w:val="000707C2"/>
    <w:rsid w:val="00070937"/>
    <w:rsid w:val="00070996"/>
    <w:rsid w:val="00070EBC"/>
    <w:rsid w:val="000710D2"/>
    <w:rsid w:val="00071299"/>
    <w:rsid w:val="00071AD2"/>
    <w:rsid w:val="0007241A"/>
    <w:rsid w:val="00072666"/>
    <w:rsid w:val="00073EC3"/>
    <w:rsid w:val="00074F65"/>
    <w:rsid w:val="00075555"/>
    <w:rsid w:val="000764C5"/>
    <w:rsid w:val="0007664C"/>
    <w:rsid w:val="00077697"/>
    <w:rsid w:val="000777F4"/>
    <w:rsid w:val="00077C41"/>
    <w:rsid w:val="00077CB1"/>
    <w:rsid w:val="00077E39"/>
    <w:rsid w:val="000805CF"/>
    <w:rsid w:val="00080928"/>
    <w:rsid w:val="00080C57"/>
    <w:rsid w:val="0008107A"/>
    <w:rsid w:val="00081C88"/>
    <w:rsid w:val="000828B4"/>
    <w:rsid w:val="00082A0D"/>
    <w:rsid w:val="00082FB6"/>
    <w:rsid w:val="0008333F"/>
    <w:rsid w:val="00083926"/>
    <w:rsid w:val="00083AE6"/>
    <w:rsid w:val="00083F84"/>
    <w:rsid w:val="00085E6A"/>
    <w:rsid w:val="0008612A"/>
    <w:rsid w:val="00086A57"/>
    <w:rsid w:val="00086DCF"/>
    <w:rsid w:val="000870BB"/>
    <w:rsid w:val="00087BC0"/>
    <w:rsid w:val="00090CD6"/>
    <w:rsid w:val="000913E7"/>
    <w:rsid w:val="000920F5"/>
    <w:rsid w:val="00092959"/>
    <w:rsid w:val="000960FF"/>
    <w:rsid w:val="00097F43"/>
    <w:rsid w:val="000A020F"/>
    <w:rsid w:val="000A0596"/>
    <w:rsid w:val="000A117C"/>
    <w:rsid w:val="000A1275"/>
    <w:rsid w:val="000A1597"/>
    <w:rsid w:val="000A1DBB"/>
    <w:rsid w:val="000A295C"/>
    <w:rsid w:val="000A307C"/>
    <w:rsid w:val="000A4D05"/>
    <w:rsid w:val="000A61B5"/>
    <w:rsid w:val="000A6405"/>
    <w:rsid w:val="000A6B85"/>
    <w:rsid w:val="000A76AE"/>
    <w:rsid w:val="000B0F09"/>
    <w:rsid w:val="000B12FB"/>
    <w:rsid w:val="000B13DD"/>
    <w:rsid w:val="000B14AE"/>
    <w:rsid w:val="000B1FBF"/>
    <w:rsid w:val="000B20DE"/>
    <w:rsid w:val="000B22E4"/>
    <w:rsid w:val="000B2BF0"/>
    <w:rsid w:val="000B365B"/>
    <w:rsid w:val="000B483C"/>
    <w:rsid w:val="000B6274"/>
    <w:rsid w:val="000B6286"/>
    <w:rsid w:val="000B629D"/>
    <w:rsid w:val="000B636D"/>
    <w:rsid w:val="000B762A"/>
    <w:rsid w:val="000C0DA5"/>
    <w:rsid w:val="000C0FFD"/>
    <w:rsid w:val="000C1D52"/>
    <w:rsid w:val="000C27C1"/>
    <w:rsid w:val="000C3467"/>
    <w:rsid w:val="000C3B3D"/>
    <w:rsid w:val="000C3FEB"/>
    <w:rsid w:val="000C5564"/>
    <w:rsid w:val="000C5B7C"/>
    <w:rsid w:val="000C6319"/>
    <w:rsid w:val="000C6D8B"/>
    <w:rsid w:val="000C73C0"/>
    <w:rsid w:val="000C7931"/>
    <w:rsid w:val="000D0216"/>
    <w:rsid w:val="000D0905"/>
    <w:rsid w:val="000D0A2A"/>
    <w:rsid w:val="000D10B4"/>
    <w:rsid w:val="000D1E1E"/>
    <w:rsid w:val="000D2961"/>
    <w:rsid w:val="000D2EBE"/>
    <w:rsid w:val="000D3075"/>
    <w:rsid w:val="000D4528"/>
    <w:rsid w:val="000D49A8"/>
    <w:rsid w:val="000D4E8C"/>
    <w:rsid w:val="000D5C8D"/>
    <w:rsid w:val="000D689E"/>
    <w:rsid w:val="000D75CE"/>
    <w:rsid w:val="000E0E3A"/>
    <w:rsid w:val="000E1210"/>
    <w:rsid w:val="000E1626"/>
    <w:rsid w:val="000E1814"/>
    <w:rsid w:val="000E1A24"/>
    <w:rsid w:val="000E35AD"/>
    <w:rsid w:val="000E3BF5"/>
    <w:rsid w:val="000E449D"/>
    <w:rsid w:val="000E4BB5"/>
    <w:rsid w:val="000E632E"/>
    <w:rsid w:val="000E6AD8"/>
    <w:rsid w:val="000E6CB2"/>
    <w:rsid w:val="000E6ECB"/>
    <w:rsid w:val="000E747C"/>
    <w:rsid w:val="000E77FB"/>
    <w:rsid w:val="000E7951"/>
    <w:rsid w:val="000F00AD"/>
    <w:rsid w:val="000F05BA"/>
    <w:rsid w:val="000F0A4C"/>
    <w:rsid w:val="000F1231"/>
    <w:rsid w:val="000F12CD"/>
    <w:rsid w:val="000F1A81"/>
    <w:rsid w:val="000F26AB"/>
    <w:rsid w:val="000F2AC2"/>
    <w:rsid w:val="000F2C63"/>
    <w:rsid w:val="000F2C77"/>
    <w:rsid w:val="000F328E"/>
    <w:rsid w:val="000F3485"/>
    <w:rsid w:val="000F3F52"/>
    <w:rsid w:val="000F45CF"/>
    <w:rsid w:val="000F4AAC"/>
    <w:rsid w:val="000F4AF1"/>
    <w:rsid w:val="000F4E1E"/>
    <w:rsid w:val="000F4FD8"/>
    <w:rsid w:val="000F58BD"/>
    <w:rsid w:val="000F5BC2"/>
    <w:rsid w:val="000F6172"/>
    <w:rsid w:val="000F61FE"/>
    <w:rsid w:val="000F6C04"/>
    <w:rsid w:val="000F6E36"/>
    <w:rsid w:val="000F78E9"/>
    <w:rsid w:val="000F7D6B"/>
    <w:rsid w:val="000F7E62"/>
    <w:rsid w:val="000F7E95"/>
    <w:rsid w:val="000F7F87"/>
    <w:rsid w:val="00100279"/>
    <w:rsid w:val="00101CAA"/>
    <w:rsid w:val="00101EF2"/>
    <w:rsid w:val="00102C58"/>
    <w:rsid w:val="00103E67"/>
    <w:rsid w:val="00104AF4"/>
    <w:rsid w:val="001055B8"/>
    <w:rsid w:val="00105C68"/>
    <w:rsid w:val="00105E60"/>
    <w:rsid w:val="00106B81"/>
    <w:rsid w:val="00106C17"/>
    <w:rsid w:val="00107538"/>
    <w:rsid w:val="00111353"/>
    <w:rsid w:val="001120BC"/>
    <w:rsid w:val="001135B6"/>
    <w:rsid w:val="00113BB9"/>
    <w:rsid w:val="00113E20"/>
    <w:rsid w:val="001146FF"/>
    <w:rsid w:val="001148E0"/>
    <w:rsid w:val="00114C85"/>
    <w:rsid w:val="001163E8"/>
    <w:rsid w:val="001163FC"/>
    <w:rsid w:val="00116ED5"/>
    <w:rsid w:val="00120FC2"/>
    <w:rsid w:val="00121C5A"/>
    <w:rsid w:val="001239B2"/>
    <w:rsid w:val="00125A0C"/>
    <w:rsid w:val="00126AA1"/>
    <w:rsid w:val="001274E1"/>
    <w:rsid w:val="00127DB9"/>
    <w:rsid w:val="001304D6"/>
    <w:rsid w:val="001315F7"/>
    <w:rsid w:val="00131F13"/>
    <w:rsid w:val="00131F3F"/>
    <w:rsid w:val="00132D8D"/>
    <w:rsid w:val="0013343D"/>
    <w:rsid w:val="001342AF"/>
    <w:rsid w:val="0013439E"/>
    <w:rsid w:val="001346E4"/>
    <w:rsid w:val="00134BB7"/>
    <w:rsid w:val="00134C07"/>
    <w:rsid w:val="00135427"/>
    <w:rsid w:val="00135A05"/>
    <w:rsid w:val="00136D72"/>
    <w:rsid w:val="0013794A"/>
    <w:rsid w:val="00140C5F"/>
    <w:rsid w:val="00140F13"/>
    <w:rsid w:val="001417EA"/>
    <w:rsid w:val="001418E5"/>
    <w:rsid w:val="001434D4"/>
    <w:rsid w:val="00143C17"/>
    <w:rsid w:val="00144152"/>
    <w:rsid w:val="0014475A"/>
    <w:rsid w:val="00144A55"/>
    <w:rsid w:val="00145050"/>
    <w:rsid w:val="00145283"/>
    <w:rsid w:val="001452F1"/>
    <w:rsid w:val="001459ED"/>
    <w:rsid w:val="00145A0E"/>
    <w:rsid w:val="001476BB"/>
    <w:rsid w:val="001477A1"/>
    <w:rsid w:val="00150FE1"/>
    <w:rsid w:val="00150FF9"/>
    <w:rsid w:val="00151C20"/>
    <w:rsid w:val="001526AE"/>
    <w:rsid w:val="00152737"/>
    <w:rsid w:val="00153738"/>
    <w:rsid w:val="00153F02"/>
    <w:rsid w:val="0015446E"/>
    <w:rsid w:val="00154FC8"/>
    <w:rsid w:val="00155809"/>
    <w:rsid w:val="00155D09"/>
    <w:rsid w:val="00156306"/>
    <w:rsid w:val="00156906"/>
    <w:rsid w:val="00156959"/>
    <w:rsid w:val="00156C56"/>
    <w:rsid w:val="00156FBD"/>
    <w:rsid w:val="00157198"/>
    <w:rsid w:val="001575A3"/>
    <w:rsid w:val="00157929"/>
    <w:rsid w:val="001603BB"/>
    <w:rsid w:val="00160B86"/>
    <w:rsid w:val="001612CD"/>
    <w:rsid w:val="00162AFB"/>
    <w:rsid w:val="00162CB6"/>
    <w:rsid w:val="00163632"/>
    <w:rsid w:val="001637A2"/>
    <w:rsid w:val="001637C2"/>
    <w:rsid w:val="00163EB9"/>
    <w:rsid w:val="0016429E"/>
    <w:rsid w:val="00164703"/>
    <w:rsid w:val="00164963"/>
    <w:rsid w:val="00164A33"/>
    <w:rsid w:val="00165464"/>
    <w:rsid w:val="00165CDA"/>
    <w:rsid w:val="00166EB9"/>
    <w:rsid w:val="00167401"/>
    <w:rsid w:val="00167903"/>
    <w:rsid w:val="00170096"/>
    <w:rsid w:val="00170171"/>
    <w:rsid w:val="001701C1"/>
    <w:rsid w:val="00170958"/>
    <w:rsid w:val="00170B2A"/>
    <w:rsid w:val="00170C65"/>
    <w:rsid w:val="00170C80"/>
    <w:rsid w:val="00171502"/>
    <w:rsid w:val="00171779"/>
    <w:rsid w:val="00172082"/>
    <w:rsid w:val="001727AF"/>
    <w:rsid w:val="00173644"/>
    <w:rsid w:val="001737C6"/>
    <w:rsid w:val="00174B7F"/>
    <w:rsid w:val="00175330"/>
    <w:rsid w:val="001768F5"/>
    <w:rsid w:val="00176E5F"/>
    <w:rsid w:val="00180098"/>
    <w:rsid w:val="001812D5"/>
    <w:rsid w:val="00182D24"/>
    <w:rsid w:val="00182F91"/>
    <w:rsid w:val="001835D2"/>
    <w:rsid w:val="001836E1"/>
    <w:rsid w:val="00184A5F"/>
    <w:rsid w:val="001854E0"/>
    <w:rsid w:val="00185C88"/>
    <w:rsid w:val="00185CD4"/>
    <w:rsid w:val="00187D37"/>
    <w:rsid w:val="00190A7F"/>
    <w:rsid w:val="00190F95"/>
    <w:rsid w:val="00191628"/>
    <w:rsid w:val="00191690"/>
    <w:rsid w:val="001918DE"/>
    <w:rsid w:val="00192A4C"/>
    <w:rsid w:val="00192CBC"/>
    <w:rsid w:val="00193551"/>
    <w:rsid w:val="00193701"/>
    <w:rsid w:val="00193B4F"/>
    <w:rsid w:val="00193C8A"/>
    <w:rsid w:val="00194796"/>
    <w:rsid w:val="001952FD"/>
    <w:rsid w:val="00196454"/>
    <w:rsid w:val="00196724"/>
    <w:rsid w:val="00197C03"/>
    <w:rsid w:val="001A0AA4"/>
    <w:rsid w:val="001A1F9D"/>
    <w:rsid w:val="001A25B2"/>
    <w:rsid w:val="001A5A65"/>
    <w:rsid w:val="001A5C4A"/>
    <w:rsid w:val="001A5CC1"/>
    <w:rsid w:val="001A639B"/>
    <w:rsid w:val="001A72EC"/>
    <w:rsid w:val="001A7586"/>
    <w:rsid w:val="001A7C8B"/>
    <w:rsid w:val="001B0780"/>
    <w:rsid w:val="001B0EF6"/>
    <w:rsid w:val="001B3323"/>
    <w:rsid w:val="001B44AD"/>
    <w:rsid w:val="001B4B72"/>
    <w:rsid w:val="001B663E"/>
    <w:rsid w:val="001B6BB7"/>
    <w:rsid w:val="001B7458"/>
    <w:rsid w:val="001C01F5"/>
    <w:rsid w:val="001C0562"/>
    <w:rsid w:val="001C11B7"/>
    <w:rsid w:val="001C13B0"/>
    <w:rsid w:val="001C1BFA"/>
    <w:rsid w:val="001C29C1"/>
    <w:rsid w:val="001C2B56"/>
    <w:rsid w:val="001C3EBC"/>
    <w:rsid w:val="001C4239"/>
    <w:rsid w:val="001C453A"/>
    <w:rsid w:val="001C47B9"/>
    <w:rsid w:val="001C5309"/>
    <w:rsid w:val="001C57B3"/>
    <w:rsid w:val="001C616A"/>
    <w:rsid w:val="001C6515"/>
    <w:rsid w:val="001C70F9"/>
    <w:rsid w:val="001C7873"/>
    <w:rsid w:val="001D1216"/>
    <w:rsid w:val="001D1DCA"/>
    <w:rsid w:val="001D2F28"/>
    <w:rsid w:val="001D2FAE"/>
    <w:rsid w:val="001D3344"/>
    <w:rsid w:val="001D3592"/>
    <w:rsid w:val="001D3B87"/>
    <w:rsid w:val="001D4519"/>
    <w:rsid w:val="001D651D"/>
    <w:rsid w:val="001E2639"/>
    <w:rsid w:val="001E2683"/>
    <w:rsid w:val="001E2D6E"/>
    <w:rsid w:val="001E3395"/>
    <w:rsid w:val="001E35D2"/>
    <w:rsid w:val="001E57FE"/>
    <w:rsid w:val="001E6578"/>
    <w:rsid w:val="001E70E7"/>
    <w:rsid w:val="001E7F2B"/>
    <w:rsid w:val="001F02E4"/>
    <w:rsid w:val="001F0B6D"/>
    <w:rsid w:val="001F1A82"/>
    <w:rsid w:val="001F1ACC"/>
    <w:rsid w:val="001F1BCC"/>
    <w:rsid w:val="001F1EAF"/>
    <w:rsid w:val="001F1ECC"/>
    <w:rsid w:val="001F2855"/>
    <w:rsid w:val="001F30E8"/>
    <w:rsid w:val="001F3757"/>
    <w:rsid w:val="001F3C8B"/>
    <w:rsid w:val="001F3FFE"/>
    <w:rsid w:val="001F57A4"/>
    <w:rsid w:val="001F5AAD"/>
    <w:rsid w:val="001F62C8"/>
    <w:rsid w:val="001F6871"/>
    <w:rsid w:val="002006D8"/>
    <w:rsid w:val="002007C0"/>
    <w:rsid w:val="0020095D"/>
    <w:rsid w:val="00201AA9"/>
    <w:rsid w:val="00201E0D"/>
    <w:rsid w:val="00203339"/>
    <w:rsid w:val="002036E9"/>
    <w:rsid w:val="002040CD"/>
    <w:rsid w:val="00204DD5"/>
    <w:rsid w:val="0020645B"/>
    <w:rsid w:val="0020690B"/>
    <w:rsid w:val="00206DE7"/>
    <w:rsid w:val="002070EC"/>
    <w:rsid w:val="0020748D"/>
    <w:rsid w:val="002104C2"/>
    <w:rsid w:val="002108B1"/>
    <w:rsid w:val="0021198B"/>
    <w:rsid w:val="0021299E"/>
    <w:rsid w:val="002130BA"/>
    <w:rsid w:val="00213A4A"/>
    <w:rsid w:val="00213C17"/>
    <w:rsid w:val="00213DC0"/>
    <w:rsid w:val="00214340"/>
    <w:rsid w:val="00215977"/>
    <w:rsid w:val="00215CA0"/>
    <w:rsid w:val="00216713"/>
    <w:rsid w:val="002168C8"/>
    <w:rsid w:val="0021696C"/>
    <w:rsid w:val="00216F46"/>
    <w:rsid w:val="0022093A"/>
    <w:rsid w:val="00220D99"/>
    <w:rsid w:val="00220FB0"/>
    <w:rsid w:val="00221557"/>
    <w:rsid w:val="0022238D"/>
    <w:rsid w:val="0022303C"/>
    <w:rsid w:val="0022329F"/>
    <w:rsid w:val="00223886"/>
    <w:rsid w:val="00223936"/>
    <w:rsid w:val="0022423C"/>
    <w:rsid w:val="00224AA0"/>
    <w:rsid w:val="00224ABC"/>
    <w:rsid w:val="00224C9E"/>
    <w:rsid w:val="00224F36"/>
    <w:rsid w:val="002253D7"/>
    <w:rsid w:val="00225ADE"/>
    <w:rsid w:val="00227E4F"/>
    <w:rsid w:val="002303F2"/>
    <w:rsid w:val="00230DC9"/>
    <w:rsid w:val="002314D6"/>
    <w:rsid w:val="00232434"/>
    <w:rsid w:val="00232585"/>
    <w:rsid w:val="0023397C"/>
    <w:rsid w:val="00234137"/>
    <w:rsid w:val="0023442C"/>
    <w:rsid w:val="0023468A"/>
    <w:rsid w:val="0023521E"/>
    <w:rsid w:val="002355EC"/>
    <w:rsid w:val="002357D1"/>
    <w:rsid w:val="002362D3"/>
    <w:rsid w:val="00236680"/>
    <w:rsid w:val="0023791B"/>
    <w:rsid w:val="00240928"/>
    <w:rsid w:val="00241393"/>
    <w:rsid w:val="00241627"/>
    <w:rsid w:val="002437BA"/>
    <w:rsid w:val="002437BE"/>
    <w:rsid w:val="00243EF4"/>
    <w:rsid w:val="0024402C"/>
    <w:rsid w:val="00244251"/>
    <w:rsid w:val="00245596"/>
    <w:rsid w:val="002461C4"/>
    <w:rsid w:val="00246D08"/>
    <w:rsid w:val="002471F9"/>
    <w:rsid w:val="0024798D"/>
    <w:rsid w:val="0025107C"/>
    <w:rsid w:val="002517BD"/>
    <w:rsid w:val="002519EC"/>
    <w:rsid w:val="00251B66"/>
    <w:rsid w:val="00251CF2"/>
    <w:rsid w:val="00251FCE"/>
    <w:rsid w:val="002531EF"/>
    <w:rsid w:val="0025567B"/>
    <w:rsid w:val="00255D1C"/>
    <w:rsid w:val="002566FE"/>
    <w:rsid w:val="002570D1"/>
    <w:rsid w:val="002572BF"/>
    <w:rsid w:val="0025775B"/>
    <w:rsid w:val="00260175"/>
    <w:rsid w:val="00260540"/>
    <w:rsid w:val="00260548"/>
    <w:rsid w:val="0026054C"/>
    <w:rsid w:val="00260B21"/>
    <w:rsid w:val="00261096"/>
    <w:rsid w:val="002617A8"/>
    <w:rsid w:val="0026191E"/>
    <w:rsid w:val="00262897"/>
    <w:rsid w:val="00264018"/>
    <w:rsid w:val="00264DBB"/>
    <w:rsid w:val="00266416"/>
    <w:rsid w:val="002665D4"/>
    <w:rsid w:val="0026669A"/>
    <w:rsid w:val="00266742"/>
    <w:rsid w:val="00266CEF"/>
    <w:rsid w:val="00266D9D"/>
    <w:rsid w:val="002675B2"/>
    <w:rsid w:val="00267CA8"/>
    <w:rsid w:val="00270F94"/>
    <w:rsid w:val="002713AB"/>
    <w:rsid w:val="00271810"/>
    <w:rsid w:val="002726FF"/>
    <w:rsid w:val="002728C8"/>
    <w:rsid w:val="00272EA8"/>
    <w:rsid w:val="002733C5"/>
    <w:rsid w:val="00273832"/>
    <w:rsid w:val="00273A26"/>
    <w:rsid w:val="00274C1C"/>
    <w:rsid w:val="00274C5F"/>
    <w:rsid w:val="00275039"/>
    <w:rsid w:val="002754D4"/>
    <w:rsid w:val="00275A75"/>
    <w:rsid w:val="0027631A"/>
    <w:rsid w:val="00276D29"/>
    <w:rsid w:val="0027747E"/>
    <w:rsid w:val="00277FAB"/>
    <w:rsid w:val="00280682"/>
    <w:rsid w:val="002827FA"/>
    <w:rsid w:val="00282F4C"/>
    <w:rsid w:val="00282FE6"/>
    <w:rsid w:val="002841C6"/>
    <w:rsid w:val="002847A1"/>
    <w:rsid w:val="00284961"/>
    <w:rsid w:val="00284E1E"/>
    <w:rsid w:val="0028567E"/>
    <w:rsid w:val="0028693A"/>
    <w:rsid w:val="00286B60"/>
    <w:rsid w:val="00286F04"/>
    <w:rsid w:val="002910FD"/>
    <w:rsid w:val="00292874"/>
    <w:rsid w:val="00293B4D"/>
    <w:rsid w:val="00294DD9"/>
    <w:rsid w:val="00295440"/>
    <w:rsid w:val="002956E3"/>
    <w:rsid w:val="00295A81"/>
    <w:rsid w:val="00296041"/>
    <w:rsid w:val="002964D8"/>
    <w:rsid w:val="00296605"/>
    <w:rsid w:val="00297380"/>
    <w:rsid w:val="002A02B3"/>
    <w:rsid w:val="002A04ED"/>
    <w:rsid w:val="002A1315"/>
    <w:rsid w:val="002A1A7C"/>
    <w:rsid w:val="002A1D2D"/>
    <w:rsid w:val="002A2DF1"/>
    <w:rsid w:val="002A2FE4"/>
    <w:rsid w:val="002A4772"/>
    <w:rsid w:val="002A4FDC"/>
    <w:rsid w:val="002A5270"/>
    <w:rsid w:val="002A6CD0"/>
    <w:rsid w:val="002A78A3"/>
    <w:rsid w:val="002A7C5D"/>
    <w:rsid w:val="002B129F"/>
    <w:rsid w:val="002B1C68"/>
    <w:rsid w:val="002B2630"/>
    <w:rsid w:val="002B2CF3"/>
    <w:rsid w:val="002B2F38"/>
    <w:rsid w:val="002B3978"/>
    <w:rsid w:val="002B3E9D"/>
    <w:rsid w:val="002B3EF5"/>
    <w:rsid w:val="002B3F69"/>
    <w:rsid w:val="002B498F"/>
    <w:rsid w:val="002B4A38"/>
    <w:rsid w:val="002B4CD3"/>
    <w:rsid w:val="002B5E92"/>
    <w:rsid w:val="002B5FC2"/>
    <w:rsid w:val="002B6465"/>
    <w:rsid w:val="002B6E6C"/>
    <w:rsid w:val="002B724E"/>
    <w:rsid w:val="002B78B1"/>
    <w:rsid w:val="002C037F"/>
    <w:rsid w:val="002C0853"/>
    <w:rsid w:val="002C1517"/>
    <w:rsid w:val="002C20DA"/>
    <w:rsid w:val="002C4004"/>
    <w:rsid w:val="002C52F9"/>
    <w:rsid w:val="002C5C86"/>
    <w:rsid w:val="002C5DFB"/>
    <w:rsid w:val="002C6B07"/>
    <w:rsid w:val="002C7147"/>
    <w:rsid w:val="002C71D1"/>
    <w:rsid w:val="002C74FE"/>
    <w:rsid w:val="002D00FB"/>
    <w:rsid w:val="002D071E"/>
    <w:rsid w:val="002D0ACC"/>
    <w:rsid w:val="002D19B2"/>
    <w:rsid w:val="002D2630"/>
    <w:rsid w:val="002D48AF"/>
    <w:rsid w:val="002D58AB"/>
    <w:rsid w:val="002D5ED3"/>
    <w:rsid w:val="002D6E45"/>
    <w:rsid w:val="002D7FDC"/>
    <w:rsid w:val="002E0928"/>
    <w:rsid w:val="002E2B4E"/>
    <w:rsid w:val="002E2D40"/>
    <w:rsid w:val="002E3185"/>
    <w:rsid w:val="002E4705"/>
    <w:rsid w:val="002E4A24"/>
    <w:rsid w:val="002E6A8C"/>
    <w:rsid w:val="002E7D14"/>
    <w:rsid w:val="002F07FF"/>
    <w:rsid w:val="002F0CD5"/>
    <w:rsid w:val="002F0CE5"/>
    <w:rsid w:val="002F1259"/>
    <w:rsid w:val="002F1970"/>
    <w:rsid w:val="002F198F"/>
    <w:rsid w:val="002F1ED4"/>
    <w:rsid w:val="002F1F7E"/>
    <w:rsid w:val="002F24B1"/>
    <w:rsid w:val="002F394B"/>
    <w:rsid w:val="002F4015"/>
    <w:rsid w:val="002F42B4"/>
    <w:rsid w:val="002F4333"/>
    <w:rsid w:val="002F4B32"/>
    <w:rsid w:val="002F5EC6"/>
    <w:rsid w:val="002F6CB2"/>
    <w:rsid w:val="002F7E1B"/>
    <w:rsid w:val="0030036F"/>
    <w:rsid w:val="0030074D"/>
    <w:rsid w:val="00300CC2"/>
    <w:rsid w:val="00301088"/>
    <w:rsid w:val="00301A3D"/>
    <w:rsid w:val="003034ED"/>
    <w:rsid w:val="00303BE2"/>
    <w:rsid w:val="00303CB5"/>
    <w:rsid w:val="0030492E"/>
    <w:rsid w:val="0030497B"/>
    <w:rsid w:val="00304A98"/>
    <w:rsid w:val="0030535A"/>
    <w:rsid w:val="00305446"/>
    <w:rsid w:val="00306879"/>
    <w:rsid w:val="00306C1A"/>
    <w:rsid w:val="00306E11"/>
    <w:rsid w:val="00307CD3"/>
    <w:rsid w:val="00310299"/>
    <w:rsid w:val="00310861"/>
    <w:rsid w:val="0031195D"/>
    <w:rsid w:val="00312203"/>
    <w:rsid w:val="003125B9"/>
    <w:rsid w:val="00312BFF"/>
    <w:rsid w:val="00313500"/>
    <w:rsid w:val="00313C2E"/>
    <w:rsid w:val="00314444"/>
    <w:rsid w:val="003147C8"/>
    <w:rsid w:val="003148E7"/>
    <w:rsid w:val="00314BB9"/>
    <w:rsid w:val="00315DD6"/>
    <w:rsid w:val="00316808"/>
    <w:rsid w:val="00316A42"/>
    <w:rsid w:val="00316C45"/>
    <w:rsid w:val="00321ABC"/>
    <w:rsid w:val="00321B5C"/>
    <w:rsid w:val="00321BE0"/>
    <w:rsid w:val="00323269"/>
    <w:rsid w:val="00323E13"/>
    <w:rsid w:val="00324217"/>
    <w:rsid w:val="00325C84"/>
    <w:rsid w:val="0032616E"/>
    <w:rsid w:val="003265FF"/>
    <w:rsid w:val="00326F17"/>
    <w:rsid w:val="00326F60"/>
    <w:rsid w:val="00327EF1"/>
    <w:rsid w:val="0033060D"/>
    <w:rsid w:val="003316D2"/>
    <w:rsid w:val="00334DEC"/>
    <w:rsid w:val="00336AA6"/>
    <w:rsid w:val="00337375"/>
    <w:rsid w:val="003375C7"/>
    <w:rsid w:val="00337C22"/>
    <w:rsid w:val="00343714"/>
    <w:rsid w:val="00344BE2"/>
    <w:rsid w:val="00344DE2"/>
    <w:rsid w:val="0034503B"/>
    <w:rsid w:val="003453C8"/>
    <w:rsid w:val="003460EC"/>
    <w:rsid w:val="00347127"/>
    <w:rsid w:val="00350760"/>
    <w:rsid w:val="00350DBA"/>
    <w:rsid w:val="00350EA8"/>
    <w:rsid w:val="00351871"/>
    <w:rsid w:val="00351BC0"/>
    <w:rsid w:val="00352426"/>
    <w:rsid w:val="00352F18"/>
    <w:rsid w:val="0035376E"/>
    <w:rsid w:val="00354149"/>
    <w:rsid w:val="0035429B"/>
    <w:rsid w:val="0035496C"/>
    <w:rsid w:val="00354F9B"/>
    <w:rsid w:val="00355438"/>
    <w:rsid w:val="003557FF"/>
    <w:rsid w:val="00355A38"/>
    <w:rsid w:val="00356C69"/>
    <w:rsid w:val="003575F0"/>
    <w:rsid w:val="00357EE3"/>
    <w:rsid w:val="00357EF7"/>
    <w:rsid w:val="00360636"/>
    <w:rsid w:val="003613D6"/>
    <w:rsid w:val="00361A35"/>
    <w:rsid w:val="00361EF5"/>
    <w:rsid w:val="0036230F"/>
    <w:rsid w:val="00362539"/>
    <w:rsid w:val="00363870"/>
    <w:rsid w:val="00364869"/>
    <w:rsid w:val="00365677"/>
    <w:rsid w:val="00365783"/>
    <w:rsid w:val="00365E47"/>
    <w:rsid w:val="0036604F"/>
    <w:rsid w:val="003668DC"/>
    <w:rsid w:val="00366DD2"/>
    <w:rsid w:val="00367343"/>
    <w:rsid w:val="00367435"/>
    <w:rsid w:val="003675C8"/>
    <w:rsid w:val="0036766F"/>
    <w:rsid w:val="00367B99"/>
    <w:rsid w:val="00370537"/>
    <w:rsid w:val="003708A9"/>
    <w:rsid w:val="00371152"/>
    <w:rsid w:val="003713EE"/>
    <w:rsid w:val="00372C27"/>
    <w:rsid w:val="00373008"/>
    <w:rsid w:val="00373AA3"/>
    <w:rsid w:val="00373AEA"/>
    <w:rsid w:val="00373D7C"/>
    <w:rsid w:val="003749ED"/>
    <w:rsid w:val="00374FCB"/>
    <w:rsid w:val="00375226"/>
    <w:rsid w:val="003754D2"/>
    <w:rsid w:val="00375E4C"/>
    <w:rsid w:val="0037628E"/>
    <w:rsid w:val="00376E1C"/>
    <w:rsid w:val="00377F12"/>
    <w:rsid w:val="00380978"/>
    <w:rsid w:val="00382519"/>
    <w:rsid w:val="00382838"/>
    <w:rsid w:val="003851E8"/>
    <w:rsid w:val="00385277"/>
    <w:rsid w:val="00385EA7"/>
    <w:rsid w:val="003864D2"/>
    <w:rsid w:val="0038691D"/>
    <w:rsid w:val="003869FC"/>
    <w:rsid w:val="00386E1A"/>
    <w:rsid w:val="003878B9"/>
    <w:rsid w:val="00387DAB"/>
    <w:rsid w:val="003904F0"/>
    <w:rsid w:val="00390EC6"/>
    <w:rsid w:val="0039101A"/>
    <w:rsid w:val="003919CA"/>
    <w:rsid w:val="00392172"/>
    <w:rsid w:val="00393D43"/>
    <w:rsid w:val="00395D1D"/>
    <w:rsid w:val="003971FB"/>
    <w:rsid w:val="003A07E4"/>
    <w:rsid w:val="003A0A09"/>
    <w:rsid w:val="003A1C8D"/>
    <w:rsid w:val="003A29BE"/>
    <w:rsid w:val="003A4001"/>
    <w:rsid w:val="003A4E5A"/>
    <w:rsid w:val="003A502C"/>
    <w:rsid w:val="003A52B2"/>
    <w:rsid w:val="003A5342"/>
    <w:rsid w:val="003A6431"/>
    <w:rsid w:val="003A66E4"/>
    <w:rsid w:val="003A6733"/>
    <w:rsid w:val="003A67CB"/>
    <w:rsid w:val="003A6A1C"/>
    <w:rsid w:val="003B290D"/>
    <w:rsid w:val="003B3C4D"/>
    <w:rsid w:val="003B3D8B"/>
    <w:rsid w:val="003B44CE"/>
    <w:rsid w:val="003B5278"/>
    <w:rsid w:val="003B5B37"/>
    <w:rsid w:val="003B60F2"/>
    <w:rsid w:val="003B689C"/>
    <w:rsid w:val="003B777A"/>
    <w:rsid w:val="003B7AFE"/>
    <w:rsid w:val="003B7B2A"/>
    <w:rsid w:val="003C014D"/>
    <w:rsid w:val="003C060F"/>
    <w:rsid w:val="003C0A93"/>
    <w:rsid w:val="003C0ABE"/>
    <w:rsid w:val="003C16A7"/>
    <w:rsid w:val="003C1CC5"/>
    <w:rsid w:val="003C26D3"/>
    <w:rsid w:val="003C3154"/>
    <w:rsid w:val="003C32E9"/>
    <w:rsid w:val="003C3433"/>
    <w:rsid w:val="003C35FA"/>
    <w:rsid w:val="003C3D48"/>
    <w:rsid w:val="003C3EFF"/>
    <w:rsid w:val="003C4117"/>
    <w:rsid w:val="003C4464"/>
    <w:rsid w:val="003C4985"/>
    <w:rsid w:val="003C6567"/>
    <w:rsid w:val="003C67AB"/>
    <w:rsid w:val="003C67E7"/>
    <w:rsid w:val="003C72B9"/>
    <w:rsid w:val="003C7E95"/>
    <w:rsid w:val="003D0929"/>
    <w:rsid w:val="003D0F17"/>
    <w:rsid w:val="003D1161"/>
    <w:rsid w:val="003D2294"/>
    <w:rsid w:val="003D230E"/>
    <w:rsid w:val="003D31C7"/>
    <w:rsid w:val="003D36B6"/>
    <w:rsid w:val="003D3F61"/>
    <w:rsid w:val="003D4700"/>
    <w:rsid w:val="003D51AF"/>
    <w:rsid w:val="003D597D"/>
    <w:rsid w:val="003D6957"/>
    <w:rsid w:val="003D6D70"/>
    <w:rsid w:val="003D74A7"/>
    <w:rsid w:val="003D7995"/>
    <w:rsid w:val="003E0282"/>
    <w:rsid w:val="003E0293"/>
    <w:rsid w:val="003E053D"/>
    <w:rsid w:val="003E19F7"/>
    <w:rsid w:val="003E22C0"/>
    <w:rsid w:val="003E2C75"/>
    <w:rsid w:val="003E381B"/>
    <w:rsid w:val="003E4D7E"/>
    <w:rsid w:val="003E5059"/>
    <w:rsid w:val="003E51F0"/>
    <w:rsid w:val="003E5C9B"/>
    <w:rsid w:val="003E7CDB"/>
    <w:rsid w:val="003E7DC5"/>
    <w:rsid w:val="003F1536"/>
    <w:rsid w:val="003F2F35"/>
    <w:rsid w:val="003F3B53"/>
    <w:rsid w:val="003F48D4"/>
    <w:rsid w:val="003F58E0"/>
    <w:rsid w:val="003F5AEC"/>
    <w:rsid w:val="003F5DC9"/>
    <w:rsid w:val="003F729A"/>
    <w:rsid w:val="003F77CF"/>
    <w:rsid w:val="003F7B3C"/>
    <w:rsid w:val="003F7FB9"/>
    <w:rsid w:val="00400978"/>
    <w:rsid w:val="004011B8"/>
    <w:rsid w:val="00401F91"/>
    <w:rsid w:val="00402081"/>
    <w:rsid w:val="00402295"/>
    <w:rsid w:val="00402645"/>
    <w:rsid w:val="004029FA"/>
    <w:rsid w:val="00402F86"/>
    <w:rsid w:val="004038CF"/>
    <w:rsid w:val="00403BFF"/>
    <w:rsid w:val="00404D8E"/>
    <w:rsid w:val="00404E59"/>
    <w:rsid w:val="00405846"/>
    <w:rsid w:val="00405DBD"/>
    <w:rsid w:val="004100FA"/>
    <w:rsid w:val="00410BD3"/>
    <w:rsid w:val="00410E33"/>
    <w:rsid w:val="00411D97"/>
    <w:rsid w:val="00412F51"/>
    <w:rsid w:val="00413133"/>
    <w:rsid w:val="00414D88"/>
    <w:rsid w:val="00414F9E"/>
    <w:rsid w:val="0041745E"/>
    <w:rsid w:val="00417AE4"/>
    <w:rsid w:val="0042050E"/>
    <w:rsid w:val="004215CD"/>
    <w:rsid w:val="00422018"/>
    <w:rsid w:val="00422094"/>
    <w:rsid w:val="00423EC1"/>
    <w:rsid w:val="00423FA6"/>
    <w:rsid w:val="004242ED"/>
    <w:rsid w:val="00425773"/>
    <w:rsid w:val="0042582C"/>
    <w:rsid w:val="00427CC7"/>
    <w:rsid w:val="00430D47"/>
    <w:rsid w:val="00431600"/>
    <w:rsid w:val="00432638"/>
    <w:rsid w:val="004326DE"/>
    <w:rsid w:val="004329FC"/>
    <w:rsid w:val="00432A77"/>
    <w:rsid w:val="00433434"/>
    <w:rsid w:val="00433902"/>
    <w:rsid w:val="00433EA8"/>
    <w:rsid w:val="00434CB9"/>
    <w:rsid w:val="004354DE"/>
    <w:rsid w:val="00435787"/>
    <w:rsid w:val="0043582A"/>
    <w:rsid w:val="00435E45"/>
    <w:rsid w:val="004363C4"/>
    <w:rsid w:val="00436419"/>
    <w:rsid w:val="004373B5"/>
    <w:rsid w:val="00440120"/>
    <w:rsid w:val="00440396"/>
    <w:rsid w:val="004407E7"/>
    <w:rsid w:val="00440E56"/>
    <w:rsid w:val="00442A3D"/>
    <w:rsid w:val="00443E26"/>
    <w:rsid w:val="00443F6E"/>
    <w:rsid w:val="0044447E"/>
    <w:rsid w:val="00445454"/>
    <w:rsid w:val="004455CB"/>
    <w:rsid w:val="0044627F"/>
    <w:rsid w:val="0044684D"/>
    <w:rsid w:val="00447BD1"/>
    <w:rsid w:val="00447EDE"/>
    <w:rsid w:val="0045017A"/>
    <w:rsid w:val="00450D3E"/>
    <w:rsid w:val="0045280C"/>
    <w:rsid w:val="004529AF"/>
    <w:rsid w:val="00452DF9"/>
    <w:rsid w:val="004547B1"/>
    <w:rsid w:val="0045589D"/>
    <w:rsid w:val="004565D5"/>
    <w:rsid w:val="004601C1"/>
    <w:rsid w:val="004605C7"/>
    <w:rsid w:val="004605D7"/>
    <w:rsid w:val="004606B9"/>
    <w:rsid w:val="004606E3"/>
    <w:rsid w:val="0046082F"/>
    <w:rsid w:val="00461542"/>
    <w:rsid w:val="00461DEB"/>
    <w:rsid w:val="004628C3"/>
    <w:rsid w:val="00463252"/>
    <w:rsid w:val="004634D7"/>
    <w:rsid w:val="00463875"/>
    <w:rsid w:val="00463994"/>
    <w:rsid w:val="00463B13"/>
    <w:rsid w:val="00464155"/>
    <w:rsid w:val="00465935"/>
    <w:rsid w:val="00465F05"/>
    <w:rsid w:val="0046618A"/>
    <w:rsid w:val="00466616"/>
    <w:rsid w:val="00466F93"/>
    <w:rsid w:val="00467E0D"/>
    <w:rsid w:val="00470698"/>
    <w:rsid w:val="00470CB4"/>
    <w:rsid w:val="00471873"/>
    <w:rsid w:val="004718C9"/>
    <w:rsid w:val="00471CB7"/>
    <w:rsid w:val="00471F66"/>
    <w:rsid w:val="00473478"/>
    <w:rsid w:val="00473980"/>
    <w:rsid w:val="004742DB"/>
    <w:rsid w:val="0047446D"/>
    <w:rsid w:val="00474A05"/>
    <w:rsid w:val="00474DE7"/>
    <w:rsid w:val="00474FD0"/>
    <w:rsid w:val="004757C6"/>
    <w:rsid w:val="00476B52"/>
    <w:rsid w:val="00477208"/>
    <w:rsid w:val="0047752E"/>
    <w:rsid w:val="00480166"/>
    <w:rsid w:val="004805B9"/>
    <w:rsid w:val="00480D69"/>
    <w:rsid w:val="00481423"/>
    <w:rsid w:val="0048168B"/>
    <w:rsid w:val="00481AF2"/>
    <w:rsid w:val="00481B9C"/>
    <w:rsid w:val="00482D57"/>
    <w:rsid w:val="00482F28"/>
    <w:rsid w:val="004834BA"/>
    <w:rsid w:val="00483CB7"/>
    <w:rsid w:val="00483D06"/>
    <w:rsid w:val="00483EFF"/>
    <w:rsid w:val="004851A1"/>
    <w:rsid w:val="00485D3E"/>
    <w:rsid w:val="00485D62"/>
    <w:rsid w:val="0048665C"/>
    <w:rsid w:val="004877CD"/>
    <w:rsid w:val="00487BC5"/>
    <w:rsid w:val="004921A7"/>
    <w:rsid w:val="00492F0E"/>
    <w:rsid w:val="004935FA"/>
    <w:rsid w:val="00494619"/>
    <w:rsid w:val="00494D10"/>
    <w:rsid w:val="00495671"/>
    <w:rsid w:val="00495A13"/>
    <w:rsid w:val="00496094"/>
    <w:rsid w:val="00496991"/>
    <w:rsid w:val="00496B98"/>
    <w:rsid w:val="0049725C"/>
    <w:rsid w:val="00497B8F"/>
    <w:rsid w:val="004A07DD"/>
    <w:rsid w:val="004A183A"/>
    <w:rsid w:val="004A188A"/>
    <w:rsid w:val="004A261F"/>
    <w:rsid w:val="004A4BC8"/>
    <w:rsid w:val="004A4E2D"/>
    <w:rsid w:val="004A56CC"/>
    <w:rsid w:val="004A614B"/>
    <w:rsid w:val="004A6386"/>
    <w:rsid w:val="004A724E"/>
    <w:rsid w:val="004B07BA"/>
    <w:rsid w:val="004B0C8B"/>
    <w:rsid w:val="004B13D9"/>
    <w:rsid w:val="004B15D3"/>
    <w:rsid w:val="004B192D"/>
    <w:rsid w:val="004B1D81"/>
    <w:rsid w:val="004B3657"/>
    <w:rsid w:val="004B4776"/>
    <w:rsid w:val="004B4B90"/>
    <w:rsid w:val="004B4DB6"/>
    <w:rsid w:val="004B6B10"/>
    <w:rsid w:val="004B6CE7"/>
    <w:rsid w:val="004B731D"/>
    <w:rsid w:val="004B77C8"/>
    <w:rsid w:val="004B7BED"/>
    <w:rsid w:val="004C0704"/>
    <w:rsid w:val="004C0822"/>
    <w:rsid w:val="004C17D2"/>
    <w:rsid w:val="004C18AC"/>
    <w:rsid w:val="004C36E5"/>
    <w:rsid w:val="004C4367"/>
    <w:rsid w:val="004C44FD"/>
    <w:rsid w:val="004C486F"/>
    <w:rsid w:val="004C4E9F"/>
    <w:rsid w:val="004C5DCC"/>
    <w:rsid w:val="004C6631"/>
    <w:rsid w:val="004C66AD"/>
    <w:rsid w:val="004C6727"/>
    <w:rsid w:val="004C6F04"/>
    <w:rsid w:val="004C70DF"/>
    <w:rsid w:val="004C7C6C"/>
    <w:rsid w:val="004C7EA4"/>
    <w:rsid w:val="004D01E2"/>
    <w:rsid w:val="004D0D2E"/>
    <w:rsid w:val="004D19F4"/>
    <w:rsid w:val="004D1D26"/>
    <w:rsid w:val="004D2235"/>
    <w:rsid w:val="004D2D59"/>
    <w:rsid w:val="004D3302"/>
    <w:rsid w:val="004D3903"/>
    <w:rsid w:val="004D421A"/>
    <w:rsid w:val="004D4A38"/>
    <w:rsid w:val="004D5745"/>
    <w:rsid w:val="004D6A54"/>
    <w:rsid w:val="004D6AE2"/>
    <w:rsid w:val="004D7536"/>
    <w:rsid w:val="004E1003"/>
    <w:rsid w:val="004E11C9"/>
    <w:rsid w:val="004E20E8"/>
    <w:rsid w:val="004E3206"/>
    <w:rsid w:val="004E36A8"/>
    <w:rsid w:val="004E392B"/>
    <w:rsid w:val="004E3931"/>
    <w:rsid w:val="004E3DE3"/>
    <w:rsid w:val="004E3DF6"/>
    <w:rsid w:val="004E458A"/>
    <w:rsid w:val="004E482B"/>
    <w:rsid w:val="004E4A8A"/>
    <w:rsid w:val="004E50E4"/>
    <w:rsid w:val="004E5669"/>
    <w:rsid w:val="004E571C"/>
    <w:rsid w:val="004E61C1"/>
    <w:rsid w:val="004E6D1E"/>
    <w:rsid w:val="004E738F"/>
    <w:rsid w:val="004F1861"/>
    <w:rsid w:val="004F1E46"/>
    <w:rsid w:val="004F25C9"/>
    <w:rsid w:val="004F2FD8"/>
    <w:rsid w:val="004F3052"/>
    <w:rsid w:val="004F3FEF"/>
    <w:rsid w:val="004F5A2A"/>
    <w:rsid w:val="004F68F2"/>
    <w:rsid w:val="004F6B4F"/>
    <w:rsid w:val="004F6EA3"/>
    <w:rsid w:val="004F7B88"/>
    <w:rsid w:val="00500CB5"/>
    <w:rsid w:val="00500CEF"/>
    <w:rsid w:val="005011F0"/>
    <w:rsid w:val="005012A3"/>
    <w:rsid w:val="00501502"/>
    <w:rsid w:val="00502724"/>
    <w:rsid w:val="005044E6"/>
    <w:rsid w:val="00506E24"/>
    <w:rsid w:val="00506E7F"/>
    <w:rsid w:val="00510388"/>
    <w:rsid w:val="005128A9"/>
    <w:rsid w:val="00512A4C"/>
    <w:rsid w:val="0051334C"/>
    <w:rsid w:val="0051403F"/>
    <w:rsid w:val="005141B9"/>
    <w:rsid w:val="00515307"/>
    <w:rsid w:val="00515E3C"/>
    <w:rsid w:val="00517683"/>
    <w:rsid w:val="00517DC1"/>
    <w:rsid w:val="005206FD"/>
    <w:rsid w:val="005208C9"/>
    <w:rsid w:val="0052120E"/>
    <w:rsid w:val="005215DA"/>
    <w:rsid w:val="005239D6"/>
    <w:rsid w:val="005239D9"/>
    <w:rsid w:val="00524473"/>
    <w:rsid w:val="00524C2F"/>
    <w:rsid w:val="00525D97"/>
    <w:rsid w:val="00525E4F"/>
    <w:rsid w:val="00527ACC"/>
    <w:rsid w:val="00530238"/>
    <w:rsid w:val="005308FD"/>
    <w:rsid w:val="00530CBD"/>
    <w:rsid w:val="00530EA1"/>
    <w:rsid w:val="0053181A"/>
    <w:rsid w:val="00531EC6"/>
    <w:rsid w:val="0053215F"/>
    <w:rsid w:val="00532213"/>
    <w:rsid w:val="005327D4"/>
    <w:rsid w:val="00532EC7"/>
    <w:rsid w:val="00533526"/>
    <w:rsid w:val="0053475B"/>
    <w:rsid w:val="00534EE2"/>
    <w:rsid w:val="0053674A"/>
    <w:rsid w:val="00536917"/>
    <w:rsid w:val="0053779E"/>
    <w:rsid w:val="00537806"/>
    <w:rsid w:val="00537B09"/>
    <w:rsid w:val="00537B4C"/>
    <w:rsid w:val="0054258D"/>
    <w:rsid w:val="00542BE3"/>
    <w:rsid w:val="00542F25"/>
    <w:rsid w:val="00544661"/>
    <w:rsid w:val="005448F8"/>
    <w:rsid w:val="00544F9D"/>
    <w:rsid w:val="0054586C"/>
    <w:rsid w:val="0054605F"/>
    <w:rsid w:val="00547201"/>
    <w:rsid w:val="00547209"/>
    <w:rsid w:val="00547488"/>
    <w:rsid w:val="00550274"/>
    <w:rsid w:val="005503D9"/>
    <w:rsid w:val="00550ADB"/>
    <w:rsid w:val="00550C66"/>
    <w:rsid w:val="00551708"/>
    <w:rsid w:val="00553729"/>
    <w:rsid w:val="005540CC"/>
    <w:rsid w:val="005570F9"/>
    <w:rsid w:val="005575B8"/>
    <w:rsid w:val="00557BC6"/>
    <w:rsid w:val="00560883"/>
    <w:rsid w:val="00561A67"/>
    <w:rsid w:val="00561DD6"/>
    <w:rsid w:val="00561F22"/>
    <w:rsid w:val="00562307"/>
    <w:rsid w:val="00562394"/>
    <w:rsid w:val="0056250D"/>
    <w:rsid w:val="00563CF4"/>
    <w:rsid w:val="005645FF"/>
    <w:rsid w:val="005659EF"/>
    <w:rsid w:val="005664A6"/>
    <w:rsid w:val="00566875"/>
    <w:rsid w:val="00571043"/>
    <w:rsid w:val="005719BE"/>
    <w:rsid w:val="0057239F"/>
    <w:rsid w:val="00572763"/>
    <w:rsid w:val="00573ADB"/>
    <w:rsid w:val="00573CFD"/>
    <w:rsid w:val="00574897"/>
    <w:rsid w:val="00575079"/>
    <w:rsid w:val="005758E0"/>
    <w:rsid w:val="00575C82"/>
    <w:rsid w:val="00576062"/>
    <w:rsid w:val="005765B4"/>
    <w:rsid w:val="00577483"/>
    <w:rsid w:val="005806D8"/>
    <w:rsid w:val="005812AE"/>
    <w:rsid w:val="005816F1"/>
    <w:rsid w:val="005835FE"/>
    <w:rsid w:val="005843E9"/>
    <w:rsid w:val="00584802"/>
    <w:rsid w:val="00585723"/>
    <w:rsid w:val="0058590E"/>
    <w:rsid w:val="00587A0A"/>
    <w:rsid w:val="00587A41"/>
    <w:rsid w:val="00590035"/>
    <w:rsid w:val="00590D33"/>
    <w:rsid w:val="00590D80"/>
    <w:rsid w:val="00590F21"/>
    <w:rsid w:val="005923D6"/>
    <w:rsid w:val="005926CC"/>
    <w:rsid w:val="005933B2"/>
    <w:rsid w:val="00593E97"/>
    <w:rsid w:val="00594016"/>
    <w:rsid w:val="0059416D"/>
    <w:rsid w:val="005943C7"/>
    <w:rsid w:val="0059467A"/>
    <w:rsid w:val="0059471D"/>
    <w:rsid w:val="00594AD9"/>
    <w:rsid w:val="00594BA0"/>
    <w:rsid w:val="00594BB3"/>
    <w:rsid w:val="005961F1"/>
    <w:rsid w:val="0059790E"/>
    <w:rsid w:val="00597A50"/>
    <w:rsid w:val="005A01AE"/>
    <w:rsid w:val="005A0C68"/>
    <w:rsid w:val="005A0D70"/>
    <w:rsid w:val="005A1671"/>
    <w:rsid w:val="005A17D7"/>
    <w:rsid w:val="005A2576"/>
    <w:rsid w:val="005A37C3"/>
    <w:rsid w:val="005A3C6C"/>
    <w:rsid w:val="005A4592"/>
    <w:rsid w:val="005A7AE5"/>
    <w:rsid w:val="005A7DD0"/>
    <w:rsid w:val="005B1561"/>
    <w:rsid w:val="005B1F5E"/>
    <w:rsid w:val="005B27E9"/>
    <w:rsid w:val="005B288D"/>
    <w:rsid w:val="005B2E88"/>
    <w:rsid w:val="005B3925"/>
    <w:rsid w:val="005B462D"/>
    <w:rsid w:val="005B5FA3"/>
    <w:rsid w:val="005B6185"/>
    <w:rsid w:val="005B72FF"/>
    <w:rsid w:val="005C0516"/>
    <w:rsid w:val="005C146A"/>
    <w:rsid w:val="005C1CD4"/>
    <w:rsid w:val="005C23D1"/>
    <w:rsid w:val="005C2EE2"/>
    <w:rsid w:val="005C3068"/>
    <w:rsid w:val="005C329A"/>
    <w:rsid w:val="005C37F6"/>
    <w:rsid w:val="005C3CA6"/>
    <w:rsid w:val="005C3E43"/>
    <w:rsid w:val="005C47A0"/>
    <w:rsid w:val="005C4D01"/>
    <w:rsid w:val="005C5AF8"/>
    <w:rsid w:val="005D0906"/>
    <w:rsid w:val="005D14AC"/>
    <w:rsid w:val="005D17BC"/>
    <w:rsid w:val="005D3ADE"/>
    <w:rsid w:val="005D3D8F"/>
    <w:rsid w:val="005D420A"/>
    <w:rsid w:val="005D433D"/>
    <w:rsid w:val="005D49A4"/>
    <w:rsid w:val="005D583E"/>
    <w:rsid w:val="005D649E"/>
    <w:rsid w:val="005D73A4"/>
    <w:rsid w:val="005D7F57"/>
    <w:rsid w:val="005E0085"/>
    <w:rsid w:val="005E020B"/>
    <w:rsid w:val="005E0888"/>
    <w:rsid w:val="005E2844"/>
    <w:rsid w:val="005E2955"/>
    <w:rsid w:val="005E3077"/>
    <w:rsid w:val="005E3541"/>
    <w:rsid w:val="005E3FE5"/>
    <w:rsid w:val="005E4319"/>
    <w:rsid w:val="005E476B"/>
    <w:rsid w:val="005E4A3A"/>
    <w:rsid w:val="005E4BE7"/>
    <w:rsid w:val="005E608A"/>
    <w:rsid w:val="005E62C1"/>
    <w:rsid w:val="005E6469"/>
    <w:rsid w:val="005E6E7F"/>
    <w:rsid w:val="005E6F75"/>
    <w:rsid w:val="005E7129"/>
    <w:rsid w:val="005E75BC"/>
    <w:rsid w:val="005F0574"/>
    <w:rsid w:val="005F0E2E"/>
    <w:rsid w:val="005F1101"/>
    <w:rsid w:val="005F1A16"/>
    <w:rsid w:val="005F1D1C"/>
    <w:rsid w:val="005F1DAF"/>
    <w:rsid w:val="005F216C"/>
    <w:rsid w:val="005F24DD"/>
    <w:rsid w:val="005F43DC"/>
    <w:rsid w:val="005F50E3"/>
    <w:rsid w:val="005F5863"/>
    <w:rsid w:val="005F75A2"/>
    <w:rsid w:val="00600D11"/>
    <w:rsid w:val="006015FF"/>
    <w:rsid w:val="00601D13"/>
    <w:rsid w:val="006026F9"/>
    <w:rsid w:val="00602C05"/>
    <w:rsid w:val="00602FFE"/>
    <w:rsid w:val="006039B3"/>
    <w:rsid w:val="00604096"/>
    <w:rsid w:val="00604201"/>
    <w:rsid w:val="0060432E"/>
    <w:rsid w:val="00604F18"/>
    <w:rsid w:val="006051A5"/>
    <w:rsid w:val="006051C4"/>
    <w:rsid w:val="00605327"/>
    <w:rsid w:val="006057B8"/>
    <w:rsid w:val="00605930"/>
    <w:rsid w:val="00605F73"/>
    <w:rsid w:val="00606137"/>
    <w:rsid w:val="006114B4"/>
    <w:rsid w:val="00614B0D"/>
    <w:rsid w:val="0061540F"/>
    <w:rsid w:val="006162D7"/>
    <w:rsid w:val="00616C07"/>
    <w:rsid w:val="00616DD9"/>
    <w:rsid w:val="00617931"/>
    <w:rsid w:val="0062086B"/>
    <w:rsid w:val="00620DF4"/>
    <w:rsid w:val="00620FEA"/>
    <w:rsid w:val="00621D64"/>
    <w:rsid w:val="00621F72"/>
    <w:rsid w:val="006223D6"/>
    <w:rsid w:val="0062253E"/>
    <w:rsid w:val="0062272A"/>
    <w:rsid w:val="00622BC4"/>
    <w:rsid w:val="00622C85"/>
    <w:rsid w:val="00623B21"/>
    <w:rsid w:val="00624CEB"/>
    <w:rsid w:val="006252F7"/>
    <w:rsid w:val="00626B43"/>
    <w:rsid w:val="00626C13"/>
    <w:rsid w:val="00627AA4"/>
    <w:rsid w:val="00627CE6"/>
    <w:rsid w:val="00627D0B"/>
    <w:rsid w:val="00631245"/>
    <w:rsid w:val="006316E0"/>
    <w:rsid w:val="00632467"/>
    <w:rsid w:val="00632548"/>
    <w:rsid w:val="00632DD3"/>
    <w:rsid w:val="00633273"/>
    <w:rsid w:val="00633E16"/>
    <w:rsid w:val="006348FA"/>
    <w:rsid w:val="006350F8"/>
    <w:rsid w:val="00635B92"/>
    <w:rsid w:val="00635D83"/>
    <w:rsid w:val="006360BC"/>
    <w:rsid w:val="006367B0"/>
    <w:rsid w:val="0063758A"/>
    <w:rsid w:val="00637BA8"/>
    <w:rsid w:val="00640065"/>
    <w:rsid w:val="006402D4"/>
    <w:rsid w:val="006403B5"/>
    <w:rsid w:val="0064051A"/>
    <w:rsid w:val="00641C6A"/>
    <w:rsid w:val="00641D53"/>
    <w:rsid w:val="00642F4E"/>
    <w:rsid w:val="00643B97"/>
    <w:rsid w:val="00643D25"/>
    <w:rsid w:val="00644479"/>
    <w:rsid w:val="00644FF3"/>
    <w:rsid w:val="00645FE1"/>
    <w:rsid w:val="006466E4"/>
    <w:rsid w:val="00646B50"/>
    <w:rsid w:val="00646FA0"/>
    <w:rsid w:val="0064701A"/>
    <w:rsid w:val="00647289"/>
    <w:rsid w:val="006509BF"/>
    <w:rsid w:val="00650FD2"/>
    <w:rsid w:val="00651A7D"/>
    <w:rsid w:val="00652790"/>
    <w:rsid w:val="00652F87"/>
    <w:rsid w:val="00653AE0"/>
    <w:rsid w:val="00653EEC"/>
    <w:rsid w:val="00653F89"/>
    <w:rsid w:val="0065402D"/>
    <w:rsid w:val="00654224"/>
    <w:rsid w:val="00654570"/>
    <w:rsid w:val="00655800"/>
    <w:rsid w:val="00655B14"/>
    <w:rsid w:val="00655C68"/>
    <w:rsid w:val="00655F5C"/>
    <w:rsid w:val="006565B7"/>
    <w:rsid w:val="00656D52"/>
    <w:rsid w:val="00657243"/>
    <w:rsid w:val="0065725D"/>
    <w:rsid w:val="0065735F"/>
    <w:rsid w:val="00657876"/>
    <w:rsid w:val="00660C27"/>
    <w:rsid w:val="00661CC4"/>
    <w:rsid w:val="00662960"/>
    <w:rsid w:val="00662F8E"/>
    <w:rsid w:val="0066335F"/>
    <w:rsid w:val="00663CAB"/>
    <w:rsid w:val="00664643"/>
    <w:rsid w:val="0066489D"/>
    <w:rsid w:val="00664AC1"/>
    <w:rsid w:val="00664EFD"/>
    <w:rsid w:val="00665046"/>
    <w:rsid w:val="00665607"/>
    <w:rsid w:val="00665CE4"/>
    <w:rsid w:val="00665DC9"/>
    <w:rsid w:val="00666757"/>
    <w:rsid w:val="00666760"/>
    <w:rsid w:val="00667561"/>
    <w:rsid w:val="006676F9"/>
    <w:rsid w:val="006677FB"/>
    <w:rsid w:val="00667BC2"/>
    <w:rsid w:val="00670080"/>
    <w:rsid w:val="00670405"/>
    <w:rsid w:val="006710BF"/>
    <w:rsid w:val="00671A1D"/>
    <w:rsid w:val="0067232A"/>
    <w:rsid w:val="006726B2"/>
    <w:rsid w:val="0067442E"/>
    <w:rsid w:val="006753CA"/>
    <w:rsid w:val="0067543E"/>
    <w:rsid w:val="00675531"/>
    <w:rsid w:val="006761ED"/>
    <w:rsid w:val="006767F8"/>
    <w:rsid w:val="00676AF4"/>
    <w:rsid w:val="00676EA2"/>
    <w:rsid w:val="00677B26"/>
    <w:rsid w:val="006803CE"/>
    <w:rsid w:val="00680BE0"/>
    <w:rsid w:val="00681131"/>
    <w:rsid w:val="00681430"/>
    <w:rsid w:val="00681A3E"/>
    <w:rsid w:val="006825CF"/>
    <w:rsid w:val="00682BC2"/>
    <w:rsid w:val="0068357C"/>
    <w:rsid w:val="00683B08"/>
    <w:rsid w:val="006846E2"/>
    <w:rsid w:val="006848B6"/>
    <w:rsid w:val="0068647B"/>
    <w:rsid w:val="00686C1A"/>
    <w:rsid w:val="006906AC"/>
    <w:rsid w:val="00690D4A"/>
    <w:rsid w:val="006913FE"/>
    <w:rsid w:val="00691D26"/>
    <w:rsid w:val="00692794"/>
    <w:rsid w:val="00692B6B"/>
    <w:rsid w:val="00692F2A"/>
    <w:rsid w:val="00693417"/>
    <w:rsid w:val="00693B3D"/>
    <w:rsid w:val="00695806"/>
    <w:rsid w:val="00696C23"/>
    <w:rsid w:val="006A0C47"/>
    <w:rsid w:val="006A1EED"/>
    <w:rsid w:val="006A27CE"/>
    <w:rsid w:val="006A3F5F"/>
    <w:rsid w:val="006A4B15"/>
    <w:rsid w:val="006A4C72"/>
    <w:rsid w:val="006A59FA"/>
    <w:rsid w:val="006A608F"/>
    <w:rsid w:val="006A71E9"/>
    <w:rsid w:val="006A7430"/>
    <w:rsid w:val="006A7DDC"/>
    <w:rsid w:val="006B0BC8"/>
    <w:rsid w:val="006B111E"/>
    <w:rsid w:val="006B18A4"/>
    <w:rsid w:val="006B18F6"/>
    <w:rsid w:val="006B3449"/>
    <w:rsid w:val="006B3536"/>
    <w:rsid w:val="006B3E90"/>
    <w:rsid w:val="006B45C3"/>
    <w:rsid w:val="006B47AF"/>
    <w:rsid w:val="006B4C5B"/>
    <w:rsid w:val="006B4CD7"/>
    <w:rsid w:val="006B5002"/>
    <w:rsid w:val="006B5483"/>
    <w:rsid w:val="006B6B8E"/>
    <w:rsid w:val="006B6D45"/>
    <w:rsid w:val="006B755F"/>
    <w:rsid w:val="006B7CCE"/>
    <w:rsid w:val="006C03A3"/>
    <w:rsid w:val="006C0FF3"/>
    <w:rsid w:val="006C1D6C"/>
    <w:rsid w:val="006C2AE3"/>
    <w:rsid w:val="006C4A1D"/>
    <w:rsid w:val="006C5484"/>
    <w:rsid w:val="006C5632"/>
    <w:rsid w:val="006C5DB0"/>
    <w:rsid w:val="006C5DD5"/>
    <w:rsid w:val="006C62F9"/>
    <w:rsid w:val="006C6411"/>
    <w:rsid w:val="006C75CE"/>
    <w:rsid w:val="006C7834"/>
    <w:rsid w:val="006C7934"/>
    <w:rsid w:val="006C7AEC"/>
    <w:rsid w:val="006D0D0D"/>
    <w:rsid w:val="006D140C"/>
    <w:rsid w:val="006D1E83"/>
    <w:rsid w:val="006D216F"/>
    <w:rsid w:val="006D2A50"/>
    <w:rsid w:val="006D390F"/>
    <w:rsid w:val="006D491A"/>
    <w:rsid w:val="006D55ED"/>
    <w:rsid w:val="006D6859"/>
    <w:rsid w:val="006D6D71"/>
    <w:rsid w:val="006E059F"/>
    <w:rsid w:val="006E0890"/>
    <w:rsid w:val="006E097C"/>
    <w:rsid w:val="006E099C"/>
    <w:rsid w:val="006E0B43"/>
    <w:rsid w:val="006E1964"/>
    <w:rsid w:val="006E2061"/>
    <w:rsid w:val="006E2280"/>
    <w:rsid w:val="006E3F0B"/>
    <w:rsid w:val="006E4F20"/>
    <w:rsid w:val="006E5D76"/>
    <w:rsid w:val="006E66D7"/>
    <w:rsid w:val="006E790D"/>
    <w:rsid w:val="006F1063"/>
    <w:rsid w:val="006F268E"/>
    <w:rsid w:val="006F27CD"/>
    <w:rsid w:val="006F2C5B"/>
    <w:rsid w:val="006F2E46"/>
    <w:rsid w:val="006F3041"/>
    <w:rsid w:val="006F438F"/>
    <w:rsid w:val="006F4457"/>
    <w:rsid w:val="006F47BE"/>
    <w:rsid w:val="006F47F3"/>
    <w:rsid w:val="006F50D7"/>
    <w:rsid w:val="006F6D0D"/>
    <w:rsid w:val="006F7141"/>
    <w:rsid w:val="006F743B"/>
    <w:rsid w:val="006F7543"/>
    <w:rsid w:val="006F7555"/>
    <w:rsid w:val="007003B7"/>
    <w:rsid w:val="00700994"/>
    <w:rsid w:val="00701AD8"/>
    <w:rsid w:val="00702452"/>
    <w:rsid w:val="007026C7"/>
    <w:rsid w:val="0070386E"/>
    <w:rsid w:val="007055CF"/>
    <w:rsid w:val="0070638E"/>
    <w:rsid w:val="00706CC0"/>
    <w:rsid w:val="00706E28"/>
    <w:rsid w:val="00707047"/>
    <w:rsid w:val="0070757C"/>
    <w:rsid w:val="0071024F"/>
    <w:rsid w:val="0071060E"/>
    <w:rsid w:val="00711555"/>
    <w:rsid w:val="00711736"/>
    <w:rsid w:val="00711A9A"/>
    <w:rsid w:val="007122BB"/>
    <w:rsid w:val="0071236B"/>
    <w:rsid w:val="00712530"/>
    <w:rsid w:val="007125A5"/>
    <w:rsid w:val="00712888"/>
    <w:rsid w:val="00713DB6"/>
    <w:rsid w:val="00714662"/>
    <w:rsid w:val="00714AF0"/>
    <w:rsid w:val="00714C98"/>
    <w:rsid w:val="007151CD"/>
    <w:rsid w:val="00715D5B"/>
    <w:rsid w:val="00715EC1"/>
    <w:rsid w:val="00716431"/>
    <w:rsid w:val="007170B7"/>
    <w:rsid w:val="007174ED"/>
    <w:rsid w:val="00717B05"/>
    <w:rsid w:val="00717F32"/>
    <w:rsid w:val="007203B6"/>
    <w:rsid w:val="007215B9"/>
    <w:rsid w:val="00721708"/>
    <w:rsid w:val="00721824"/>
    <w:rsid w:val="007220D3"/>
    <w:rsid w:val="00722221"/>
    <w:rsid w:val="00722A0F"/>
    <w:rsid w:val="00722BDA"/>
    <w:rsid w:val="00722C84"/>
    <w:rsid w:val="007230E5"/>
    <w:rsid w:val="00723315"/>
    <w:rsid w:val="00723430"/>
    <w:rsid w:val="00723714"/>
    <w:rsid w:val="0072392A"/>
    <w:rsid w:val="00724C9A"/>
    <w:rsid w:val="0072624F"/>
    <w:rsid w:val="0072633A"/>
    <w:rsid w:val="00731A5A"/>
    <w:rsid w:val="00731D0D"/>
    <w:rsid w:val="00731EE0"/>
    <w:rsid w:val="007322B6"/>
    <w:rsid w:val="00732445"/>
    <w:rsid w:val="00732785"/>
    <w:rsid w:val="00732AE8"/>
    <w:rsid w:val="0073446E"/>
    <w:rsid w:val="00734AF1"/>
    <w:rsid w:val="007355C9"/>
    <w:rsid w:val="00736214"/>
    <w:rsid w:val="007365BE"/>
    <w:rsid w:val="00736D2D"/>
    <w:rsid w:val="00736DAE"/>
    <w:rsid w:val="0073733A"/>
    <w:rsid w:val="00737A2D"/>
    <w:rsid w:val="00737CCD"/>
    <w:rsid w:val="00737DCA"/>
    <w:rsid w:val="007414A7"/>
    <w:rsid w:val="00741989"/>
    <w:rsid w:val="00741B52"/>
    <w:rsid w:val="00741D98"/>
    <w:rsid w:val="007421CD"/>
    <w:rsid w:val="0074296B"/>
    <w:rsid w:val="00742CFC"/>
    <w:rsid w:val="0074301B"/>
    <w:rsid w:val="00743178"/>
    <w:rsid w:val="00744099"/>
    <w:rsid w:val="00744C4B"/>
    <w:rsid w:val="007452EA"/>
    <w:rsid w:val="00746148"/>
    <w:rsid w:val="0074648D"/>
    <w:rsid w:val="00747CB8"/>
    <w:rsid w:val="00750DAF"/>
    <w:rsid w:val="0075198F"/>
    <w:rsid w:val="00751CE1"/>
    <w:rsid w:val="007526F3"/>
    <w:rsid w:val="00752AB4"/>
    <w:rsid w:val="00752F57"/>
    <w:rsid w:val="00753332"/>
    <w:rsid w:val="0075374D"/>
    <w:rsid w:val="0075461E"/>
    <w:rsid w:val="007552F6"/>
    <w:rsid w:val="0075593B"/>
    <w:rsid w:val="00755F07"/>
    <w:rsid w:val="0075603E"/>
    <w:rsid w:val="00756391"/>
    <w:rsid w:val="007567A8"/>
    <w:rsid w:val="0075708D"/>
    <w:rsid w:val="00757294"/>
    <w:rsid w:val="00757368"/>
    <w:rsid w:val="00760CD5"/>
    <w:rsid w:val="0076145F"/>
    <w:rsid w:val="0076148C"/>
    <w:rsid w:val="007619EE"/>
    <w:rsid w:val="00761AA9"/>
    <w:rsid w:val="00761CB2"/>
    <w:rsid w:val="00762926"/>
    <w:rsid w:val="00762E7B"/>
    <w:rsid w:val="00763F69"/>
    <w:rsid w:val="00763FC2"/>
    <w:rsid w:val="00764CA8"/>
    <w:rsid w:val="00764D2C"/>
    <w:rsid w:val="00764E92"/>
    <w:rsid w:val="0076570D"/>
    <w:rsid w:val="00765832"/>
    <w:rsid w:val="00765B35"/>
    <w:rsid w:val="00766A50"/>
    <w:rsid w:val="00766BCC"/>
    <w:rsid w:val="00767518"/>
    <w:rsid w:val="00767616"/>
    <w:rsid w:val="007706F4"/>
    <w:rsid w:val="00770FA7"/>
    <w:rsid w:val="00772247"/>
    <w:rsid w:val="00772EE0"/>
    <w:rsid w:val="0077316E"/>
    <w:rsid w:val="007735A2"/>
    <w:rsid w:val="00775840"/>
    <w:rsid w:val="00777E48"/>
    <w:rsid w:val="00780081"/>
    <w:rsid w:val="00780332"/>
    <w:rsid w:val="00780472"/>
    <w:rsid w:val="007806BE"/>
    <w:rsid w:val="0078078C"/>
    <w:rsid w:val="007825CE"/>
    <w:rsid w:val="00783339"/>
    <w:rsid w:val="00784114"/>
    <w:rsid w:val="00784A88"/>
    <w:rsid w:val="00785249"/>
    <w:rsid w:val="0078578B"/>
    <w:rsid w:val="00785842"/>
    <w:rsid w:val="00786BF1"/>
    <w:rsid w:val="0079012B"/>
    <w:rsid w:val="00790A27"/>
    <w:rsid w:val="00790D45"/>
    <w:rsid w:val="00791B44"/>
    <w:rsid w:val="00791BF8"/>
    <w:rsid w:val="00791C37"/>
    <w:rsid w:val="0079287C"/>
    <w:rsid w:val="00792B88"/>
    <w:rsid w:val="00792C74"/>
    <w:rsid w:val="00793B16"/>
    <w:rsid w:val="00794A4B"/>
    <w:rsid w:val="00795D26"/>
    <w:rsid w:val="00796300"/>
    <w:rsid w:val="007966B2"/>
    <w:rsid w:val="0079689D"/>
    <w:rsid w:val="00797032"/>
    <w:rsid w:val="007970D7"/>
    <w:rsid w:val="00797B2B"/>
    <w:rsid w:val="00797B2F"/>
    <w:rsid w:val="00797FF2"/>
    <w:rsid w:val="007A0974"/>
    <w:rsid w:val="007A153C"/>
    <w:rsid w:val="007A1B35"/>
    <w:rsid w:val="007A1DFF"/>
    <w:rsid w:val="007A28FF"/>
    <w:rsid w:val="007A481E"/>
    <w:rsid w:val="007A4B8C"/>
    <w:rsid w:val="007A4D3A"/>
    <w:rsid w:val="007A5097"/>
    <w:rsid w:val="007A50BE"/>
    <w:rsid w:val="007A57F5"/>
    <w:rsid w:val="007A5933"/>
    <w:rsid w:val="007A5B8B"/>
    <w:rsid w:val="007A5E2E"/>
    <w:rsid w:val="007B071A"/>
    <w:rsid w:val="007B0EEF"/>
    <w:rsid w:val="007B3146"/>
    <w:rsid w:val="007B3426"/>
    <w:rsid w:val="007B48B0"/>
    <w:rsid w:val="007B5457"/>
    <w:rsid w:val="007B5D7A"/>
    <w:rsid w:val="007B5EF4"/>
    <w:rsid w:val="007B6170"/>
    <w:rsid w:val="007B624A"/>
    <w:rsid w:val="007B7F43"/>
    <w:rsid w:val="007C07E7"/>
    <w:rsid w:val="007C1147"/>
    <w:rsid w:val="007C19F1"/>
    <w:rsid w:val="007C246E"/>
    <w:rsid w:val="007C2D1B"/>
    <w:rsid w:val="007C33AC"/>
    <w:rsid w:val="007C3564"/>
    <w:rsid w:val="007C38C3"/>
    <w:rsid w:val="007C3B9B"/>
    <w:rsid w:val="007C4074"/>
    <w:rsid w:val="007C42EF"/>
    <w:rsid w:val="007C443D"/>
    <w:rsid w:val="007C4F5B"/>
    <w:rsid w:val="007C51FA"/>
    <w:rsid w:val="007C5933"/>
    <w:rsid w:val="007C63F7"/>
    <w:rsid w:val="007C6860"/>
    <w:rsid w:val="007C6BC9"/>
    <w:rsid w:val="007C7154"/>
    <w:rsid w:val="007C780B"/>
    <w:rsid w:val="007C7F02"/>
    <w:rsid w:val="007D0F78"/>
    <w:rsid w:val="007D13C2"/>
    <w:rsid w:val="007D208E"/>
    <w:rsid w:val="007D2737"/>
    <w:rsid w:val="007D3C35"/>
    <w:rsid w:val="007D484D"/>
    <w:rsid w:val="007D53DA"/>
    <w:rsid w:val="007D548F"/>
    <w:rsid w:val="007D63E5"/>
    <w:rsid w:val="007D65EF"/>
    <w:rsid w:val="007D69AB"/>
    <w:rsid w:val="007D731B"/>
    <w:rsid w:val="007E011B"/>
    <w:rsid w:val="007E08E3"/>
    <w:rsid w:val="007E0D4D"/>
    <w:rsid w:val="007E11D9"/>
    <w:rsid w:val="007E15A0"/>
    <w:rsid w:val="007E254B"/>
    <w:rsid w:val="007E2A87"/>
    <w:rsid w:val="007E2ED3"/>
    <w:rsid w:val="007E3C01"/>
    <w:rsid w:val="007E52D9"/>
    <w:rsid w:val="007E60FF"/>
    <w:rsid w:val="007E6D0A"/>
    <w:rsid w:val="007E6FD5"/>
    <w:rsid w:val="007E7C02"/>
    <w:rsid w:val="007F0F1F"/>
    <w:rsid w:val="007F1669"/>
    <w:rsid w:val="007F1E5D"/>
    <w:rsid w:val="007F2151"/>
    <w:rsid w:val="007F28D8"/>
    <w:rsid w:val="007F3668"/>
    <w:rsid w:val="007F3B1E"/>
    <w:rsid w:val="007F4D5A"/>
    <w:rsid w:val="007F5A6F"/>
    <w:rsid w:val="007F5E5C"/>
    <w:rsid w:val="007F75E9"/>
    <w:rsid w:val="007F7EDB"/>
    <w:rsid w:val="007F7F67"/>
    <w:rsid w:val="00800306"/>
    <w:rsid w:val="0080101C"/>
    <w:rsid w:val="00801438"/>
    <w:rsid w:val="008016B6"/>
    <w:rsid w:val="0080184F"/>
    <w:rsid w:val="00802265"/>
    <w:rsid w:val="00802832"/>
    <w:rsid w:val="008039AA"/>
    <w:rsid w:val="008039C7"/>
    <w:rsid w:val="00804142"/>
    <w:rsid w:val="008048D4"/>
    <w:rsid w:val="00804C79"/>
    <w:rsid w:val="008050AF"/>
    <w:rsid w:val="00805802"/>
    <w:rsid w:val="00805CA1"/>
    <w:rsid w:val="0080601D"/>
    <w:rsid w:val="00806BF2"/>
    <w:rsid w:val="0080727E"/>
    <w:rsid w:val="0080773F"/>
    <w:rsid w:val="00810C10"/>
    <w:rsid w:val="00810CE7"/>
    <w:rsid w:val="0081155C"/>
    <w:rsid w:val="008121A3"/>
    <w:rsid w:val="00812232"/>
    <w:rsid w:val="00813F52"/>
    <w:rsid w:val="00814C32"/>
    <w:rsid w:val="0081528A"/>
    <w:rsid w:val="008162B9"/>
    <w:rsid w:val="00817F53"/>
    <w:rsid w:val="0082057E"/>
    <w:rsid w:val="0082086B"/>
    <w:rsid w:val="00820D04"/>
    <w:rsid w:val="00821259"/>
    <w:rsid w:val="0082169A"/>
    <w:rsid w:val="0082191B"/>
    <w:rsid w:val="0082218F"/>
    <w:rsid w:val="008224E8"/>
    <w:rsid w:val="008238A7"/>
    <w:rsid w:val="0082414B"/>
    <w:rsid w:val="008241BA"/>
    <w:rsid w:val="0082555E"/>
    <w:rsid w:val="00825AFA"/>
    <w:rsid w:val="00826340"/>
    <w:rsid w:val="008265D1"/>
    <w:rsid w:val="00826A13"/>
    <w:rsid w:val="008304B8"/>
    <w:rsid w:val="0083059D"/>
    <w:rsid w:val="00830925"/>
    <w:rsid w:val="0083119C"/>
    <w:rsid w:val="008317E7"/>
    <w:rsid w:val="00831D1C"/>
    <w:rsid w:val="0083239C"/>
    <w:rsid w:val="008323A7"/>
    <w:rsid w:val="008339A2"/>
    <w:rsid w:val="00834451"/>
    <w:rsid w:val="00834C1F"/>
    <w:rsid w:val="00834CD1"/>
    <w:rsid w:val="00834D56"/>
    <w:rsid w:val="00834D6F"/>
    <w:rsid w:val="008353F0"/>
    <w:rsid w:val="00835AFB"/>
    <w:rsid w:val="00835CF8"/>
    <w:rsid w:val="0083656A"/>
    <w:rsid w:val="00837349"/>
    <w:rsid w:val="0083771D"/>
    <w:rsid w:val="00837C5A"/>
    <w:rsid w:val="00841B75"/>
    <w:rsid w:val="00842FA8"/>
    <w:rsid w:val="00843D08"/>
    <w:rsid w:val="0084459E"/>
    <w:rsid w:val="00845C46"/>
    <w:rsid w:val="00846020"/>
    <w:rsid w:val="00846093"/>
    <w:rsid w:val="00846265"/>
    <w:rsid w:val="00846EAD"/>
    <w:rsid w:val="00847278"/>
    <w:rsid w:val="00847A10"/>
    <w:rsid w:val="00847F5C"/>
    <w:rsid w:val="00850676"/>
    <w:rsid w:val="008516E8"/>
    <w:rsid w:val="00852175"/>
    <w:rsid w:val="00852840"/>
    <w:rsid w:val="00852A0A"/>
    <w:rsid w:val="00852A5B"/>
    <w:rsid w:val="00852AF5"/>
    <w:rsid w:val="00852F6E"/>
    <w:rsid w:val="00853148"/>
    <w:rsid w:val="0085322F"/>
    <w:rsid w:val="00854506"/>
    <w:rsid w:val="00854B8D"/>
    <w:rsid w:val="00854D1A"/>
    <w:rsid w:val="008550F5"/>
    <w:rsid w:val="0085528B"/>
    <w:rsid w:val="00856422"/>
    <w:rsid w:val="0085700A"/>
    <w:rsid w:val="008578BC"/>
    <w:rsid w:val="00857A18"/>
    <w:rsid w:val="00857BAE"/>
    <w:rsid w:val="00857F53"/>
    <w:rsid w:val="0086072E"/>
    <w:rsid w:val="00861DB0"/>
    <w:rsid w:val="00861ECA"/>
    <w:rsid w:val="0086228B"/>
    <w:rsid w:val="00862426"/>
    <w:rsid w:val="00864B10"/>
    <w:rsid w:val="008650C9"/>
    <w:rsid w:val="008667BC"/>
    <w:rsid w:val="008674EB"/>
    <w:rsid w:val="008700EC"/>
    <w:rsid w:val="00870170"/>
    <w:rsid w:val="00870833"/>
    <w:rsid w:val="00870CAD"/>
    <w:rsid w:val="00871764"/>
    <w:rsid w:val="008718FA"/>
    <w:rsid w:val="00873CCE"/>
    <w:rsid w:val="00874B0C"/>
    <w:rsid w:val="00876ED5"/>
    <w:rsid w:val="00876EDD"/>
    <w:rsid w:val="00877790"/>
    <w:rsid w:val="00880124"/>
    <w:rsid w:val="008803ED"/>
    <w:rsid w:val="008815C0"/>
    <w:rsid w:val="00881CB9"/>
    <w:rsid w:val="00881CBE"/>
    <w:rsid w:val="00882AC5"/>
    <w:rsid w:val="008834C1"/>
    <w:rsid w:val="00883776"/>
    <w:rsid w:val="0088470F"/>
    <w:rsid w:val="00884E63"/>
    <w:rsid w:val="008854D5"/>
    <w:rsid w:val="00885825"/>
    <w:rsid w:val="00885C19"/>
    <w:rsid w:val="00886A87"/>
    <w:rsid w:val="00886BB3"/>
    <w:rsid w:val="00886FA6"/>
    <w:rsid w:val="00890A39"/>
    <w:rsid w:val="00890F8F"/>
    <w:rsid w:val="008931A1"/>
    <w:rsid w:val="00894513"/>
    <w:rsid w:val="00895250"/>
    <w:rsid w:val="008954BB"/>
    <w:rsid w:val="008969AC"/>
    <w:rsid w:val="00896B5A"/>
    <w:rsid w:val="008A057F"/>
    <w:rsid w:val="008A06F9"/>
    <w:rsid w:val="008A1EFF"/>
    <w:rsid w:val="008A23FB"/>
    <w:rsid w:val="008A2A58"/>
    <w:rsid w:val="008A2F0A"/>
    <w:rsid w:val="008A3836"/>
    <w:rsid w:val="008A3994"/>
    <w:rsid w:val="008A3FE1"/>
    <w:rsid w:val="008A4B6F"/>
    <w:rsid w:val="008A4F78"/>
    <w:rsid w:val="008A6786"/>
    <w:rsid w:val="008A6FDE"/>
    <w:rsid w:val="008A7908"/>
    <w:rsid w:val="008A7B7E"/>
    <w:rsid w:val="008A7E38"/>
    <w:rsid w:val="008A7F29"/>
    <w:rsid w:val="008B028D"/>
    <w:rsid w:val="008B02E6"/>
    <w:rsid w:val="008B0B50"/>
    <w:rsid w:val="008B1B24"/>
    <w:rsid w:val="008B1CFF"/>
    <w:rsid w:val="008B1F46"/>
    <w:rsid w:val="008B2D59"/>
    <w:rsid w:val="008B356A"/>
    <w:rsid w:val="008B37E6"/>
    <w:rsid w:val="008B3AD3"/>
    <w:rsid w:val="008B4D49"/>
    <w:rsid w:val="008B5FA7"/>
    <w:rsid w:val="008B6B2E"/>
    <w:rsid w:val="008B7791"/>
    <w:rsid w:val="008C1B0F"/>
    <w:rsid w:val="008C2CE2"/>
    <w:rsid w:val="008C3FC9"/>
    <w:rsid w:val="008C4865"/>
    <w:rsid w:val="008C54AA"/>
    <w:rsid w:val="008C5CA8"/>
    <w:rsid w:val="008C5CD1"/>
    <w:rsid w:val="008C5E45"/>
    <w:rsid w:val="008C68A0"/>
    <w:rsid w:val="008D03E5"/>
    <w:rsid w:val="008D140B"/>
    <w:rsid w:val="008D17CB"/>
    <w:rsid w:val="008D1C9B"/>
    <w:rsid w:val="008D2C4B"/>
    <w:rsid w:val="008D31AA"/>
    <w:rsid w:val="008D3393"/>
    <w:rsid w:val="008D3508"/>
    <w:rsid w:val="008D3865"/>
    <w:rsid w:val="008D386F"/>
    <w:rsid w:val="008D406E"/>
    <w:rsid w:val="008D54AB"/>
    <w:rsid w:val="008D6EE6"/>
    <w:rsid w:val="008D77B1"/>
    <w:rsid w:val="008D789E"/>
    <w:rsid w:val="008D7BBF"/>
    <w:rsid w:val="008E1253"/>
    <w:rsid w:val="008E3448"/>
    <w:rsid w:val="008E350B"/>
    <w:rsid w:val="008E4093"/>
    <w:rsid w:val="008E4163"/>
    <w:rsid w:val="008E4804"/>
    <w:rsid w:val="008E4AD2"/>
    <w:rsid w:val="008E4EA7"/>
    <w:rsid w:val="008E63BC"/>
    <w:rsid w:val="008E66E5"/>
    <w:rsid w:val="008E6FC0"/>
    <w:rsid w:val="008E7448"/>
    <w:rsid w:val="008E7481"/>
    <w:rsid w:val="008F031E"/>
    <w:rsid w:val="008F1448"/>
    <w:rsid w:val="008F14B2"/>
    <w:rsid w:val="008F16C0"/>
    <w:rsid w:val="008F1803"/>
    <w:rsid w:val="008F275D"/>
    <w:rsid w:val="008F2DEF"/>
    <w:rsid w:val="008F4F12"/>
    <w:rsid w:val="008F569A"/>
    <w:rsid w:val="008F58CC"/>
    <w:rsid w:val="008F5BE1"/>
    <w:rsid w:val="008F647E"/>
    <w:rsid w:val="008F686D"/>
    <w:rsid w:val="008F76E1"/>
    <w:rsid w:val="008F78EA"/>
    <w:rsid w:val="00901093"/>
    <w:rsid w:val="00901473"/>
    <w:rsid w:val="00901AFD"/>
    <w:rsid w:val="00902CB3"/>
    <w:rsid w:val="00903004"/>
    <w:rsid w:val="00903038"/>
    <w:rsid w:val="0090391A"/>
    <w:rsid w:val="009044F5"/>
    <w:rsid w:val="00904D9F"/>
    <w:rsid w:val="00905D22"/>
    <w:rsid w:val="00905E44"/>
    <w:rsid w:val="00905FDC"/>
    <w:rsid w:val="009070AB"/>
    <w:rsid w:val="00907B75"/>
    <w:rsid w:val="00907C24"/>
    <w:rsid w:val="0091016D"/>
    <w:rsid w:val="00911C10"/>
    <w:rsid w:val="00911D96"/>
    <w:rsid w:val="00911E05"/>
    <w:rsid w:val="00912E5F"/>
    <w:rsid w:val="00912E61"/>
    <w:rsid w:val="0091425A"/>
    <w:rsid w:val="00914E1D"/>
    <w:rsid w:val="00915337"/>
    <w:rsid w:val="00916768"/>
    <w:rsid w:val="00916C79"/>
    <w:rsid w:val="00917D5B"/>
    <w:rsid w:val="00917E33"/>
    <w:rsid w:val="00922F1C"/>
    <w:rsid w:val="0092310C"/>
    <w:rsid w:val="009234CF"/>
    <w:rsid w:val="0092375B"/>
    <w:rsid w:val="009238C9"/>
    <w:rsid w:val="0092480D"/>
    <w:rsid w:val="00925518"/>
    <w:rsid w:val="00925769"/>
    <w:rsid w:val="009259DB"/>
    <w:rsid w:val="00926279"/>
    <w:rsid w:val="00926581"/>
    <w:rsid w:val="009279B0"/>
    <w:rsid w:val="00930822"/>
    <w:rsid w:val="00931005"/>
    <w:rsid w:val="009319BD"/>
    <w:rsid w:val="00932193"/>
    <w:rsid w:val="00932440"/>
    <w:rsid w:val="00932626"/>
    <w:rsid w:val="00932823"/>
    <w:rsid w:val="00933672"/>
    <w:rsid w:val="00933AB9"/>
    <w:rsid w:val="00933C8B"/>
    <w:rsid w:val="00933FE3"/>
    <w:rsid w:val="0093484E"/>
    <w:rsid w:val="00934D11"/>
    <w:rsid w:val="00934FC4"/>
    <w:rsid w:val="0093706B"/>
    <w:rsid w:val="009375E7"/>
    <w:rsid w:val="0093796B"/>
    <w:rsid w:val="00937B7A"/>
    <w:rsid w:val="00940A77"/>
    <w:rsid w:val="00940B08"/>
    <w:rsid w:val="00940D45"/>
    <w:rsid w:val="00941D83"/>
    <w:rsid w:val="00941E1F"/>
    <w:rsid w:val="00944BD3"/>
    <w:rsid w:val="00944BF6"/>
    <w:rsid w:val="0094558C"/>
    <w:rsid w:val="009456B2"/>
    <w:rsid w:val="009461B0"/>
    <w:rsid w:val="00946404"/>
    <w:rsid w:val="00946DF1"/>
    <w:rsid w:val="00947A39"/>
    <w:rsid w:val="00947B3C"/>
    <w:rsid w:val="009525AD"/>
    <w:rsid w:val="00953D70"/>
    <w:rsid w:val="0095412F"/>
    <w:rsid w:val="009542BE"/>
    <w:rsid w:val="0095578B"/>
    <w:rsid w:val="00955AB2"/>
    <w:rsid w:val="00955D3F"/>
    <w:rsid w:val="009576CC"/>
    <w:rsid w:val="00957AA2"/>
    <w:rsid w:val="00957F73"/>
    <w:rsid w:val="0096160C"/>
    <w:rsid w:val="00962455"/>
    <w:rsid w:val="00963EDB"/>
    <w:rsid w:val="00964684"/>
    <w:rsid w:val="00964DFE"/>
    <w:rsid w:val="00964F67"/>
    <w:rsid w:val="00967E08"/>
    <w:rsid w:val="00970234"/>
    <w:rsid w:val="009702E8"/>
    <w:rsid w:val="0097295A"/>
    <w:rsid w:val="009729FB"/>
    <w:rsid w:val="00972FA7"/>
    <w:rsid w:val="00973533"/>
    <w:rsid w:val="0097500C"/>
    <w:rsid w:val="00975553"/>
    <w:rsid w:val="00975627"/>
    <w:rsid w:val="009759E4"/>
    <w:rsid w:val="00975F6C"/>
    <w:rsid w:val="00976C2A"/>
    <w:rsid w:val="00976FB8"/>
    <w:rsid w:val="00977550"/>
    <w:rsid w:val="00980AA3"/>
    <w:rsid w:val="00981709"/>
    <w:rsid w:val="0098230D"/>
    <w:rsid w:val="00982F7C"/>
    <w:rsid w:val="00983177"/>
    <w:rsid w:val="009835D5"/>
    <w:rsid w:val="00983FCE"/>
    <w:rsid w:val="00984C03"/>
    <w:rsid w:val="00985FE7"/>
    <w:rsid w:val="009872BC"/>
    <w:rsid w:val="00991386"/>
    <w:rsid w:val="009919A4"/>
    <w:rsid w:val="00991F24"/>
    <w:rsid w:val="00992441"/>
    <w:rsid w:val="00992468"/>
    <w:rsid w:val="00993AAE"/>
    <w:rsid w:val="00993C6C"/>
    <w:rsid w:val="00994105"/>
    <w:rsid w:val="009947B9"/>
    <w:rsid w:val="00995743"/>
    <w:rsid w:val="0099583C"/>
    <w:rsid w:val="00996140"/>
    <w:rsid w:val="00996754"/>
    <w:rsid w:val="00996A19"/>
    <w:rsid w:val="00997F64"/>
    <w:rsid w:val="009A1B14"/>
    <w:rsid w:val="009A1D40"/>
    <w:rsid w:val="009A23E0"/>
    <w:rsid w:val="009A24B8"/>
    <w:rsid w:val="009A3BBA"/>
    <w:rsid w:val="009A3E8A"/>
    <w:rsid w:val="009A4702"/>
    <w:rsid w:val="009A48FC"/>
    <w:rsid w:val="009A51E9"/>
    <w:rsid w:val="009A5756"/>
    <w:rsid w:val="009A662F"/>
    <w:rsid w:val="009A6761"/>
    <w:rsid w:val="009A6937"/>
    <w:rsid w:val="009A6A1C"/>
    <w:rsid w:val="009A71C0"/>
    <w:rsid w:val="009B02E3"/>
    <w:rsid w:val="009B0EE2"/>
    <w:rsid w:val="009B11BF"/>
    <w:rsid w:val="009B1C43"/>
    <w:rsid w:val="009B6B69"/>
    <w:rsid w:val="009B6F3A"/>
    <w:rsid w:val="009B7919"/>
    <w:rsid w:val="009B7967"/>
    <w:rsid w:val="009C0267"/>
    <w:rsid w:val="009C02AD"/>
    <w:rsid w:val="009C0510"/>
    <w:rsid w:val="009C089A"/>
    <w:rsid w:val="009C203B"/>
    <w:rsid w:val="009C2351"/>
    <w:rsid w:val="009C2834"/>
    <w:rsid w:val="009C2942"/>
    <w:rsid w:val="009C2F81"/>
    <w:rsid w:val="009C3CF3"/>
    <w:rsid w:val="009C3D60"/>
    <w:rsid w:val="009C3EC9"/>
    <w:rsid w:val="009C4792"/>
    <w:rsid w:val="009C68D7"/>
    <w:rsid w:val="009D104B"/>
    <w:rsid w:val="009D10CD"/>
    <w:rsid w:val="009D1471"/>
    <w:rsid w:val="009D285B"/>
    <w:rsid w:val="009D3542"/>
    <w:rsid w:val="009D3DC7"/>
    <w:rsid w:val="009D4EED"/>
    <w:rsid w:val="009D50E1"/>
    <w:rsid w:val="009D5B5C"/>
    <w:rsid w:val="009D5C34"/>
    <w:rsid w:val="009D61E6"/>
    <w:rsid w:val="009D656F"/>
    <w:rsid w:val="009D670B"/>
    <w:rsid w:val="009D7364"/>
    <w:rsid w:val="009D78C2"/>
    <w:rsid w:val="009D7A9D"/>
    <w:rsid w:val="009E001C"/>
    <w:rsid w:val="009E09BC"/>
    <w:rsid w:val="009E11AB"/>
    <w:rsid w:val="009E1A37"/>
    <w:rsid w:val="009E1B62"/>
    <w:rsid w:val="009E1BC5"/>
    <w:rsid w:val="009E2142"/>
    <w:rsid w:val="009E21AD"/>
    <w:rsid w:val="009E2205"/>
    <w:rsid w:val="009E24C4"/>
    <w:rsid w:val="009E2882"/>
    <w:rsid w:val="009E38E6"/>
    <w:rsid w:val="009E3F4C"/>
    <w:rsid w:val="009E3FF8"/>
    <w:rsid w:val="009E4021"/>
    <w:rsid w:val="009E42EF"/>
    <w:rsid w:val="009E503E"/>
    <w:rsid w:val="009E5834"/>
    <w:rsid w:val="009E6773"/>
    <w:rsid w:val="009E6A71"/>
    <w:rsid w:val="009F02A2"/>
    <w:rsid w:val="009F06E2"/>
    <w:rsid w:val="009F1113"/>
    <w:rsid w:val="009F1334"/>
    <w:rsid w:val="009F268A"/>
    <w:rsid w:val="009F27A5"/>
    <w:rsid w:val="009F2CD0"/>
    <w:rsid w:val="009F2D11"/>
    <w:rsid w:val="009F4B8C"/>
    <w:rsid w:val="009F5043"/>
    <w:rsid w:val="009F5526"/>
    <w:rsid w:val="009F5ACB"/>
    <w:rsid w:val="009F673D"/>
    <w:rsid w:val="009F7688"/>
    <w:rsid w:val="00A0030C"/>
    <w:rsid w:val="00A00634"/>
    <w:rsid w:val="00A00F28"/>
    <w:rsid w:val="00A010A8"/>
    <w:rsid w:val="00A01DA9"/>
    <w:rsid w:val="00A02A50"/>
    <w:rsid w:val="00A03895"/>
    <w:rsid w:val="00A0487F"/>
    <w:rsid w:val="00A04B6E"/>
    <w:rsid w:val="00A04DE8"/>
    <w:rsid w:val="00A063F8"/>
    <w:rsid w:val="00A0720D"/>
    <w:rsid w:val="00A076C5"/>
    <w:rsid w:val="00A10263"/>
    <w:rsid w:val="00A1058E"/>
    <w:rsid w:val="00A109C4"/>
    <w:rsid w:val="00A10B9F"/>
    <w:rsid w:val="00A10C5A"/>
    <w:rsid w:val="00A11199"/>
    <w:rsid w:val="00A12DBF"/>
    <w:rsid w:val="00A142A6"/>
    <w:rsid w:val="00A14BA5"/>
    <w:rsid w:val="00A150DB"/>
    <w:rsid w:val="00A15406"/>
    <w:rsid w:val="00A1590E"/>
    <w:rsid w:val="00A15AD0"/>
    <w:rsid w:val="00A15BAC"/>
    <w:rsid w:val="00A177FD"/>
    <w:rsid w:val="00A17DD7"/>
    <w:rsid w:val="00A213FC"/>
    <w:rsid w:val="00A22F13"/>
    <w:rsid w:val="00A238A4"/>
    <w:rsid w:val="00A23B6A"/>
    <w:rsid w:val="00A25CFF"/>
    <w:rsid w:val="00A25D26"/>
    <w:rsid w:val="00A26A8C"/>
    <w:rsid w:val="00A274D5"/>
    <w:rsid w:val="00A27532"/>
    <w:rsid w:val="00A2779D"/>
    <w:rsid w:val="00A27BCB"/>
    <w:rsid w:val="00A27F77"/>
    <w:rsid w:val="00A27F80"/>
    <w:rsid w:val="00A32B3A"/>
    <w:rsid w:val="00A34F2F"/>
    <w:rsid w:val="00A34FD5"/>
    <w:rsid w:val="00A35206"/>
    <w:rsid w:val="00A353EE"/>
    <w:rsid w:val="00A35679"/>
    <w:rsid w:val="00A35CC8"/>
    <w:rsid w:val="00A35CE7"/>
    <w:rsid w:val="00A35D91"/>
    <w:rsid w:val="00A35DBE"/>
    <w:rsid w:val="00A3660E"/>
    <w:rsid w:val="00A368B5"/>
    <w:rsid w:val="00A37500"/>
    <w:rsid w:val="00A3797F"/>
    <w:rsid w:val="00A379F4"/>
    <w:rsid w:val="00A37A63"/>
    <w:rsid w:val="00A41333"/>
    <w:rsid w:val="00A4235B"/>
    <w:rsid w:val="00A42E37"/>
    <w:rsid w:val="00A42FBB"/>
    <w:rsid w:val="00A43D73"/>
    <w:rsid w:val="00A441A6"/>
    <w:rsid w:val="00A4423E"/>
    <w:rsid w:val="00A451C2"/>
    <w:rsid w:val="00A454DC"/>
    <w:rsid w:val="00A458E8"/>
    <w:rsid w:val="00A45A33"/>
    <w:rsid w:val="00A45AB4"/>
    <w:rsid w:val="00A45B34"/>
    <w:rsid w:val="00A46401"/>
    <w:rsid w:val="00A4670A"/>
    <w:rsid w:val="00A4675D"/>
    <w:rsid w:val="00A46B6E"/>
    <w:rsid w:val="00A47083"/>
    <w:rsid w:val="00A503B7"/>
    <w:rsid w:val="00A51A91"/>
    <w:rsid w:val="00A521CC"/>
    <w:rsid w:val="00A52896"/>
    <w:rsid w:val="00A52B9C"/>
    <w:rsid w:val="00A52D6A"/>
    <w:rsid w:val="00A53589"/>
    <w:rsid w:val="00A55420"/>
    <w:rsid w:val="00A55805"/>
    <w:rsid w:val="00A609B0"/>
    <w:rsid w:val="00A60C07"/>
    <w:rsid w:val="00A62E58"/>
    <w:rsid w:val="00A631D7"/>
    <w:rsid w:val="00A6360F"/>
    <w:rsid w:val="00A64405"/>
    <w:rsid w:val="00A647D4"/>
    <w:rsid w:val="00A652A0"/>
    <w:rsid w:val="00A66DAB"/>
    <w:rsid w:val="00A676D1"/>
    <w:rsid w:val="00A70217"/>
    <w:rsid w:val="00A70284"/>
    <w:rsid w:val="00A71931"/>
    <w:rsid w:val="00A71A61"/>
    <w:rsid w:val="00A723F1"/>
    <w:rsid w:val="00A726D1"/>
    <w:rsid w:val="00A7339A"/>
    <w:rsid w:val="00A735EB"/>
    <w:rsid w:val="00A73664"/>
    <w:rsid w:val="00A73B76"/>
    <w:rsid w:val="00A7431F"/>
    <w:rsid w:val="00A74585"/>
    <w:rsid w:val="00A74BF2"/>
    <w:rsid w:val="00A75E91"/>
    <w:rsid w:val="00A76316"/>
    <w:rsid w:val="00A77BF1"/>
    <w:rsid w:val="00A77C11"/>
    <w:rsid w:val="00A8062F"/>
    <w:rsid w:val="00A81451"/>
    <w:rsid w:val="00A815BF"/>
    <w:rsid w:val="00A820A0"/>
    <w:rsid w:val="00A82769"/>
    <w:rsid w:val="00A83053"/>
    <w:rsid w:val="00A871CC"/>
    <w:rsid w:val="00A872D1"/>
    <w:rsid w:val="00A91E02"/>
    <w:rsid w:val="00A92E9F"/>
    <w:rsid w:val="00A932EA"/>
    <w:rsid w:val="00A939A0"/>
    <w:rsid w:val="00A9401A"/>
    <w:rsid w:val="00A947C1"/>
    <w:rsid w:val="00A9547C"/>
    <w:rsid w:val="00A95BF8"/>
    <w:rsid w:val="00A968A0"/>
    <w:rsid w:val="00AA1835"/>
    <w:rsid w:val="00AA24FA"/>
    <w:rsid w:val="00AA26D3"/>
    <w:rsid w:val="00AA2CE7"/>
    <w:rsid w:val="00AA3ACB"/>
    <w:rsid w:val="00AA3B5E"/>
    <w:rsid w:val="00AA3D8C"/>
    <w:rsid w:val="00AA4F4E"/>
    <w:rsid w:val="00AA6383"/>
    <w:rsid w:val="00AA6483"/>
    <w:rsid w:val="00AA6AFD"/>
    <w:rsid w:val="00AA78D0"/>
    <w:rsid w:val="00AA7E7E"/>
    <w:rsid w:val="00AB0DA4"/>
    <w:rsid w:val="00AB1B66"/>
    <w:rsid w:val="00AB348C"/>
    <w:rsid w:val="00AB45BE"/>
    <w:rsid w:val="00AB52B9"/>
    <w:rsid w:val="00AB58C5"/>
    <w:rsid w:val="00AB7037"/>
    <w:rsid w:val="00AB7BC4"/>
    <w:rsid w:val="00AC06AC"/>
    <w:rsid w:val="00AC12FA"/>
    <w:rsid w:val="00AC1637"/>
    <w:rsid w:val="00AC21B8"/>
    <w:rsid w:val="00AC3578"/>
    <w:rsid w:val="00AC3904"/>
    <w:rsid w:val="00AC4085"/>
    <w:rsid w:val="00AC4FCE"/>
    <w:rsid w:val="00AC5A8F"/>
    <w:rsid w:val="00AC705E"/>
    <w:rsid w:val="00AC7840"/>
    <w:rsid w:val="00AD043D"/>
    <w:rsid w:val="00AD13FB"/>
    <w:rsid w:val="00AD2FC9"/>
    <w:rsid w:val="00AD3359"/>
    <w:rsid w:val="00AD3ACE"/>
    <w:rsid w:val="00AD3EE3"/>
    <w:rsid w:val="00AD4601"/>
    <w:rsid w:val="00AD5B45"/>
    <w:rsid w:val="00AD5FC4"/>
    <w:rsid w:val="00AD6563"/>
    <w:rsid w:val="00AD7994"/>
    <w:rsid w:val="00AD7E09"/>
    <w:rsid w:val="00AE048A"/>
    <w:rsid w:val="00AE0E71"/>
    <w:rsid w:val="00AE107A"/>
    <w:rsid w:val="00AE1C7E"/>
    <w:rsid w:val="00AE21CD"/>
    <w:rsid w:val="00AE227F"/>
    <w:rsid w:val="00AE282F"/>
    <w:rsid w:val="00AE417B"/>
    <w:rsid w:val="00AE4C50"/>
    <w:rsid w:val="00AE503F"/>
    <w:rsid w:val="00AE597D"/>
    <w:rsid w:val="00AE60D8"/>
    <w:rsid w:val="00AE6C68"/>
    <w:rsid w:val="00AF0A28"/>
    <w:rsid w:val="00AF2146"/>
    <w:rsid w:val="00AF2AB8"/>
    <w:rsid w:val="00AF2E96"/>
    <w:rsid w:val="00AF34F5"/>
    <w:rsid w:val="00AF4E0E"/>
    <w:rsid w:val="00AF5851"/>
    <w:rsid w:val="00AF5C27"/>
    <w:rsid w:val="00AF6894"/>
    <w:rsid w:val="00AF6AF7"/>
    <w:rsid w:val="00AF718E"/>
    <w:rsid w:val="00AF7783"/>
    <w:rsid w:val="00B009A5"/>
    <w:rsid w:val="00B01204"/>
    <w:rsid w:val="00B0148D"/>
    <w:rsid w:val="00B020E7"/>
    <w:rsid w:val="00B02188"/>
    <w:rsid w:val="00B02BAB"/>
    <w:rsid w:val="00B043ED"/>
    <w:rsid w:val="00B04461"/>
    <w:rsid w:val="00B0460F"/>
    <w:rsid w:val="00B0608D"/>
    <w:rsid w:val="00B06812"/>
    <w:rsid w:val="00B06A85"/>
    <w:rsid w:val="00B07B61"/>
    <w:rsid w:val="00B101E6"/>
    <w:rsid w:val="00B10251"/>
    <w:rsid w:val="00B1038C"/>
    <w:rsid w:val="00B1055A"/>
    <w:rsid w:val="00B10E96"/>
    <w:rsid w:val="00B1102A"/>
    <w:rsid w:val="00B11483"/>
    <w:rsid w:val="00B11C8B"/>
    <w:rsid w:val="00B1246D"/>
    <w:rsid w:val="00B1335B"/>
    <w:rsid w:val="00B13496"/>
    <w:rsid w:val="00B138AC"/>
    <w:rsid w:val="00B13934"/>
    <w:rsid w:val="00B14AD9"/>
    <w:rsid w:val="00B16113"/>
    <w:rsid w:val="00B16473"/>
    <w:rsid w:val="00B166DF"/>
    <w:rsid w:val="00B16874"/>
    <w:rsid w:val="00B16AF1"/>
    <w:rsid w:val="00B17851"/>
    <w:rsid w:val="00B17B35"/>
    <w:rsid w:val="00B17FCD"/>
    <w:rsid w:val="00B20504"/>
    <w:rsid w:val="00B21447"/>
    <w:rsid w:val="00B224A4"/>
    <w:rsid w:val="00B22860"/>
    <w:rsid w:val="00B22F71"/>
    <w:rsid w:val="00B22FD2"/>
    <w:rsid w:val="00B234F0"/>
    <w:rsid w:val="00B246E7"/>
    <w:rsid w:val="00B24CAB"/>
    <w:rsid w:val="00B253F6"/>
    <w:rsid w:val="00B26DFD"/>
    <w:rsid w:val="00B26E84"/>
    <w:rsid w:val="00B27395"/>
    <w:rsid w:val="00B27526"/>
    <w:rsid w:val="00B27AA5"/>
    <w:rsid w:val="00B3041B"/>
    <w:rsid w:val="00B31200"/>
    <w:rsid w:val="00B31917"/>
    <w:rsid w:val="00B33A3C"/>
    <w:rsid w:val="00B35277"/>
    <w:rsid w:val="00B35AFC"/>
    <w:rsid w:val="00B35BF0"/>
    <w:rsid w:val="00B36C7B"/>
    <w:rsid w:val="00B3719C"/>
    <w:rsid w:val="00B37747"/>
    <w:rsid w:val="00B37CD1"/>
    <w:rsid w:val="00B37F1B"/>
    <w:rsid w:val="00B406DE"/>
    <w:rsid w:val="00B414E7"/>
    <w:rsid w:val="00B4234A"/>
    <w:rsid w:val="00B428FA"/>
    <w:rsid w:val="00B435C6"/>
    <w:rsid w:val="00B44362"/>
    <w:rsid w:val="00B4688E"/>
    <w:rsid w:val="00B46AE1"/>
    <w:rsid w:val="00B47079"/>
    <w:rsid w:val="00B47507"/>
    <w:rsid w:val="00B475CA"/>
    <w:rsid w:val="00B477DA"/>
    <w:rsid w:val="00B520DB"/>
    <w:rsid w:val="00B529DB"/>
    <w:rsid w:val="00B53807"/>
    <w:rsid w:val="00B53923"/>
    <w:rsid w:val="00B53D63"/>
    <w:rsid w:val="00B53EC0"/>
    <w:rsid w:val="00B5590C"/>
    <w:rsid w:val="00B55A99"/>
    <w:rsid w:val="00B55EAB"/>
    <w:rsid w:val="00B56C01"/>
    <w:rsid w:val="00B57D6E"/>
    <w:rsid w:val="00B606D0"/>
    <w:rsid w:val="00B6083A"/>
    <w:rsid w:val="00B60AEC"/>
    <w:rsid w:val="00B60DC2"/>
    <w:rsid w:val="00B61F62"/>
    <w:rsid w:val="00B62011"/>
    <w:rsid w:val="00B62A43"/>
    <w:rsid w:val="00B63497"/>
    <w:rsid w:val="00B63687"/>
    <w:rsid w:val="00B63F3F"/>
    <w:rsid w:val="00B64449"/>
    <w:rsid w:val="00B64C92"/>
    <w:rsid w:val="00B650FB"/>
    <w:rsid w:val="00B651AD"/>
    <w:rsid w:val="00B653E9"/>
    <w:rsid w:val="00B65C37"/>
    <w:rsid w:val="00B65D43"/>
    <w:rsid w:val="00B66439"/>
    <w:rsid w:val="00B715B5"/>
    <w:rsid w:val="00B717D4"/>
    <w:rsid w:val="00B7226E"/>
    <w:rsid w:val="00B72C31"/>
    <w:rsid w:val="00B73268"/>
    <w:rsid w:val="00B73297"/>
    <w:rsid w:val="00B73539"/>
    <w:rsid w:val="00B7551C"/>
    <w:rsid w:val="00B75770"/>
    <w:rsid w:val="00B7590C"/>
    <w:rsid w:val="00B7680F"/>
    <w:rsid w:val="00B77C1C"/>
    <w:rsid w:val="00B77CB5"/>
    <w:rsid w:val="00B80240"/>
    <w:rsid w:val="00B8095B"/>
    <w:rsid w:val="00B80F72"/>
    <w:rsid w:val="00B81163"/>
    <w:rsid w:val="00B814B4"/>
    <w:rsid w:val="00B81527"/>
    <w:rsid w:val="00B8301C"/>
    <w:rsid w:val="00B838FF"/>
    <w:rsid w:val="00B83B7A"/>
    <w:rsid w:val="00B83B87"/>
    <w:rsid w:val="00B83C62"/>
    <w:rsid w:val="00B84682"/>
    <w:rsid w:val="00B85B9B"/>
    <w:rsid w:val="00B86381"/>
    <w:rsid w:val="00B868F0"/>
    <w:rsid w:val="00B86C3B"/>
    <w:rsid w:val="00B86DDE"/>
    <w:rsid w:val="00B90116"/>
    <w:rsid w:val="00B906BD"/>
    <w:rsid w:val="00B90819"/>
    <w:rsid w:val="00B912A5"/>
    <w:rsid w:val="00B916EF"/>
    <w:rsid w:val="00B91ACF"/>
    <w:rsid w:val="00B91C77"/>
    <w:rsid w:val="00B930E0"/>
    <w:rsid w:val="00B9387E"/>
    <w:rsid w:val="00B93E1C"/>
    <w:rsid w:val="00B950D7"/>
    <w:rsid w:val="00B9546A"/>
    <w:rsid w:val="00B963ED"/>
    <w:rsid w:val="00B96879"/>
    <w:rsid w:val="00B96EB6"/>
    <w:rsid w:val="00B972C8"/>
    <w:rsid w:val="00B97FC2"/>
    <w:rsid w:val="00BA2130"/>
    <w:rsid w:val="00BA2390"/>
    <w:rsid w:val="00BA2664"/>
    <w:rsid w:val="00BA2EE9"/>
    <w:rsid w:val="00BA3389"/>
    <w:rsid w:val="00BA51B8"/>
    <w:rsid w:val="00BA5AC2"/>
    <w:rsid w:val="00BA5EB1"/>
    <w:rsid w:val="00BB0C0D"/>
    <w:rsid w:val="00BB0D61"/>
    <w:rsid w:val="00BB1374"/>
    <w:rsid w:val="00BB18E6"/>
    <w:rsid w:val="00BB1FD4"/>
    <w:rsid w:val="00BB45A5"/>
    <w:rsid w:val="00BB49E9"/>
    <w:rsid w:val="00BB4D94"/>
    <w:rsid w:val="00BB55C7"/>
    <w:rsid w:val="00BB6F21"/>
    <w:rsid w:val="00BB70B2"/>
    <w:rsid w:val="00BB75EB"/>
    <w:rsid w:val="00BB7663"/>
    <w:rsid w:val="00BB7EA1"/>
    <w:rsid w:val="00BB7F4C"/>
    <w:rsid w:val="00BC000A"/>
    <w:rsid w:val="00BC01CA"/>
    <w:rsid w:val="00BC0C79"/>
    <w:rsid w:val="00BC1871"/>
    <w:rsid w:val="00BC198B"/>
    <w:rsid w:val="00BC319C"/>
    <w:rsid w:val="00BC31B3"/>
    <w:rsid w:val="00BC3BB3"/>
    <w:rsid w:val="00BC448E"/>
    <w:rsid w:val="00BC47B2"/>
    <w:rsid w:val="00BC4C4C"/>
    <w:rsid w:val="00BC5360"/>
    <w:rsid w:val="00BC5A6F"/>
    <w:rsid w:val="00BC5B06"/>
    <w:rsid w:val="00BC6605"/>
    <w:rsid w:val="00BC6E1D"/>
    <w:rsid w:val="00BC6EE6"/>
    <w:rsid w:val="00BC6F02"/>
    <w:rsid w:val="00BC763C"/>
    <w:rsid w:val="00BC77EC"/>
    <w:rsid w:val="00BC7B55"/>
    <w:rsid w:val="00BD001C"/>
    <w:rsid w:val="00BD12FB"/>
    <w:rsid w:val="00BD14D2"/>
    <w:rsid w:val="00BD1C27"/>
    <w:rsid w:val="00BD2298"/>
    <w:rsid w:val="00BD2A9E"/>
    <w:rsid w:val="00BD3C92"/>
    <w:rsid w:val="00BD47BF"/>
    <w:rsid w:val="00BD492C"/>
    <w:rsid w:val="00BD4A49"/>
    <w:rsid w:val="00BD60CB"/>
    <w:rsid w:val="00BD6C05"/>
    <w:rsid w:val="00BE0220"/>
    <w:rsid w:val="00BE0238"/>
    <w:rsid w:val="00BE06ED"/>
    <w:rsid w:val="00BE1483"/>
    <w:rsid w:val="00BE2C64"/>
    <w:rsid w:val="00BE3CB0"/>
    <w:rsid w:val="00BE5EDA"/>
    <w:rsid w:val="00BE61D4"/>
    <w:rsid w:val="00BE6C72"/>
    <w:rsid w:val="00BF1DFA"/>
    <w:rsid w:val="00BF21ED"/>
    <w:rsid w:val="00BF28E6"/>
    <w:rsid w:val="00BF38B9"/>
    <w:rsid w:val="00BF41AB"/>
    <w:rsid w:val="00BF44BC"/>
    <w:rsid w:val="00BF4A7A"/>
    <w:rsid w:val="00BF58A5"/>
    <w:rsid w:val="00BF6001"/>
    <w:rsid w:val="00BF6981"/>
    <w:rsid w:val="00BF6CEB"/>
    <w:rsid w:val="00BF7B27"/>
    <w:rsid w:val="00C007EC"/>
    <w:rsid w:val="00C008C6"/>
    <w:rsid w:val="00C01B97"/>
    <w:rsid w:val="00C01CFE"/>
    <w:rsid w:val="00C04134"/>
    <w:rsid w:val="00C044D7"/>
    <w:rsid w:val="00C04960"/>
    <w:rsid w:val="00C05251"/>
    <w:rsid w:val="00C0541B"/>
    <w:rsid w:val="00C05C7C"/>
    <w:rsid w:val="00C0645D"/>
    <w:rsid w:val="00C0647E"/>
    <w:rsid w:val="00C06A25"/>
    <w:rsid w:val="00C06F4F"/>
    <w:rsid w:val="00C1145E"/>
    <w:rsid w:val="00C12C65"/>
    <w:rsid w:val="00C144C4"/>
    <w:rsid w:val="00C15CD5"/>
    <w:rsid w:val="00C16D54"/>
    <w:rsid w:val="00C16EC7"/>
    <w:rsid w:val="00C17D12"/>
    <w:rsid w:val="00C20414"/>
    <w:rsid w:val="00C20A12"/>
    <w:rsid w:val="00C22539"/>
    <w:rsid w:val="00C22ED7"/>
    <w:rsid w:val="00C23BE7"/>
    <w:rsid w:val="00C23ED3"/>
    <w:rsid w:val="00C23F13"/>
    <w:rsid w:val="00C243D0"/>
    <w:rsid w:val="00C24B96"/>
    <w:rsid w:val="00C25779"/>
    <w:rsid w:val="00C2595A"/>
    <w:rsid w:val="00C25AFF"/>
    <w:rsid w:val="00C25E12"/>
    <w:rsid w:val="00C2647E"/>
    <w:rsid w:val="00C26E9D"/>
    <w:rsid w:val="00C27347"/>
    <w:rsid w:val="00C27B55"/>
    <w:rsid w:val="00C3140F"/>
    <w:rsid w:val="00C31B4E"/>
    <w:rsid w:val="00C34C16"/>
    <w:rsid w:val="00C34E50"/>
    <w:rsid w:val="00C358C9"/>
    <w:rsid w:val="00C36463"/>
    <w:rsid w:val="00C371EC"/>
    <w:rsid w:val="00C3746A"/>
    <w:rsid w:val="00C401F6"/>
    <w:rsid w:val="00C4092E"/>
    <w:rsid w:val="00C4107F"/>
    <w:rsid w:val="00C41B72"/>
    <w:rsid w:val="00C41BF6"/>
    <w:rsid w:val="00C41D23"/>
    <w:rsid w:val="00C420A7"/>
    <w:rsid w:val="00C4268F"/>
    <w:rsid w:val="00C42970"/>
    <w:rsid w:val="00C429DD"/>
    <w:rsid w:val="00C43324"/>
    <w:rsid w:val="00C437FB"/>
    <w:rsid w:val="00C44B80"/>
    <w:rsid w:val="00C45DD8"/>
    <w:rsid w:val="00C465CA"/>
    <w:rsid w:val="00C468F0"/>
    <w:rsid w:val="00C473C8"/>
    <w:rsid w:val="00C478AD"/>
    <w:rsid w:val="00C47FC4"/>
    <w:rsid w:val="00C5098C"/>
    <w:rsid w:val="00C50AD5"/>
    <w:rsid w:val="00C516B1"/>
    <w:rsid w:val="00C531D8"/>
    <w:rsid w:val="00C53CEC"/>
    <w:rsid w:val="00C54012"/>
    <w:rsid w:val="00C55DA3"/>
    <w:rsid w:val="00C561B4"/>
    <w:rsid w:val="00C563A2"/>
    <w:rsid w:val="00C568EE"/>
    <w:rsid w:val="00C56E7C"/>
    <w:rsid w:val="00C56F6E"/>
    <w:rsid w:val="00C572CC"/>
    <w:rsid w:val="00C610B4"/>
    <w:rsid w:val="00C6138B"/>
    <w:rsid w:val="00C62194"/>
    <w:rsid w:val="00C62B6F"/>
    <w:rsid w:val="00C62DA8"/>
    <w:rsid w:val="00C6328F"/>
    <w:rsid w:val="00C63683"/>
    <w:rsid w:val="00C64D79"/>
    <w:rsid w:val="00C65E6F"/>
    <w:rsid w:val="00C6657F"/>
    <w:rsid w:val="00C674A4"/>
    <w:rsid w:val="00C7163A"/>
    <w:rsid w:val="00C7182A"/>
    <w:rsid w:val="00C71B49"/>
    <w:rsid w:val="00C75B36"/>
    <w:rsid w:val="00C75F92"/>
    <w:rsid w:val="00C76CFE"/>
    <w:rsid w:val="00C80001"/>
    <w:rsid w:val="00C806A4"/>
    <w:rsid w:val="00C809C2"/>
    <w:rsid w:val="00C81729"/>
    <w:rsid w:val="00C83F35"/>
    <w:rsid w:val="00C8463F"/>
    <w:rsid w:val="00C8496F"/>
    <w:rsid w:val="00C84AA1"/>
    <w:rsid w:val="00C84AF9"/>
    <w:rsid w:val="00C85242"/>
    <w:rsid w:val="00C853EE"/>
    <w:rsid w:val="00C85892"/>
    <w:rsid w:val="00C85D24"/>
    <w:rsid w:val="00C86EAF"/>
    <w:rsid w:val="00C872C4"/>
    <w:rsid w:val="00C8737B"/>
    <w:rsid w:val="00C874EB"/>
    <w:rsid w:val="00C907CB"/>
    <w:rsid w:val="00C90E97"/>
    <w:rsid w:val="00C91509"/>
    <w:rsid w:val="00C91E8A"/>
    <w:rsid w:val="00C922E5"/>
    <w:rsid w:val="00C93104"/>
    <w:rsid w:val="00C93DA7"/>
    <w:rsid w:val="00C94102"/>
    <w:rsid w:val="00C946D0"/>
    <w:rsid w:val="00C949B9"/>
    <w:rsid w:val="00C94FDC"/>
    <w:rsid w:val="00C9500F"/>
    <w:rsid w:val="00C95399"/>
    <w:rsid w:val="00C960B8"/>
    <w:rsid w:val="00C96845"/>
    <w:rsid w:val="00C978E9"/>
    <w:rsid w:val="00CA02DA"/>
    <w:rsid w:val="00CA0391"/>
    <w:rsid w:val="00CA0DA4"/>
    <w:rsid w:val="00CA202E"/>
    <w:rsid w:val="00CA2640"/>
    <w:rsid w:val="00CA29AE"/>
    <w:rsid w:val="00CA3C48"/>
    <w:rsid w:val="00CA474A"/>
    <w:rsid w:val="00CA4B1F"/>
    <w:rsid w:val="00CA4BB3"/>
    <w:rsid w:val="00CA5DA3"/>
    <w:rsid w:val="00CA68F7"/>
    <w:rsid w:val="00CA6D4E"/>
    <w:rsid w:val="00CA76C0"/>
    <w:rsid w:val="00CA77AC"/>
    <w:rsid w:val="00CB15D9"/>
    <w:rsid w:val="00CB1920"/>
    <w:rsid w:val="00CB1FF6"/>
    <w:rsid w:val="00CB207C"/>
    <w:rsid w:val="00CB23EE"/>
    <w:rsid w:val="00CB26B7"/>
    <w:rsid w:val="00CB346E"/>
    <w:rsid w:val="00CB365F"/>
    <w:rsid w:val="00CB37A5"/>
    <w:rsid w:val="00CB4324"/>
    <w:rsid w:val="00CB502B"/>
    <w:rsid w:val="00CB568E"/>
    <w:rsid w:val="00CB593A"/>
    <w:rsid w:val="00CB6911"/>
    <w:rsid w:val="00CB6947"/>
    <w:rsid w:val="00CB6CAF"/>
    <w:rsid w:val="00CC0C83"/>
    <w:rsid w:val="00CC16EE"/>
    <w:rsid w:val="00CC1748"/>
    <w:rsid w:val="00CC2B62"/>
    <w:rsid w:val="00CC3445"/>
    <w:rsid w:val="00CC44D9"/>
    <w:rsid w:val="00CC4806"/>
    <w:rsid w:val="00CC62C9"/>
    <w:rsid w:val="00CC6AAE"/>
    <w:rsid w:val="00CD0C01"/>
    <w:rsid w:val="00CD0DA1"/>
    <w:rsid w:val="00CD31ED"/>
    <w:rsid w:val="00CD47A6"/>
    <w:rsid w:val="00CD511D"/>
    <w:rsid w:val="00CD5216"/>
    <w:rsid w:val="00CD5FFE"/>
    <w:rsid w:val="00CD60B3"/>
    <w:rsid w:val="00CD61F0"/>
    <w:rsid w:val="00CD65CF"/>
    <w:rsid w:val="00CD66B4"/>
    <w:rsid w:val="00CD7A4B"/>
    <w:rsid w:val="00CE0115"/>
    <w:rsid w:val="00CE0F90"/>
    <w:rsid w:val="00CE10B4"/>
    <w:rsid w:val="00CE15F0"/>
    <w:rsid w:val="00CE2981"/>
    <w:rsid w:val="00CE2B3A"/>
    <w:rsid w:val="00CE3D90"/>
    <w:rsid w:val="00CE3DB3"/>
    <w:rsid w:val="00CE416B"/>
    <w:rsid w:val="00CE48FB"/>
    <w:rsid w:val="00CE4E6D"/>
    <w:rsid w:val="00CE5A72"/>
    <w:rsid w:val="00CE60AE"/>
    <w:rsid w:val="00CE7758"/>
    <w:rsid w:val="00CF07B1"/>
    <w:rsid w:val="00CF0A5C"/>
    <w:rsid w:val="00CF0D8F"/>
    <w:rsid w:val="00CF3488"/>
    <w:rsid w:val="00CF3805"/>
    <w:rsid w:val="00CF4B7B"/>
    <w:rsid w:val="00CF4D8D"/>
    <w:rsid w:val="00CF5276"/>
    <w:rsid w:val="00CF5F27"/>
    <w:rsid w:val="00CF67EA"/>
    <w:rsid w:val="00CF6803"/>
    <w:rsid w:val="00CF7621"/>
    <w:rsid w:val="00CF77A4"/>
    <w:rsid w:val="00D00DE2"/>
    <w:rsid w:val="00D022A4"/>
    <w:rsid w:val="00D02A56"/>
    <w:rsid w:val="00D03595"/>
    <w:rsid w:val="00D0384D"/>
    <w:rsid w:val="00D03C74"/>
    <w:rsid w:val="00D03DB6"/>
    <w:rsid w:val="00D04710"/>
    <w:rsid w:val="00D054DE"/>
    <w:rsid w:val="00D0585A"/>
    <w:rsid w:val="00D05B1B"/>
    <w:rsid w:val="00D05C14"/>
    <w:rsid w:val="00D064EA"/>
    <w:rsid w:val="00D075F2"/>
    <w:rsid w:val="00D0769D"/>
    <w:rsid w:val="00D076BB"/>
    <w:rsid w:val="00D105F5"/>
    <w:rsid w:val="00D1260B"/>
    <w:rsid w:val="00D13076"/>
    <w:rsid w:val="00D13107"/>
    <w:rsid w:val="00D13E8B"/>
    <w:rsid w:val="00D14395"/>
    <w:rsid w:val="00D144DA"/>
    <w:rsid w:val="00D14DEA"/>
    <w:rsid w:val="00D167B6"/>
    <w:rsid w:val="00D16989"/>
    <w:rsid w:val="00D1772C"/>
    <w:rsid w:val="00D205C6"/>
    <w:rsid w:val="00D21049"/>
    <w:rsid w:val="00D213D1"/>
    <w:rsid w:val="00D2147A"/>
    <w:rsid w:val="00D2176A"/>
    <w:rsid w:val="00D23115"/>
    <w:rsid w:val="00D23FE8"/>
    <w:rsid w:val="00D24711"/>
    <w:rsid w:val="00D247D5"/>
    <w:rsid w:val="00D24B27"/>
    <w:rsid w:val="00D25C9D"/>
    <w:rsid w:val="00D2687B"/>
    <w:rsid w:val="00D2729A"/>
    <w:rsid w:val="00D273C3"/>
    <w:rsid w:val="00D301FF"/>
    <w:rsid w:val="00D3025C"/>
    <w:rsid w:val="00D304A3"/>
    <w:rsid w:val="00D30632"/>
    <w:rsid w:val="00D30C59"/>
    <w:rsid w:val="00D30D65"/>
    <w:rsid w:val="00D30D91"/>
    <w:rsid w:val="00D31A8D"/>
    <w:rsid w:val="00D31C7E"/>
    <w:rsid w:val="00D32EF4"/>
    <w:rsid w:val="00D33FC9"/>
    <w:rsid w:val="00D34223"/>
    <w:rsid w:val="00D345D9"/>
    <w:rsid w:val="00D357A5"/>
    <w:rsid w:val="00D37075"/>
    <w:rsid w:val="00D40AB4"/>
    <w:rsid w:val="00D42071"/>
    <w:rsid w:val="00D4262D"/>
    <w:rsid w:val="00D42649"/>
    <w:rsid w:val="00D430E5"/>
    <w:rsid w:val="00D4363E"/>
    <w:rsid w:val="00D440EE"/>
    <w:rsid w:val="00D46179"/>
    <w:rsid w:val="00D4673E"/>
    <w:rsid w:val="00D46D4F"/>
    <w:rsid w:val="00D472DB"/>
    <w:rsid w:val="00D47F9E"/>
    <w:rsid w:val="00D5014B"/>
    <w:rsid w:val="00D506D4"/>
    <w:rsid w:val="00D50B4E"/>
    <w:rsid w:val="00D517B3"/>
    <w:rsid w:val="00D51C98"/>
    <w:rsid w:val="00D52822"/>
    <w:rsid w:val="00D52B8F"/>
    <w:rsid w:val="00D52E50"/>
    <w:rsid w:val="00D53A8F"/>
    <w:rsid w:val="00D54C0C"/>
    <w:rsid w:val="00D55630"/>
    <w:rsid w:val="00D558CC"/>
    <w:rsid w:val="00D55932"/>
    <w:rsid w:val="00D559E5"/>
    <w:rsid w:val="00D57136"/>
    <w:rsid w:val="00D60052"/>
    <w:rsid w:val="00D60431"/>
    <w:rsid w:val="00D60921"/>
    <w:rsid w:val="00D60FB4"/>
    <w:rsid w:val="00D61C4C"/>
    <w:rsid w:val="00D61CDE"/>
    <w:rsid w:val="00D627D3"/>
    <w:rsid w:val="00D63288"/>
    <w:rsid w:val="00D632E3"/>
    <w:rsid w:val="00D63A09"/>
    <w:rsid w:val="00D64211"/>
    <w:rsid w:val="00D644B3"/>
    <w:rsid w:val="00D65766"/>
    <w:rsid w:val="00D65FC0"/>
    <w:rsid w:val="00D660A0"/>
    <w:rsid w:val="00D67CCC"/>
    <w:rsid w:val="00D70EE0"/>
    <w:rsid w:val="00D71034"/>
    <w:rsid w:val="00D7187F"/>
    <w:rsid w:val="00D72FD1"/>
    <w:rsid w:val="00D735E6"/>
    <w:rsid w:val="00D73918"/>
    <w:rsid w:val="00D73ED7"/>
    <w:rsid w:val="00D74D4C"/>
    <w:rsid w:val="00D7500F"/>
    <w:rsid w:val="00D7531B"/>
    <w:rsid w:val="00D75478"/>
    <w:rsid w:val="00D76218"/>
    <w:rsid w:val="00D768DE"/>
    <w:rsid w:val="00D77687"/>
    <w:rsid w:val="00D817EB"/>
    <w:rsid w:val="00D81F9A"/>
    <w:rsid w:val="00D8317A"/>
    <w:rsid w:val="00D83355"/>
    <w:rsid w:val="00D838BA"/>
    <w:rsid w:val="00D83AC9"/>
    <w:rsid w:val="00D85BFF"/>
    <w:rsid w:val="00D86249"/>
    <w:rsid w:val="00D86948"/>
    <w:rsid w:val="00D86A42"/>
    <w:rsid w:val="00D86C47"/>
    <w:rsid w:val="00D879C9"/>
    <w:rsid w:val="00D87E0F"/>
    <w:rsid w:val="00D907F1"/>
    <w:rsid w:val="00D91D80"/>
    <w:rsid w:val="00D92A27"/>
    <w:rsid w:val="00D92CC9"/>
    <w:rsid w:val="00D93A1F"/>
    <w:rsid w:val="00D93C9E"/>
    <w:rsid w:val="00D9439F"/>
    <w:rsid w:val="00D94559"/>
    <w:rsid w:val="00D94F5A"/>
    <w:rsid w:val="00D95647"/>
    <w:rsid w:val="00D95D8A"/>
    <w:rsid w:val="00D962FF"/>
    <w:rsid w:val="00D96599"/>
    <w:rsid w:val="00D9695D"/>
    <w:rsid w:val="00D97261"/>
    <w:rsid w:val="00DA0AD5"/>
    <w:rsid w:val="00DA117B"/>
    <w:rsid w:val="00DA1C26"/>
    <w:rsid w:val="00DA22C2"/>
    <w:rsid w:val="00DA246D"/>
    <w:rsid w:val="00DA2D85"/>
    <w:rsid w:val="00DA3666"/>
    <w:rsid w:val="00DA56F4"/>
    <w:rsid w:val="00DA58EB"/>
    <w:rsid w:val="00DA786F"/>
    <w:rsid w:val="00DA78AB"/>
    <w:rsid w:val="00DB10D2"/>
    <w:rsid w:val="00DB228F"/>
    <w:rsid w:val="00DB28DC"/>
    <w:rsid w:val="00DB2B94"/>
    <w:rsid w:val="00DB404B"/>
    <w:rsid w:val="00DB4319"/>
    <w:rsid w:val="00DB4951"/>
    <w:rsid w:val="00DB5BAD"/>
    <w:rsid w:val="00DB7FC0"/>
    <w:rsid w:val="00DC10DC"/>
    <w:rsid w:val="00DC19E8"/>
    <w:rsid w:val="00DC2249"/>
    <w:rsid w:val="00DC24CC"/>
    <w:rsid w:val="00DC4823"/>
    <w:rsid w:val="00DC5174"/>
    <w:rsid w:val="00DC564D"/>
    <w:rsid w:val="00DC5806"/>
    <w:rsid w:val="00DC6C2B"/>
    <w:rsid w:val="00DC6C70"/>
    <w:rsid w:val="00DC71FC"/>
    <w:rsid w:val="00DC747D"/>
    <w:rsid w:val="00DD0170"/>
    <w:rsid w:val="00DD0F7B"/>
    <w:rsid w:val="00DD0FAE"/>
    <w:rsid w:val="00DD1606"/>
    <w:rsid w:val="00DD18E1"/>
    <w:rsid w:val="00DD1B22"/>
    <w:rsid w:val="00DD1C4E"/>
    <w:rsid w:val="00DD25E0"/>
    <w:rsid w:val="00DD2ED0"/>
    <w:rsid w:val="00DD4E5C"/>
    <w:rsid w:val="00DD539B"/>
    <w:rsid w:val="00DD689C"/>
    <w:rsid w:val="00DD6B0B"/>
    <w:rsid w:val="00DE068E"/>
    <w:rsid w:val="00DE0BFB"/>
    <w:rsid w:val="00DE0D3F"/>
    <w:rsid w:val="00DE24D3"/>
    <w:rsid w:val="00DE2628"/>
    <w:rsid w:val="00DE2AD2"/>
    <w:rsid w:val="00DE3359"/>
    <w:rsid w:val="00DE3754"/>
    <w:rsid w:val="00DE4FC4"/>
    <w:rsid w:val="00DE50C5"/>
    <w:rsid w:val="00DE529B"/>
    <w:rsid w:val="00DE68BF"/>
    <w:rsid w:val="00DE6DAE"/>
    <w:rsid w:val="00DE6F2A"/>
    <w:rsid w:val="00DF07FD"/>
    <w:rsid w:val="00DF1FD2"/>
    <w:rsid w:val="00DF352D"/>
    <w:rsid w:val="00DF3666"/>
    <w:rsid w:val="00DF3878"/>
    <w:rsid w:val="00DF3B63"/>
    <w:rsid w:val="00DF47CC"/>
    <w:rsid w:val="00DF5C73"/>
    <w:rsid w:val="00DF5DCE"/>
    <w:rsid w:val="00DF6AA6"/>
    <w:rsid w:val="00DF769F"/>
    <w:rsid w:val="00DF76CE"/>
    <w:rsid w:val="00E003B6"/>
    <w:rsid w:val="00E00605"/>
    <w:rsid w:val="00E0108B"/>
    <w:rsid w:val="00E019C2"/>
    <w:rsid w:val="00E02E63"/>
    <w:rsid w:val="00E03E8B"/>
    <w:rsid w:val="00E04C44"/>
    <w:rsid w:val="00E05147"/>
    <w:rsid w:val="00E05155"/>
    <w:rsid w:val="00E05547"/>
    <w:rsid w:val="00E0696E"/>
    <w:rsid w:val="00E06E15"/>
    <w:rsid w:val="00E1088B"/>
    <w:rsid w:val="00E11C7C"/>
    <w:rsid w:val="00E11D27"/>
    <w:rsid w:val="00E12BFC"/>
    <w:rsid w:val="00E12EC7"/>
    <w:rsid w:val="00E13AFD"/>
    <w:rsid w:val="00E141BC"/>
    <w:rsid w:val="00E14877"/>
    <w:rsid w:val="00E15569"/>
    <w:rsid w:val="00E16636"/>
    <w:rsid w:val="00E16731"/>
    <w:rsid w:val="00E168B0"/>
    <w:rsid w:val="00E176B1"/>
    <w:rsid w:val="00E178AC"/>
    <w:rsid w:val="00E20B05"/>
    <w:rsid w:val="00E21618"/>
    <w:rsid w:val="00E21E11"/>
    <w:rsid w:val="00E22D3F"/>
    <w:rsid w:val="00E234F4"/>
    <w:rsid w:val="00E2364D"/>
    <w:rsid w:val="00E23C90"/>
    <w:rsid w:val="00E24DCF"/>
    <w:rsid w:val="00E24ED9"/>
    <w:rsid w:val="00E25149"/>
    <w:rsid w:val="00E26524"/>
    <w:rsid w:val="00E27122"/>
    <w:rsid w:val="00E313EA"/>
    <w:rsid w:val="00E32676"/>
    <w:rsid w:val="00E32F7E"/>
    <w:rsid w:val="00E3336A"/>
    <w:rsid w:val="00E3439C"/>
    <w:rsid w:val="00E34BD9"/>
    <w:rsid w:val="00E35832"/>
    <w:rsid w:val="00E367ED"/>
    <w:rsid w:val="00E37AB1"/>
    <w:rsid w:val="00E37E48"/>
    <w:rsid w:val="00E4009C"/>
    <w:rsid w:val="00E4067A"/>
    <w:rsid w:val="00E40A28"/>
    <w:rsid w:val="00E40BB2"/>
    <w:rsid w:val="00E414C4"/>
    <w:rsid w:val="00E41557"/>
    <w:rsid w:val="00E419E3"/>
    <w:rsid w:val="00E429F1"/>
    <w:rsid w:val="00E43793"/>
    <w:rsid w:val="00E44737"/>
    <w:rsid w:val="00E449BC"/>
    <w:rsid w:val="00E44A8A"/>
    <w:rsid w:val="00E44D66"/>
    <w:rsid w:val="00E450EC"/>
    <w:rsid w:val="00E4510F"/>
    <w:rsid w:val="00E45C40"/>
    <w:rsid w:val="00E46494"/>
    <w:rsid w:val="00E46BD2"/>
    <w:rsid w:val="00E47DB7"/>
    <w:rsid w:val="00E5125D"/>
    <w:rsid w:val="00E514FB"/>
    <w:rsid w:val="00E516FE"/>
    <w:rsid w:val="00E51882"/>
    <w:rsid w:val="00E51AA0"/>
    <w:rsid w:val="00E52B0A"/>
    <w:rsid w:val="00E52E9A"/>
    <w:rsid w:val="00E5386E"/>
    <w:rsid w:val="00E545BD"/>
    <w:rsid w:val="00E57289"/>
    <w:rsid w:val="00E57D29"/>
    <w:rsid w:val="00E618EF"/>
    <w:rsid w:val="00E61E34"/>
    <w:rsid w:val="00E62382"/>
    <w:rsid w:val="00E626C3"/>
    <w:rsid w:val="00E62797"/>
    <w:rsid w:val="00E62D0F"/>
    <w:rsid w:val="00E636A5"/>
    <w:rsid w:val="00E65F68"/>
    <w:rsid w:val="00E66813"/>
    <w:rsid w:val="00E66D51"/>
    <w:rsid w:val="00E66E6C"/>
    <w:rsid w:val="00E67296"/>
    <w:rsid w:val="00E701CC"/>
    <w:rsid w:val="00E70F49"/>
    <w:rsid w:val="00E71A2F"/>
    <w:rsid w:val="00E724A4"/>
    <w:rsid w:val="00E728BA"/>
    <w:rsid w:val="00E72F95"/>
    <w:rsid w:val="00E737AF"/>
    <w:rsid w:val="00E73CC6"/>
    <w:rsid w:val="00E73FA9"/>
    <w:rsid w:val="00E744FB"/>
    <w:rsid w:val="00E74AA4"/>
    <w:rsid w:val="00E74AF7"/>
    <w:rsid w:val="00E75112"/>
    <w:rsid w:val="00E7566B"/>
    <w:rsid w:val="00E77724"/>
    <w:rsid w:val="00E8047A"/>
    <w:rsid w:val="00E81172"/>
    <w:rsid w:val="00E81262"/>
    <w:rsid w:val="00E81513"/>
    <w:rsid w:val="00E81531"/>
    <w:rsid w:val="00E815CC"/>
    <w:rsid w:val="00E8174C"/>
    <w:rsid w:val="00E819D1"/>
    <w:rsid w:val="00E81E17"/>
    <w:rsid w:val="00E82B39"/>
    <w:rsid w:val="00E833DD"/>
    <w:rsid w:val="00E83A11"/>
    <w:rsid w:val="00E83BDC"/>
    <w:rsid w:val="00E84D2D"/>
    <w:rsid w:val="00E8548F"/>
    <w:rsid w:val="00E865A1"/>
    <w:rsid w:val="00E86B12"/>
    <w:rsid w:val="00E86FA6"/>
    <w:rsid w:val="00E87941"/>
    <w:rsid w:val="00E87F63"/>
    <w:rsid w:val="00E907C6"/>
    <w:rsid w:val="00E919BB"/>
    <w:rsid w:val="00E91D26"/>
    <w:rsid w:val="00E92009"/>
    <w:rsid w:val="00E92B7B"/>
    <w:rsid w:val="00E940F1"/>
    <w:rsid w:val="00E952A9"/>
    <w:rsid w:val="00E961E9"/>
    <w:rsid w:val="00E96373"/>
    <w:rsid w:val="00E9683D"/>
    <w:rsid w:val="00E96B96"/>
    <w:rsid w:val="00E97643"/>
    <w:rsid w:val="00E97669"/>
    <w:rsid w:val="00E97CEC"/>
    <w:rsid w:val="00EA0758"/>
    <w:rsid w:val="00EA0E2A"/>
    <w:rsid w:val="00EA15B5"/>
    <w:rsid w:val="00EA1E30"/>
    <w:rsid w:val="00EA2963"/>
    <w:rsid w:val="00EA2C4E"/>
    <w:rsid w:val="00EA2E9B"/>
    <w:rsid w:val="00EA3289"/>
    <w:rsid w:val="00EA554E"/>
    <w:rsid w:val="00EA5E9B"/>
    <w:rsid w:val="00EA727E"/>
    <w:rsid w:val="00EA73B2"/>
    <w:rsid w:val="00EA7E3A"/>
    <w:rsid w:val="00EB00FB"/>
    <w:rsid w:val="00EB0351"/>
    <w:rsid w:val="00EB044F"/>
    <w:rsid w:val="00EB0F20"/>
    <w:rsid w:val="00EB121D"/>
    <w:rsid w:val="00EB13D1"/>
    <w:rsid w:val="00EB1892"/>
    <w:rsid w:val="00EB1E85"/>
    <w:rsid w:val="00EB2219"/>
    <w:rsid w:val="00EB2349"/>
    <w:rsid w:val="00EB2A93"/>
    <w:rsid w:val="00EB3683"/>
    <w:rsid w:val="00EB4A23"/>
    <w:rsid w:val="00EB4A45"/>
    <w:rsid w:val="00EB4F93"/>
    <w:rsid w:val="00EB4FDB"/>
    <w:rsid w:val="00EB5247"/>
    <w:rsid w:val="00EB6332"/>
    <w:rsid w:val="00EB73F1"/>
    <w:rsid w:val="00EB7B1C"/>
    <w:rsid w:val="00EC0695"/>
    <w:rsid w:val="00EC1F46"/>
    <w:rsid w:val="00EC2479"/>
    <w:rsid w:val="00EC2616"/>
    <w:rsid w:val="00EC27AD"/>
    <w:rsid w:val="00EC2E81"/>
    <w:rsid w:val="00EC3701"/>
    <w:rsid w:val="00EC38E8"/>
    <w:rsid w:val="00EC40AA"/>
    <w:rsid w:val="00EC4135"/>
    <w:rsid w:val="00EC4B78"/>
    <w:rsid w:val="00EC4C3E"/>
    <w:rsid w:val="00EC50A8"/>
    <w:rsid w:val="00EC545C"/>
    <w:rsid w:val="00EC553E"/>
    <w:rsid w:val="00EC7BBE"/>
    <w:rsid w:val="00ED036B"/>
    <w:rsid w:val="00ED0515"/>
    <w:rsid w:val="00ED0F87"/>
    <w:rsid w:val="00ED29A1"/>
    <w:rsid w:val="00ED30A8"/>
    <w:rsid w:val="00ED3289"/>
    <w:rsid w:val="00ED36DF"/>
    <w:rsid w:val="00ED4B34"/>
    <w:rsid w:val="00ED5143"/>
    <w:rsid w:val="00ED589B"/>
    <w:rsid w:val="00ED68A4"/>
    <w:rsid w:val="00ED7B60"/>
    <w:rsid w:val="00EE0A8D"/>
    <w:rsid w:val="00EE1902"/>
    <w:rsid w:val="00EE28C5"/>
    <w:rsid w:val="00EE2C06"/>
    <w:rsid w:val="00EE329E"/>
    <w:rsid w:val="00EE3C14"/>
    <w:rsid w:val="00EE3CF5"/>
    <w:rsid w:val="00EE42B7"/>
    <w:rsid w:val="00EE43F3"/>
    <w:rsid w:val="00EE52EB"/>
    <w:rsid w:val="00EE5B14"/>
    <w:rsid w:val="00EE66C3"/>
    <w:rsid w:val="00EE6CD1"/>
    <w:rsid w:val="00EE78A7"/>
    <w:rsid w:val="00EF05BC"/>
    <w:rsid w:val="00EF0E24"/>
    <w:rsid w:val="00EF2A62"/>
    <w:rsid w:val="00EF303E"/>
    <w:rsid w:val="00EF36F0"/>
    <w:rsid w:val="00EF38B4"/>
    <w:rsid w:val="00EF3D93"/>
    <w:rsid w:val="00EF6095"/>
    <w:rsid w:val="00EF7173"/>
    <w:rsid w:val="00EF7251"/>
    <w:rsid w:val="00EF7A76"/>
    <w:rsid w:val="00F004D5"/>
    <w:rsid w:val="00F0070F"/>
    <w:rsid w:val="00F01DD7"/>
    <w:rsid w:val="00F027F9"/>
    <w:rsid w:val="00F02D0F"/>
    <w:rsid w:val="00F032FB"/>
    <w:rsid w:val="00F03442"/>
    <w:rsid w:val="00F0626A"/>
    <w:rsid w:val="00F074A6"/>
    <w:rsid w:val="00F103A2"/>
    <w:rsid w:val="00F11A96"/>
    <w:rsid w:val="00F12195"/>
    <w:rsid w:val="00F1298B"/>
    <w:rsid w:val="00F12DDC"/>
    <w:rsid w:val="00F13746"/>
    <w:rsid w:val="00F139DD"/>
    <w:rsid w:val="00F140CD"/>
    <w:rsid w:val="00F14B1D"/>
    <w:rsid w:val="00F15394"/>
    <w:rsid w:val="00F15887"/>
    <w:rsid w:val="00F15A3C"/>
    <w:rsid w:val="00F16245"/>
    <w:rsid w:val="00F16822"/>
    <w:rsid w:val="00F16C90"/>
    <w:rsid w:val="00F1790C"/>
    <w:rsid w:val="00F17B63"/>
    <w:rsid w:val="00F20614"/>
    <w:rsid w:val="00F208F0"/>
    <w:rsid w:val="00F20C00"/>
    <w:rsid w:val="00F20D15"/>
    <w:rsid w:val="00F22108"/>
    <w:rsid w:val="00F22EA1"/>
    <w:rsid w:val="00F23187"/>
    <w:rsid w:val="00F24B64"/>
    <w:rsid w:val="00F24E05"/>
    <w:rsid w:val="00F26695"/>
    <w:rsid w:val="00F26C9B"/>
    <w:rsid w:val="00F26FD9"/>
    <w:rsid w:val="00F275E8"/>
    <w:rsid w:val="00F27AAA"/>
    <w:rsid w:val="00F31110"/>
    <w:rsid w:val="00F3181A"/>
    <w:rsid w:val="00F3242A"/>
    <w:rsid w:val="00F33D0A"/>
    <w:rsid w:val="00F34475"/>
    <w:rsid w:val="00F34E18"/>
    <w:rsid w:val="00F34F7A"/>
    <w:rsid w:val="00F358EF"/>
    <w:rsid w:val="00F35987"/>
    <w:rsid w:val="00F3691C"/>
    <w:rsid w:val="00F36BD5"/>
    <w:rsid w:val="00F40CA0"/>
    <w:rsid w:val="00F414B7"/>
    <w:rsid w:val="00F41D7D"/>
    <w:rsid w:val="00F41D9E"/>
    <w:rsid w:val="00F427AF"/>
    <w:rsid w:val="00F42B65"/>
    <w:rsid w:val="00F42D75"/>
    <w:rsid w:val="00F42E93"/>
    <w:rsid w:val="00F431E6"/>
    <w:rsid w:val="00F4351B"/>
    <w:rsid w:val="00F4376F"/>
    <w:rsid w:val="00F46074"/>
    <w:rsid w:val="00F465BE"/>
    <w:rsid w:val="00F46679"/>
    <w:rsid w:val="00F475F1"/>
    <w:rsid w:val="00F501E9"/>
    <w:rsid w:val="00F50258"/>
    <w:rsid w:val="00F55D7C"/>
    <w:rsid w:val="00F55F74"/>
    <w:rsid w:val="00F56AA2"/>
    <w:rsid w:val="00F56AE2"/>
    <w:rsid w:val="00F56B19"/>
    <w:rsid w:val="00F601EC"/>
    <w:rsid w:val="00F60C14"/>
    <w:rsid w:val="00F622B8"/>
    <w:rsid w:val="00F62E86"/>
    <w:rsid w:val="00F62F2B"/>
    <w:rsid w:val="00F641A9"/>
    <w:rsid w:val="00F644EE"/>
    <w:rsid w:val="00F64A76"/>
    <w:rsid w:val="00F64BF8"/>
    <w:rsid w:val="00F6554F"/>
    <w:rsid w:val="00F65F7D"/>
    <w:rsid w:val="00F6676D"/>
    <w:rsid w:val="00F70102"/>
    <w:rsid w:val="00F70A1F"/>
    <w:rsid w:val="00F70AE5"/>
    <w:rsid w:val="00F70D99"/>
    <w:rsid w:val="00F71A25"/>
    <w:rsid w:val="00F72400"/>
    <w:rsid w:val="00F72BD6"/>
    <w:rsid w:val="00F72E86"/>
    <w:rsid w:val="00F730AC"/>
    <w:rsid w:val="00F7360F"/>
    <w:rsid w:val="00F738E1"/>
    <w:rsid w:val="00F7394A"/>
    <w:rsid w:val="00F73AA3"/>
    <w:rsid w:val="00F74140"/>
    <w:rsid w:val="00F741D7"/>
    <w:rsid w:val="00F74297"/>
    <w:rsid w:val="00F74FD7"/>
    <w:rsid w:val="00F752A4"/>
    <w:rsid w:val="00F752E4"/>
    <w:rsid w:val="00F765E2"/>
    <w:rsid w:val="00F7682D"/>
    <w:rsid w:val="00F774FE"/>
    <w:rsid w:val="00F77F43"/>
    <w:rsid w:val="00F80315"/>
    <w:rsid w:val="00F8056F"/>
    <w:rsid w:val="00F81C28"/>
    <w:rsid w:val="00F81FFC"/>
    <w:rsid w:val="00F82017"/>
    <w:rsid w:val="00F8214E"/>
    <w:rsid w:val="00F8220A"/>
    <w:rsid w:val="00F826A4"/>
    <w:rsid w:val="00F830FC"/>
    <w:rsid w:val="00F83501"/>
    <w:rsid w:val="00F83D43"/>
    <w:rsid w:val="00F84866"/>
    <w:rsid w:val="00F84EDB"/>
    <w:rsid w:val="00F851A7"/>
    <w:rsid w:val="00F85AAC"/>
    <w:rsid w:val="00F8629C"/>
    <w:rsid w:val="00F862D0"/>
    <w:rsid w:val="00F863F1"/>
    <w:rsid w:val="00F87C98"/>
    <w:rsid w:val="00F90873"/>
    <w:rsid w:val="00F9088C"/>
    <w:rsid w:val="00F90A17"/>
    <w:rsid w:val="00F91725"/>
    <w:rsid w:val="00F92FCA"/>
    <w:rsid w:val="00F93C31"/>
    <w:rsid w:val="00F95044"/>
    <w:rsid w:val="00F950D1"/>
    <w:rsid w:val="00F952BE"/>
    <w:rsid w:val="00F952E7"/>
    <w:rsid w:val="00F96B3A"/>
    <w:rsid w:val="00F96C45"/>
    <w:rsid w:val="00F9748C"/>
    <w:rsid w:val="00F97C97"/>
    <w:rsid w:val="00FA0196"/>
    <w:rsid w:val="00FA019A"/>
    <w:rsid w:val="00FA0366"/>
    <w:rsid w:val="00FA0E9F"/>
    <w:rsid w:val="00FA14D6"/>
    <w:rsid w:val="00FA18CF"/>
    <w:rsid w:val="00FA21F3"/>
    <w:rsid w:val="00FA22AF"/>
    <w:rsid w:val="00FA2BC0"/>
    <w:rsid w:val="00FA2EB7"/>
    <w:rsid w:val="00FA2FB2"/>
    <w:rsid w:val="00FA33D6"/>
    <w:rsid w:val="00FA3DF7"/>
    <w:rsid w:val="00FA4528"/>
    <w:rsid w:val="00FA557A"/>
    <w:rsid w:val="00FA5A24"/>
    <w:rsid w:val="00FA5AC6"/>
    <w:rsid w:val="00FA6099"/>
    <w:rsid w:val="00FA695F"/>
    <w:rsid w:val="00FA6A59"/>
    <w:rsid w:val="00FA745E"/>
    <w:rsid w:val="00FA7B24"/>
    <w:rsid w:val="00FB099D"/>
    <w:rsid w:val="00FB0D72"/>
    <w:rsid w:val="00FB1676"/>
    <w:rsid w:val="00FB21D4"/>
    <w:rsid w:val="00FB2E1D"/>
    <w:rsid w:val="00FB39B2"/>
    <w:rsid w:val="00FB4ED0"/>
    <w:rsid w:val="00FB4FAE"/>
    <w:rsid w:val="00FB5352"/>
    <w:rsid w:val="00FB5EBF"/>
    <w:rsid w:val="00FB626D"/>
    <w:rsid w:val="00FB633C"/>
    <w:rsid w:val="00FB6BC4"/>
    <w:rsid w:val="00FB7BBF"/>
    <w:rsid w:val="00FC00D3"/>
    <w:rsid w:val="00FC24C8"/>
    <w:rsid w:val="00FC2581"/>
    <w:rsid w:val="00FC2B33"/>
    <w:rsid w:val="00FC39C6"/>
    <w:rsid w:val="00FC3BD9"/>
    <w:rsid w:val="00FC4FBA"/>
    <w:rsid w:val="00FC533F"/>
    <w:rsid w:val="00FC5DDD"/>
    <w:rsid w:val="00FC6511"/>
    <w:rsid w:val="00FC65FB"/>
    <w:rsid w:val="00FC6DBE"/>
    <w:rsid w:val="00FC7AC3"/>
    <w:rsid w:val="00FC7F43"/>
    <w:rsid w:val="00FD0FC1"/>
    <w:rsid w:val="00FD12B1"/>
    <w:rsid w:val="00FD1439"/>
    <w:rsid w:val="00FD1A83"/>
    <w:rsid w:val="00FD20EC"/>
    <w:rsid w:val="00FD29E0"/>
    <w:rsid w:val="00FD3243"/>
    <w:rsid w:val="00FD339D"/>
    <w:rsid w:val="00FD3E84"/>
    <w:rsid w:val="00FD44BB"/>
    <w:rsid w:val="00FD45D5"/>
    <w:rsid w:val="00FD4AF6"/>
    <w:rsid w:val="00FD4DAD"/>
    <w:rsid w:val="00FD552C"/>
    <w:rsid w:val="00FD56FB"/>
    <w:rsid w:val="00FD5AE7"/>
    <w:rsid w:val="00FD6481"/>
    <w:rsid w:val="00FD6D11"/>
    <w:rsid w:val="00FD6E44"/>
    <w:rsid w:val="00FD6F7F"/>
    <w:rsid w:val="00FD7EEA"/>
    <w:rsid w:val="00FE04EB"/>
    <w:rsid w:val="00FE066A"/>
    <w:rsid w:val="00FE077B"/>
    <w:rsid w:val="00FE11AE"/>
    <w:rsid w:val="00FE1EFE"/>
    <w:rsid w:val="00FE2878"/>
    <w:rsid w:val="00FE29CA"/>
    <w:rsid w:val="00FE2BC2"/>
    <w:rsid w:val="00FE3045"/>
    <w:rsid w:val="00FE371E"/>
    <w:rsid w:val="00FE3841"/>
    <w:rsid w:val="00FE4C6F"/>
    <w:rsid w:val="00FE5D80"/>
    <w:rsid w:val="00FE5DFA"/>
    <w:rsid w:val="00FE603E"/>
    <w:rsid w:val="00FE6BA1"/>
    <w:rsid w:val="00FE77FE"/>
    <w:rsid w:val="00FF0560"/>
    <w:rsid w:val="00FF0C45"/>
    <w:rsid w:val="00FF0DC5"/>
    <w:rsid w:val="00FF17D3"/>
    <w:rsid w:val="00FF1CDD"/>
    <w:rsid w:val="00FF1D35"/>
    <w:rsid w:val="00FF31A2"/>
    <w:rsid w:val="00FF38B0"/>
    <w:rsid w:val="00FF3A80"/>
    <w:rsid w:val="00FF3DAE"/>
    <w:rsid w:val="00FF4CFF"/>
    <w:rsid w:val="00FF5E0F"/>
    <w:rsid w:val="00FF62D8"/>
    <w:rsid w:val="00FF649F"/>
    <w:rsid w:val="00FF70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28FA1"/>
  <w15:chartTrackingRefBased/>
  <w15:docId w15:val="{2A53F4E3-6231-4915-83CC-60E64B7E5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1"/>
        <w:szCs w:val="21"/>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279B0"/>
    <w:pPr>
      <w:spacing w:after="200" w:line="276" w:lineRule="auto"/>
    </w:pPr>
    <w:rPr>
      <w:lang w:val="lt-LT"/>
    </w:rPr>
  </w:style>
  <w:style w:type="paragraph" w:styleId="Heading1">
    <w:name w:val="heading 1"/>
    <w:basedOn w:val="Normal"/>
    <w:next w:val="Normal"/>
    <w:link w:val="Heading1Char"/>
    <w:uiPriority w:val="9"/>
    <w:rsid w:val="009279B0"/>
    <w:pPr>
      <w:keepNext/>
      <w:spacing w:before="240" w:after="60"/>
      <w:jc w:val="both"/>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rsid w:val="009279B0"/>
    <w:pPr>
      <w:keepNext/>
      <w:spacing w:before="240" w:after="60"/>
      <w:jc w:val="both"/>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79B0"/>
    <w:rPr>
      <w:rFonts w:ascii="Cambria" w:eastAsia="Times New Roman" w:hAnsi="Cambria" w:cs="Times New Roman"/>
      <w:b/>
      <w:bCs/>
      <w:kern w:val="32"/>
      <w:sz w:val="32"/>
      <w:szCs w:val="32"/>
      <w:lang w:val="lt-LT"/>
    </w:rPr>
  </w:style>
  <w:style w:type="character" w:customStyle="1" w:styleId="Heading2Char">
    <w:name w:val="Heading 2 Char"/>
    <w:basedOn w:val="DefaultParagraphFont"/>
    <w:link w:val="Heading2"/>
    <w:uiPriority w:val="9"/>
    <w:semiHidden/>
    <w:rsid w:val="009279B0"/>
    <w:rPr>
      <w:rFonts w:ascii="Cambria" w:eastAsia="Times New Roman" w:hAnsi="Cambria" w:cs="Times New Roman"/>
      <w:b/>
      <w:bCs/>
      <w:i/>
      <w:iCs/>
      <w:sz w:val="28"/>
      <w:szCs w:val="28"/>
      <w:lang w:val="lt-LT"/>
    </w:rPr>
  </w:style>
  <w:style w:type="paragraph" w:styleId="Header">
    <w:name w:val="header"/>
    <w:basedOn w:val="Normal"/>
    <w:link w:val="HeaderChar"/>
    <w:uiPriority w:val="99"/>
    <w:unhideWhenUsed/>
    <w:rsid w:val="009279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9B0"/>
    <w:rPr>
      <w:rFonts w:asciiTheme="minorHAnsi" w:eastAsiaTheme="minorEastAsia" w:hAnsiTheme="minorHAnsi"/>
      <w:sz w:val="22"/>
    </w:rPr>
  </w:style>
  <w:style w:type="paragraph" w:styleId="Footer">
    <w:name w:val="footer"/>
    <w:basedOn w:val="Normal"/>
    <w:link w:val="FooterChar"/>
    <w:uiPriority w:val="99"/>
    <w:unhideWhenUsed/>
    <w:rsid w:val="009279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9B0"/>
    <w:rPr>
      <w:rFonts w:asciiTheme="minorHAnsi" w:eastAsiaTheme="minorEastAsia" w:hAnsiTheme="minorHAnsi"/>
      <w:sz w:val="22"/>
    </w:rPr>
  </w:style>
  <w:style w:type="paragraph" w:styleId="BalloonText">
    <w:name w:val="Balloon Text"/>
    <w:basedOn w:val="Normal"/>
    <w:link w:val="BalloonTextChar"/>
    <w:uiPriority w:val="99"/>
    <w:semiHidden/>
    <w:unhideWhenUsed/>
    <w:rsid w:val="00927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279B0"/>
    <w:rPr>
      <w:rFonts w:ascii="Tahoma" w:eastAsiaTheme="minorEastAsia" w:hAnsi="Tahoma" w:cs="Tahoma"/>
      <w:sz w:val="16"/>
      <w:szCs w:val="16"/>
    </w:rPr>
  </w:style>
  <w:style w:type="table" w:styleId="TableGrid">
    <w:name w:val="Table Grid"/>
    <w:basedOn w:val="TableNormal"/>
    <w:uiPriority w:val="59"/>
    <w:rsid w:val="009279B0"/>
    <w:pPr>
      <w:spacing w:after="0" w:line="240" w:lineRule="auto"/>
    </w:pPr>
    <w:rPr>
      <w:rFonts w:ascii="Calibri" w:eastAsia="Calibri" w:hAnsi="Calibri" w:cs="Times New Roman"/>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MA Footnote,Char Char,ft,Style 5,Footnote Text Char Char,ft Char Char Char,ft Char Char Char Char Char,ft Char Char Char Char Char Char Char Char Char Char Char Char,ft Char Char Char Char Char Char Char Char"/>
    <w:basedOn w:val="Normal"/>
    <w:link w:val="FootnoteTextChar1"/>
    <w:uiPriority w:val="99"/>
    <w:unhideWhenUsed/>
    <w:qFormat/>
    <w:rsid w:val="003A67CB"/>
    <w:pPr>
      <w:spacing w:after="0" w:line="240" w:lineRule="auto"/>
      <w:ind w:right="-612"/>
      <w:jc w:val="both"/>
    </w:pPr>
    <w:rPr>
      <w:rFonts w:eastAsia="Calibri"/>
      <w:sz w:val="20"/>
      <w:szCs w:val="16"/>
    </w:rPr>
  </w:style>
  <w:style w:type="character" w:customStyle="1" w:styleId="FootnoteTextChar">
    <w:name w:val="Footnote Text Char"/>
    <w:aliases w:val="MA Footnote Char"/>
    <w:basedOn w:val="DefaultParagraphFont"/>
    <w:uiPriority w:val="99"/>
    <w:rsid w:val="009279B0"/>
    <w:rPr>
      <w:rFonts w:asciiTheme="minorHAnsi" w:eastAsiaTheme="minorEastAsia" w:hAnsiTheme="minorHAnsi"/>
      <w:szCs w:val="20"/>
    </w:rPr>
  </w:style>
  <w:style w:type="character" w:customStyle="1" w:styleId="FootnoteTextChar1">
    <w:name w:val="Footnote Text Char1"/>
    <w:aliases w:val="MA Footnote Char1,Char Char Char,ft Char,Style 5 Char,Footnote Text Char Char Char,ft Char Char Char Char,ft Char Char Char Char Char Char,ft Char Char Char Char Char Char Char Char Char Char Char Char Char"/>
    <w:basedOn w:val="DefaultParagraphFont"/>
    <w:link w:val="FootnoteText"/>
    <w:uiPriority w:val="99"/>
    <w:rsid w:val="003A67CB"/>
    <w:rPr>
      <w:rFonts w:eastAsia="Calibri"/>
      <w:sz w:val="20"/>
      <w:szCs w:val="16"/>
      <w:lang w:val="lt-LT"/>
    </w:rPr>
  </w:style>
  <w:style w:type="character" w:styleId="FootnoteReference">
    <w:name w:val="footnote reference"/>
    <w:uiPriority w:val="99"/>
    <w:unhideWhenUsed/>
    <w:rsid w:val="009279B0"/>
    <w:rPr>
      <w:vertAlign w:val="superscript"/>
    </w:rPr>
  </w:style>
  <w:style w:type="paragraph" w:customStyle="1" w:styleId="1">
    <w:name w:val="1"/>
    <w:basedOn w:val="Normal"/>
    <w:next w:val="Tekstas"/>
    <w:link w:val="1Char"/>
    <w:qFormat/>
    <w:rsid w:val="003A67CB"/>
    <w:pPr>
      <w:numPr>
        <w:numId w:val="1"/>
      </w:numPr>
      <w:spacing w:after="120" w:line="240" w:lineRule="auto"/>
      <w:ind w:left="426" w:right="-612" w:hanging="426"/>
      <w:jc w:val="both"/>
      <w:outlineLvl w:val="0"/>
    </w:pPr>
    <w:rPr>
      <w:rFonts w:eastAsia="Calibri"/>
      <w:b/>
      <w:caps/>
      <w:sz w:val="22"/>
    </w:rPr>
  </w:style>
  <w:style w:type="paragraph" w:customStyle="1" w:styleId="Tekstas">
    <w:name w:val="Tekstas"/>
    <w:basedOn w:val="Normal"/>
    <w:link w:val="TekstasChar"/>
    <w:uiPriority w:val="99"/>
    <w:qFormat/>
    <w:rsid w:val="003A67CB"/>
    <w:pPr>
      <w:numPr>
        <w:numId w:val="2"/>
      </w:numPr>
      <w:spacing w:after="120" w:line="240" w:lineRule="auto"/>
      <w:ind w:left="426" w:right="-612" w:hanging="426"/>
      <w:jc w:val="both"/>
    </w:pPr>
    <w:rPr>
      <w:rFonts w:eastAsia="Calibri"/>
      <w:sz w:val="22"/>
    </w:rPr>
  </w:style>
  <w:style w:type="character" w:customStyle="1" w:styleId="1Char">
    <w:name w:val="1 Char"/>
    <w:link w:val="1"/>
    <w:rsid w:val="003A67CB"/>
    <w:rPr>
      <w:rFonts w:eastAsia="Calibri"/>
      <w:b/>
      <w:caps/>
      <w:sz w:val="22"/>
      <w:lang w:val="lt-LT"/>
    </w:rPr>
  </w:style>
  <w:style w:type="paragraph" w:customStyle="1" w:styleId="4">
    <w:name w:val="4"/>
    <w:basedOn w:val="3"/>
    <w:next w:val="Tekstas"/>
    <w:link w:val="4Char"/>
    <w:qFormat/>
    <w:rsid w:val="009279B0"/>
    <w:pPr>
      <w:numPr>
        <w:ilvl w:val="3"/>
      </w:numPr>
      <w:tabs>
        <w:tab w:val="clear" w:pos="1560"/>
      </w:tabs>
      <w:ind w:left="2127" w:hanging="567"/>
      <w:outlineLvl w:val="3"/>
    </w:pPr>
  </w:style>
  <w:style w:type="character" w:customStyle="1" w:styleId="TekstasChar">
    <w:name w:val="Tekstas Char"/>
    <w:link w:val="Tekstas"/>
    <w:uiPriority w:val="99"/>
    <w:rsid w:val="003A67CB"/>
    <w:rPr>
      <w:rFonts w:eastAsia="Calibri"/>
      <w:sz w:val="22"/>
      <w:lang w:val="lt-LT"/>
    </w:rPr>
  </w:style>
  <w:style w:type="paragraph" w:customStyle="1" w:styleId="2">
    <w:name w:val="2"/>
    <w:basedOn w:val="Normal"/>
    <w:next w:val="Tekstas"/>
    <w:link w:val="2Char"/>
    <w:qFormat/>
    <w:rsid w:val="003A67CB"/>
    <w:pPr>
      <w:numPr>
        <w:ilvl w:val="1"/>
        <w:numId w:val="1"/>
      </w:numPr>
      <w:spacing w:after="120" w:line="240" w:lineRule="auto"/>
      <w:ind w:right="-612"/>
      <w:jc w:val="both"/>
      <w:outlineLvl w:val="1"/>
    </w:pPr>
    <w:rPr>
      <w:rFonts w:eastAsia="Calibri"/>
      <w:b/>
      <w:sz w:val="22"/>
    </w:rPr>
  </w:style>
  <w:style w:type="paragraph" w:customStyle="1" w:styleId="Citata1">
    <w:name w:val="Citata1"/>
    <w:basedOn w:val="Normal"/>
    <w:next w:val="Tekstas"/>
    <w:link w:val="CitataChar"/>
    <w:uiPriority w:val="1"/>
    <w:rsid w:val="009279B0"/>
    <w:pPr>
      <w:spacing w:after="120" w:line="240" w:lineRule="auto"/>
      <w:ind w:left="1418" w:right="-45"/>
      <w:jc w:val="both"/>
    </w:pPr>
    <w:rPr>
      <w:rFonts w:eastAsia="Calibri"/>
      <w:sz w:val="19"/>
      <w:szCs w:val="19"/>
    </w:rPr>
  </w:style>
  <w:style w:type="paragraph" w:customStyle="1" w:styleId="3">
    <w:name w:val="3"/>
    <w:basedOn w:val="2"/>
    <w:next w:val="Tekstas"/>
    <w:link w:val="3Char"/>
    <w:qFormat/>
    <w:rsid w:val="009279B0"/>
    <w:pPr>
      <w:numPr>
        <w:ilvl w:val="2"/>
      </w:numPr>
      <w:tabs>
        <w:tab w:val="left" w:pos="1560"/>
      </w:tabs>
      <w:outlineLvl w:val="2"/>
    </w:pPr>
  </w:style>
  <w:style w:type="character" w:customStyle="1" w:styleId="2Char">
    <w:name w:val="2 Char"/>
    <w:link w:val="2"/>
    <w:rsid w:val="003A67CB"/>
    <w:rPr>
      <w:rFonts w:eastAsia="Calibri"/>
      <w:b/>
      <w:sz w:val="22"/>
      <w:lang w:val="lt-LT"/>
    </w:rPr>
  </w:style>
  <w:style w:type="character" w:customStyle="1" w:styleId="4Char">
    <w:name w:val="4 Char"/>
    <w:basedOn w:val="3Char"/>
    <w:link w:val="4"/>
    <w:rsid w:val="009279B0"/>
    <w:rPr>
      <w:rFonts w:eastAsia="Calibri" w:cs="Arial"/>
      <w:b/>
      <w:sz w:val="21"/>
      <w:szCs w:val="21"/>
      <w:lang w:val="lt-LT"/>
    </w:rPr>
  </w:style>
  <w:style w:type="character" w:customStyle="1" w:styleId="3Char">
    <w:name w:val="3 Char"/>
    <w:basedOn w:val="2Char"/>
    <w:link w:val="3"/>
    <w:rsid w:val="009279B0"/>
    <w:rPr>
      <w:rFonts w:eastAsia="Calibri" w:cs="Arial"/>
      <w:b/>
      <w:sz w:val="21"/>
      <w:szCs w:val="21"/>
      <w:lang w:val="lt-LT"/>
    </w:rPr>
  </w:style>
  <w:style w:type="paragraph" w:customStyle="1" w:styleId="Ivada">
    <w:name w:val="Išvada"/>
    <w:basedOn w:val="Tekstas"/>
    <w:next w:val="1"/>
    <w:link w:val="IvadaChar"/>
    <w:uiPriority w:val="1"/>
    <w:qFormat/>
    <w:rsid w:val="003A67CB"/>
    <w:rPr>
      <w:i/>
    </w:rPr>
  </w:style>
  <w:style w:type="character" w:customStyle="1" w:styleId="CitataChar">
    <w:name w:val="Citata Char"/>
    <w:link w:val="Citata1"/>
    <w:uiPriority w:val="1"/>
    <w:rsid w:val="009279B0"/>
    <w:rPr>
      <w:rFonts w:eastAsia="Calibri" w:cs="Arial"/>
      <w:sz w:val="19"/>
      <w:szCs w:val="19"/>
      <w:lang w:val="lt-LT"/>
    </w:rPr>
  </w:style>
  <w:style w:type="character" w:customStyle="1" w:styleId="IvadaChar">
    <w:name w:val="Išvada Char"/>
    <w:link w:val="Ivada"/>
    <w:uiPriority w:val="1"/>
    <w:rsid w:val="003A67CB"/>
    <w:rPr>
      <w:rFonts w:eastAsia="Calibri"/>
      <w:i/>
      <w:sz w:val="22"/>
      <w:lang w:val="lt-LT"/>
    </w:rPr>
  </w:style>
  <w:style w:type="paragraph" w:styleId="TOC1">
    <w:name w:val="toc 1"/>
    <w:basedOn w:val="Normal"/>
    <w:next w:val="Normal"/>
    <w:autoRedefine/>
    <w:uiPriority w:val="39"/>
    <w:unhideWhenUsed/>
    <w:rsid w:val="009279B0"/>
    <w:pPr>
      <w:tabs>
        <w:tab w:val="left" w:pos="440"/>
        <w:tab w:val="right" w:leader="dot" w:pos="9629"/>
      </w:tabs>
      <w:spacing w:after="0"/>
      <w:jc w:val="both"/>
    </w:pPr>
    <w:rPr>
      <w:rFonts w:eastAsia="Calibri" w:cs="Times New Roman"/>
      <w:b/>
      <w:caps/>
      <w:noProof/>
    </w:rPr>
  </w:style>
  <w:style w:type="paragraph" w:styleId="TOC4">
    <w:name w:val="toc 4"/>
    <w:basedOn w:val="Normal"/>
    <w:next w:val="Normal"/>
    <w:autoRedefine/>
    <w:uiPriority w:val="39"/>
    <w:unhideWhenUsed/>
    <w:rsid w:val="009279B0"/>
    <w:pPr>
      <w:tabs>
        <w:tab w:val="right" w:leader="dot" w:pos="9629"/>
      </w:tabs>
      <w:spacing w:after="0"/>
      <w:ind w:left="1843" w:hanging="567"/>
      <w:jc w:val="both"/>
    </w:pPr>
    <w:rPr>
      <w:rFonts w:eastAsia="Calibri" w:cs="Times New Roman"/>
      <w:noProof/>
    </w:rPr>
  </w:style>
  <w:style w:type="paragraph" w:styleId="TOC2">
    <w:name w:val="toc 2"/>
    <w:basedOn w:val="Normal"/>
    <w:next w:val="Normal"/>
    <w:autoRedefine/>
    <w:uiPriority w:val="39"/>
    <w:unhideWhenUsed/>
    <w:rsid w:val="009279B0"/>
    <w:pPr>
      <w:tabs>
        <w:tab w:val="right" w:leader="dot" w:pos="9629"/>
      </w:tabs>
      <w:spacing w:after="0"/>
      <w:ind w:left="851" w:hanging="425"/>
      <w:jc w:val="both"/>
    </w:pPr>
    <w:rPr>
      <w:rFonts w:eastAsia="Calibri" w:cs="Times New Roman"/>
      <w:noProof/>
    </w:rPr>
  </w:style>
  <w:style w:type="paragraph" w:styleId="TOC3">
    <w:name w:val="toc 3"/>
    <w:basedOn w:val="Normal"/>
    <w:next w:val="Normal"/>
    <w:autoRedefine/>
    <w:uiPriority w:val="39"/>
    <w:unhideWhenUsed/>
    <w:rsid w:val="009279B0"/>
    <w:pPr>
      <w:tabs>
        <w:tab w:val="right" w:leader="dot" w:pos="9629"/>
      </w:tabs>
      <w:spacing w:after="0"/>
      <w:ind w:left="1276" w:hanging="425"/>
      <w:jc w:val="both"/>
    </w:pPr>
    <w:rPr>
      <w:rFonts w:eastAsia="Calibri" w:cs="Times New Roman"/>
      <w:noProof/>
    </w:rPr>
  </w:style>
  <w:style w:type="character" w:styleId="Hyperlink">
    <w:name w:val="Hyperlink"/>
    <w:unhideWhenUsed/>
    <w:rsid w:val="009279B0"/>
    <w:rPr>
      <w:color w:val="0000FF"/>
      <w:u w:val="single"/>
    </w:rPr>
  </w:style>
  <w:style w:type="paragraph" w:styleId="HTMLPreformatted">
    <w:name w:val="HTML Preformatted"/>
    <w:basedOn w:val="Normal"/>
    <w:link w:val="HTMLPreformattedChar"/>
    <w:unhideWhenUsed/>
    <w:rsid w:val="00927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PreformattedChar">
    <w:name w:val="HTML Preformatted Char"/>
    <w:basedOn w:val="DefaultParagraphFont"/>
    <w:link w:val="HTMLPreformatted"/>
    <w:rsid w:val="009279B0"/>
    <w:rPr>
      <w:rFonts w:ascii="Courier New" w:eastAsia="Times New Roman" w:hAnsi="Courier New" w:cs="Times New Roman"/>
      <w:szCs w:val="20"/>
      <w:lang w:val="x-none" w:eastAsia="x-none"/>
    </w:rPr>
  </w:style>
  <w:style w:type="character" w:customStyle="1" w:styleId="apple-style-span">
    <w:name w:val="apple-style-span"/>
    <w:rsid w:val="009279B0"/>
  </w:style>
  <w:style w:type="paragraph" w:customStyle="1" w:styleId="Praymai">
    <w:name w:val="Prašymai"/>
    <w:basedOn w:val="Normal"/>
    <w:link w:val="PraymaiChar"/>
    <w:uiPriority w:val="1"/>
    <w:rsid w:val="009279B0"/>
    <w:pPr>
      <w:numPr>
        <w:numId w:val="3"/>
      </w:numPr>
      <w:ind w:left="993" w:hanging="426"/>
      <w:jc w:val="both"/>
    </w:pPr>
    <w:rPr>
      <w:rFonts w:eastAsia="Calibri" w:cs="Times New Roman"/>
    </w:rPr>
  </w:style>
  <w:style w:type="character" w:customStyle="1" w:styleId="PraymaiChar">
    <w:name w:val="Prašymai Char"/>
    <w:link w:val="Praymai"/>
    <w:uiPriority w:val="1"/>
    <w:rsid w:val="009279B0"/>
    <w:rPr>
      <w:rFonts w:eastAsia="Calibri" w:cs="Times New Roman"/>
      <w:sz w:val="21"/>
      <w:lang w:val="lt-LT"/>
    </w:rPr>
  </w:style>
  <w:style w:type="character" w:customStyle="1" w:styleId="apple-converted-space">
    <w:name w:val="apple-converted-space"/>
    <w:rsid w:val="009279B0"/>
  </w:style>
  <w:style w:type="paragraph" w:styleId="NormalWeb">
    <w:name w:val="Normal (Web)"/>
    <w:basedOn w:val="Normal"/>
    <w:uiPriority w:val="99"/>
    <w:unhideWhenUsed/>
    <w:rsid w:val="009279B0"/>
    <w:pPr>
      <w:spacing w:before="100" w:beforeAutospacing="1" w:after="100" w:afterAutospacing="1" w:line="240" w:lineRule="auto"/>
    </w:pPr>
    <w:rPr>
      <w:rFonts w:ascii="Times New Roman" w:eastAsia="Calibri" w:hAnsi="Times New Roman" w:cs="Times New Roman"/>
      <w:sz w:val="24"/>
      <w:szCs w:val="24"/>
      <w:lang w:eastAsia="lt-LT"/>
    </w:rPr>
  </w:style>
  <w:style w:type="paragraph" w:styleId="ListParagraph">
    <w:name w:val="List Paragraph"/>
    <w:basedOn w:val="Normal"/>
    <w:uiPriority w:val="34"/>
    <w:rsid w:val="009279B0"/>
    <w:pPr>
      <w:ind w:left="720"/>
      <w:jc w:val="both"/>
    </w:pPr>
    <w:rPr>
      <w:rFonts w:eastAsia="Calibri" w:cs="Times New Roman"/>
    </w:rPr>
  </w:style>
  <w:style w:type="character" w:styleId="CommentReference">
    <w:name w:val="annotation reference"/>
    <w:unhideWhenUsed/>
    <w:rsid w:val="009279B0"/>
    <w:rPr>
      <w:sz w:val="16"/>
      <w:szCs w:val="16"/>
    </w:rPr>
  </w:style>
  <w:style w:type="paragraph" w:styleId="CommentText">
    <w:name w:val="annotation text"/>
    <w:basedOn w:val="Normal"/>
    <w:link w:val="CommentTextChar"/>
    <w:unhideWhenUsed/>
    <w:rsid w:val="009279B0"/>
    <w:pPr>
      <w:jc w:val="both"/>
    </w:pPr>
    <w:rPr>
      <w:rFonts w:eastAsia="Calibri" w:cs="Times New Roman"/>
      <w:sz w:val="20"/>
      <w:szCs w:val="20"/>
    </w:rPr>
  </w:style>
  <w:style w:type="character" w:customStyle="1" w:styleId="CommentTextChar">
    <w:name w:val="Comment Text Char"/>
    <w:basedOn w:val="DefaultParagraphFont"/>
    <w:link w:val="CommentText"/>
    <w:uiPriority w:val="99"/>
    <w:rsid w:val="009279B0"/>
    <w:rPr>
      <w:rFonts w:eastAsia="Calibri" w:cs="Times New Roman"/>
      <w:szCs w:val="20"/>
      <w:lang w:val="lt-LT"/>
    </w:rPr>
  </w:style>
  <w:style w:type="paragraph" w:styleId="CommentSubject">
    <w:name w:val="annotation subject"/>
    <w:basedOn w:val="CommentText"/>
    <w:next w:val="CommentText"/>
    <w:link w:val="CommentSubjectChar"/>
    <w:uiPriority w:val="99"/>
    <w:semiHidden/>
    <w:unhideWhenUsed/>
    <w:rsid w:val="009279B0"/>
    <w:rPr>
      <w:b/>
      <w:bCs/>
    </w:rPr>
  </w:style>
  <w:style w:type="character" w:customStyle="1" w:styleId="CommentSubjectChar">
    <w:name w:val="Comment Subject Char"/>
    <w:basedOn w:val="CommentTextChar"/>
    <w:link w:val="CommentSubject"/>
    <w:uiPriority w:val="99"/>
    <w:semiHidden/>
    <w:rsid w:val="009279B0"/>
    <w:rPr>
      <w:rFonts w:eastAsia="Calibri" w:cs="Times New Roman"/>
      <w:b/>
      <w:bCs/>
      <w:szCs w:val="20"/>
      <w:lang w:val="lt-LT"/>
    </w:rPr>
  </w:style>
  <w:style w:type="character" w:styleId="FollowedHyperlink">
    <w:name w:val="FollowedHyperlink"/>
    <w:uiPriority w:val="99"/>
    <w:semiHidden/>
    <w:unhideWhenUsed/>
    <w:rsid w:val="009279B0"/>
    <w:rPr>
      <w:color w:val="800080"/>
      <w:u w:val="single"/>
    </w:rPr>
  </w:style>
  <w:style w:type="paragraph" w:customStyle="1" w:styleId="111Subdalykas">
    <w:name w:val="1.1.1. (Subdalykas)"/>
    <w:basedOn w:val="Tekstas"/>
    <w:autoRedefine/>
    <w:uiPriority w:val="8"/>
    <w:rsid w:val="009279B0"/>
    <w:pPr>
      <w:ind w:left="2214" w:hanging="720"/>
    </w:pPr>
  </w:style>
  <w:style w:type="character" w:customStyle="1" w:styleId="sb8d990e2">
    <w:name w:val="sb8d990e2"/>
    <w:rsid w:val="009279B0"/>
  </w:style>
  <w:style w:type="paragraph" w:customStyle="1" w:styleId="11Dalykas">
    <w:name w:val="1.1. (Dalykas)"/>
    <w:basedOn w:val="Tekstas"/>
    <w:link w:val="11DalykasDiagrama"/>
    <w:autoRedefine/>
    <w:qFormat/>
    <w:rsid w:val="00BB49E9"/>
    <w:pPr>
      <w:numPr>
        <w:ilvl w:val="1"/>
        <w:numId w:val="43"/>
      </w:numPr>
    </w:pPr>
    <w:rPr>
      <w:szCs w:val="22"/>
    </w:rPr>
  </w:style>
  <w:style w:type="character" w:customStyle="1" w:styleId="11DalykasDiagrama">
    <w:name w:val="1.1. (Dalykas) Diagrama"/>
    <w:link w:val="11Dalykas"/>
    <w:rsid w:val="00BB49E9"/>
    <w:rPr>
      <w:rFonts w:eastAsia="Calibri"/>
      <w:sz w:val="22"/>
      <w:szCs w:val="22"/>
      <w:lang w:val="lt-LT"/>
    </w:rPr>
  </w:style>
  <w:style w:type="character" w:customStyle="1" w:styleId="normal--char">
    <w:name w:val="normal--char"/>
    <w:rsid w:val="009279B0"/>
  </w:style>
  <w:style w:type="character" w:customStyle="1" w:styleId="PuslapioinaostekstasDiagrama1">
    <w:name w:val="Puslapio išnašos tekstas Diagrama1"/>
    <w:aliases w:val="MA Footnote Diagrama1,Footnote Text Diagrama1"/>
    <w:uiPriority w:val="99"/>
    <w:locked/>
    <w:rsid w:val="009279B0"/>
    <w:rPr>
      <w:rFonts w:ascii="Arial" w:hAnsi="Arial" w:cs="Arial"/>
      <w:lang w:val="lt-LT"/>
    </w:rPr>
  </w:style>
  <w:style w:type="paragraph" w:customStyle="1" w:styleId="1LheadingMEMO">
    <w:name w:val="1L (heading)_MEMO"/>
    <w:next w:val="Normal"/>
    <w:rsid w:val="009279B0"/>
    <w:pPr>
      <w:keepNext/>
      <w:widowControl w:val="0"/>
      <w:numPr>
        <w:numId w:val="4"/>
      </w:numPr>
      <w:autoSpaceDE w:val="0"/>
      <w:autoSpaceDN w:val="0"/>
      <w:adjustRightInd w:val="0"/>
      <w:spacing w:before="300" w:after="300" w:line="240" w:lineRule="auto"/>
      <w:jc w:val="both"/>
    </w:pPr>
    <w:rPr>
      <w:rFonts w:eastAsia="SimSun" w:cs="Times New Roman"/>
      <w:b/>
      <w:bCs/>
      <w:caps/>
      <w:spacing w:val="25"/>
      <w:kern w:val="24"/>
      <w:szCs w:val="24"/>
      <w:lang w:val="en-GB" w:eastAsia="zh-CN"/>
    </w:rPr>
  </w:style>
  <w:style w:type="paragraph" w:customStyle="1" w:styleId="2LprovisionMEMO">
    <w:name w:val="2L (provision)_MEMO"/>
    <w:rsid w:val="009279B0"/>
    <w:pPr>
      <w:numPr>
        <w:ilvl w:val="1"/>
        <w:numId w:val="4"/>
      </w:numPr>
      <w:spacing w:after="120" w:line="240" w:lineRule="auto"/>
      <w:jc w:val="both"/>
    </w:pPr>
    <w:rPr>
      <w:rFonts w:eastAsia="SimSun" w:cs="Times New Roman"/>
      <w:kern w:val="24"/>
      <w:szCs w:val="24"/>
      <w:lang w:val="en-GB" w:eastAsia="zh-CN"/>
    </w:rPr>
  </w:style>
  <w:style w:type="paragraph" w:customStyle="1" w:styleId="3LsubprovisionMEMO">
    <w:name w:val="3L (subprovision)_MEMO"/>
    <w:rsid w:val="009279B0"/>
    <w:pPr>
      <w:numPr>
        <w:ilvl w:val="2"/>
        <w:numId w:val="4"/>
      </w:numPr>
      <w:tabs>
        <w:tab w:val="left" w:pos="1276"/>
      </w:tabs>
      <w:spacing w:after="120" w:line="240" w:lineRule="auto"/>
      <w:jc w:val="both"/>
    </w:pPr>
    <w:rPr>
      <w:rFonts w:eastAsia="SimSun" w:cs="Times New Roman"/>
      <w:kern w:val="24"/>
      <w:szCs w:val="24"/>
      <w:lang w:val="lt-LT" w:eastAsia="lt-LT"/>
    </w:rPr>
  </w:style>
  <w:style w:type="paragraph" w:customStyle="1" w:styleId="ENG1stlevelheading">
    <w:name w:val="ENG 1st level (heading)"/>
    <w:next w:val="Normal"/>
    <w:link w:val="ENG1stlevelheadingChar"/>
    <w:rsid w:val="009279B0"/>
    <w:pPr>
      <w:keepNext/>
      <w:widowControl w:val="0"/>
      <w:tabs>
        <w:tab w:val="num" w:pos="567"/>
      </w:tabs>
      <w:autoSpaceDE w:val="0"/>
      <w:autoSpaceDN w:val="0"/>
      <w:adjustRightInd w:val="0"/>
      <w:spacing w:before="300" w:after="300" w:line="240" w:lineRule="auto"/>
      <w:ind w:left="567" w:hanging="567"/>
      <w:jc w:val="both"/>
    </w:pPr>
    <w:rPr>
      <w:rFonts w:eastAsia="SimSun" w:cs="Times New Roman"/>
      <w:b/>
      <w:bCs/>
      <w:kern w:val="24"/>
      <w:szCs w:val="20"/>
      <w:lang w:val="en-GB" w:eastAsia="zh-CN"/>
    </w:rPr>
  </w:style>
  <w:style w:type="character" w:customStyle="1" w:styleId="ENG1stlevelheadingChar">
    <w:name w:val="ENG 1st level (heading) Char"/>
    <w:link w:val="ENG1stlevelheading"/>
    <w:rsid w:val="009279B0"/>
    <w:rPr>
      <w:rFonts w:eastAsia="SimSun" w:cs="Times New Roman"/>
      <w:b/>
      <w:bCs/>
      <w:kern w:val="24"/>
      <w:szCs w:val="20"/>
      <w:lang w:val="en-GB" w:eastAsia="zh-CN"/>
    </w:rPr>
  </w:style>
  <w:style w:type="paragraph" w:customStyle="1" w:styleId="ENG2ndlevelprovision">
    <w:name w:val="ENG 2nd level (provision)"/>
    <w:link w:val="ENG2ndlevelprovisionChar"/>
    <w:rsid w:val="009279B0"/>
    <w:pPr>
      <w:tabs>
        <w:tab w:val="num" w:pos="567"/>
      </w:tabs>
      <w:spacing w:after="120" w:line="240" w:lineRule="auto"/>
      <w:ind w:left="567" w:hanging="567"/>
      <w:jc w:val="both"/>
    </w:pPr>
    <w:rPr>
      <w:rFonts w:eastAsia="SimSun" w:cs="Times New Roman"/>
      <w:kern w:val="24"/>
      <w:szCs w:val="24"/>
      <w:lang w:val="en-GB" w:eastAsia="zh-CN"/>
    </w:rPr>
  </w:style>
  <w:style w:type="character" w:customStyle="1" w:styleId="ENG2ndlevelprovisionChar">
    <w:name w:val="ENG 2nd level (provision) Char"/>
    <w:link w:val="ENG2ndlevelprovision"/>
    <w:rsid w:val="009279B0"/>
    <w:rPr>
      <w:rFonts w:eastAsia="SimSun" w:cs="Times New Roman"/>
      <w:kern w:val="24"/>
      <w:szCs w:val="24"/>
      <w:lang w:val="en-GB" w:eastAsia="zh-CN"/>
    </w:rPr>
  </w:style>
  <w:style w:type="paragraph" w:customStyle="1" w:styleId="ENG3rdlevelsubprovision">
    <w:name w:val="ENG 3rd level (subprovision)"/>
    <w:link w:val="ENG3rdlevelsubprovisionChar"/>
    <w:rsid w:val="009279B0"/>
    <w:pPr>
      <w:tabs>
        <w:tab w:val="num" w:pos="964"/>
        <w:tab w:val="left" w:pos="1276"/>
      </w:tabs>
      <w:spacing w:after="120" w:line="240" w:lineRule="auto"/>
      <w:ind w:left="964" w:hanging="397"/>
      <w:jc w:val="both"/>
    </w:pPr>
    <w:rPr>
      <w:rFonts w:eastAsia="SimSun" w:cs="Times New Roman"/>
      <w:kern w:val="24"/>
      <w:szCs w:val="24"/>
      <w:lang w:val="lt-LT" w:eastAsia="lt-LT"/>
    </w:rPr>
  </w:style>
  <w:style w:type="character" w:customStyle="1" w:styleId="ENG3rdlevelsubprovisionChar">
    <w:name w:val="ENG 3rd level (subprovision) Char"/>
    <w:basedOn w:val="DefaultParagraphFont"/>
    <w:link w:val="ENG3rdlevelsubprovision"/>
    <w:rsid w:val="009279B0"/>
    <w:rPr>
      <w:rFonts w:eastAsia="SimSun" w:cs="Times New Roman"/>
      <w:kern w:val="24"/>
      <w:szCs w:val="24"/>
      <w:lang w:val="lt-LT" w:eastAsia="lt-LT"/>
    </w:rPr>
  </w:style>
  <w:style w:type="character" w:styleId="Emphasis">
    <w:name w:val="Emphasis"/>
    <w:uiPriority w:val="20"/>
    <w:rsid w:val="009279B0"/>
  </w:style>
  <w:style w:type="paragraph" w:styleId="Title">
    <w:name w:val="Title"/>
    <w:basedOn w:val="Normal"/>
    <w:next w:val="Normal"/>
    <w:link w:val="TitleChar"/>
    <w:uiPriority w:val="10"/>
    <w:rsid w:val="009279B0"/>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279B0"/>
    <w:rPr>
      <w:rFonts w:asciiTheme="majorHAnsi" w:eastAsiaTheme="majorEastAsia" w:hAnsiTheme="majorHAnsi" w:cstheme="majorBidi"/>
      <w:color w:val="323E4F" w:themeColor="text2" w:themeShade="BF"/>
      <w:spacing w:val="5"/>
      <w:kern w:val="28"/>
      <w:sz w:val="52"/>
      <w:szCs w:val="52"/>
    </w:rPr>
  </w:style>
  <w:style w:type="paragraph" w:customStyle="1" w:styleId="Argumentsantraukaheading">
    <w:name w:val="Argumentų santrauka (heading)"/>
    <w:basedOn w:val="Normal"/>
    <w:link w:val="ArgumentsantraukaheadingDiagrama"/>
    <w:qFormat/>
    <w:rsid w:val="003A67CB"/>
    <w:pPr>
      <w:spacing w:after="120" w:line="240" w:lineRule="auto"/>
      <w:ind w:right="-22"/>
      <w:jc w:val="center"/>
      <w:outlineLvl w:val="0"/>
    </w:pPr>
    <w:rPr>
      <w:rFonts w:eastAsia="Times New Roman"/>
      <w:b/>
      <w:caps/>
      <w:sz w:val="22"/>
    </w:rPr>
  </w:style>
  <w:style w:type="paragraph" w:customStyle="1" w:styleId="Footnote">
    <w:name w:val="Footnote"/>
    <w:basedOn w:val="FootnoteText"/>
    <w:link w:val="FootnoteDiagrama"/>
    <w:qFormat/>
    <w:rsid w:val="003A67CB"/>
  </w:style>
  <w:style w:type="character" w:customStyle="1" w:styleId="ArgumentsantraukaheadingDiagrama">
    <w:name w:val="Argumentų santrauka (heading) Diagrama"/>
    <w:basedOn w:val="DefaultParagraphFont"/>
    <w:link w:val="Argumentsantraukaheading"/>
    <w:rsid w:val="003A67CB"/>
    <w:rPr>
      <w:rFonts w:eastAsia="Times New Roman"/>
      <w:b/>
      <w:caps/>
      <w:sz w:val="22"/>
      <w:lang w:val="lt-LT"/>
    </w:rPr>
  </w:style>
  <w:style w:type="character" w:customStyle="1" w:styleId="FootnoteDiagrama">
    <w:name w:val="Footnote Diagrama"/>
    <w:basedOn w:val="FootnoteTextChar1"/>
    <w:link w:val="Footnote"/>
    <w:rsid w:val="003A67CB"/>
    <w:rPr>
      <w:rFonts w:eastAsia="Calibri"/>
      <w:sz w:val="20"/>
      <w:szCs w:val="16"/>
      <w:lang w:val="lt-LT"/>
    </w:rPr>
  </w:style>
  <w:style w:type="paragraph" w:customStyle="1" w:styleId="Adresas">
    <w:name w:val="Adresas"/>
    <w:aliases w:val="data,vieta"/>
    <w:basedOn w:val="Normal"/>
    <w:link w:val="Adresas1"/>
    <w:uiPriority w:val="99"/>
    <w:rsid w:val="009279B0"/>
    <w:pPr>
      <w:tabs>
        <w:tab w:val="left" w:pos="6804"/>
      </w:tabs>
      <w:spacing w:after="0" w:line="360" w:lineRule="auto"/>
      <w:jc w:val="center"/>
    </w:pPr>
    <w:rPr>
      <w:rFonts w:ascii="Garamond" w:eastAsia="Calibri" w:hAnsi="Garamond" w:cs="Garamond"/>
      <w:sz w:val="24"/>
      <w:szCs w:val="24"/>
    </w:rPr>
  </w:style>
  <w:style w:type="character" w:customStyle="1" w:styleId="Adresas1">
    <w:name w:val="Adresas1"/>
    <w:aliases w:val="data1,vieta Char"/>
    <w:link w:val="Adresas"/>
    <w:uiPriority w:val="99"/>
    <w:locked/>
    <w:rsid w:val="009279B0"/>
    <w:rPr>
      <w:rFonts w:ascii="Garamond" w:eastAsia="Calibri" w:hAnsi="Garamond" w:cs="Garamond"/>
      <w:sz w:val="24"/>
      <w:szCs w:val="24"/>
      <w:lang w:val="lt-LT"/>
    </w:rPr>
  </w:style>
  <w:style w:type="paragraph" w:customStyle="1" w:styleId="11">
    <w:name w:val="1.1."/>
    <w:basedOn w:val="1"/>
    <w:link w:val="11Char"/>
    <w:rsid w:val="009279B0"/>
    <w:pPr>
      <w:numPr>
        <w:numId w:val="0"/>
      </w:numPr>
      <w:spacing w:after="360" w:line="360" w:lineRule="auto"/>
      <w:ind w:left="432" w:right="0" w:hanging="432"/>
      <w:outlineLvl w:val="9"/>
    </w:pPr>
    <w:rPr>
      <w:rFonts w:ascii="Garamond" w:hAnsi="Garamond" w:cs="Garamond"/>
      <w:b w:val="0"/>
      <w:caps w:val="0"/>
      <w:sz w:val="24"/>
      <w:szCs w:val="24"/>
    </w:rPr>
  </w:style>
  <w:style w:type="paragraph" w:customStyle="1" w:styleId="111">
    <w:name w:val="1.1.1."/>
    <w:basedOn w:val="1"/>
    <w:uiPriority w:val="8"/>
    <w:rsid w:val="009279B0"/>
    <w:pPr>
      <w:numPr>
        <w:numId w:val="0"/>
      </w:numPr>
      <w:spacing w:after="360" w:line="360" w:lineRule="auto"/>
      <w:ind w:left="504" w:right="0" w:hanging="504"/>
      <w:outlineLvl w:val="9"/>
    </w:pPr>
    <w:rPr>
      <w:rFonts w:ascii="Garamond" w:hAnsi="Garamond" w:cs="Garamond"/>
      <w:bCs/>
      <w:caps w:val="0"/>
      <w:sz w:val="24"/>
      <w:szCs w:val="24"/>
    </w:rPr>
  </w:style>
  <w:style w:type="paragraph" w:customStyle="1" w:styleId="Citata2">
    <w:name w:val="Citata2"/>
    <w:basedOn w:val="Normal"/>
    <w:next w:val="Tekstas"/>
    <w:uiPriority w:val="1"/>
    <w:qFormat/>
    <w:rsid w:val="003A67CB"/>
    <w:pPr>
      <w:spacing w:after="120" w:line="240" w:lineRule="auto"/>
      <w:ind w:left="1418" w:right="850"/>
      <w:jc w:val="both"/>
    </w:pPr>
    <w:rPr>
      <w:rFonts w:eastAsia="Calibri"/>
      <w:sz w:val="20"/>
      <w:szCs w:val="19"/>
      <w:lang w:eastAsia="lt-LT"/>
    </w:rPr>
  </w:style>
  <w:style w:type="numbering" w:customStyle="1" w:styleId="NoList1">
    <w:name w:val="No List1"/>
    <w:next w:val="NoList"/>
    <w:uiPriority w:val="99"/>
    <w:semiHidden/>
    <w:unhideWhenUsed/>
    <w:rsid w:val="009279B0"/>
  </w:style>
  <w:style w:type="table" w:customStyle="1" w:styleId="TableGrid1">
    <w:name w:val="Table Grid1"/>
    <w:basedOn w:val="TableNormal"/>
    <w:next w:val="TableGrid"/>
    <w:uiPriority w:val="59"/>
    <w:rsid w:val="009279B0"/>
    <w:pPr>
      <w:spacing w:after="0" w:line="240" w:lineRule="auto"/>
    </w:pPr>
    <w:rPr>
      <w:rFonts w:ascii="Calibri" w:eastAsia="Calibri" w:hAnsi="Calibri" w:cs="Times New Roman"/>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Char">
    <w:name w:val="1.1. Char"/>
    <w:basedOn w:val="DefaultParagraphFont"/>
    <w:link w:val="11"/>
    <w:uiPriority w:val="8"/>
    <w:rsid w:val="009279B0"/>
    <w:rPr>
      <w:rFonts w:ascii="Garamond" w:eastAsia="Calibri" w:hAnsi="Garamond" w:cs="Garamond"/>
      <w:sz w:val="24"/>
      <w:szCs w:val="24"/>
      <w:lang w:val="lt-LT"/>
    </w:rPr>
  </w:style>
  <w:style w:type="paragraph" w:customStyle="1" w:styleId="tajtip">
    <w:name w:val="tajtip"/>
    <w:basedOn w:val="Normal"/>
    <w:rsid w:val="009279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rtip">
    <w:name w:val="tartip"/>
    <w:basedOn w:val="Normal"/>
    <w:rsid w:val="009279B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1">
    <w:name w:val="Table Grid11"/>
    <w:basedOn w:val="TableNormal"/>
    <w:next w:val="TableGrid"/>
    <w:uiPriority w:val="39"/>
    <w:rsid w:val="009279B0"/>
    <w:pPr>
      <w:spacing w:after="0" w:line="240" w:lineRule="auto"/>
    </w:pPr>
    <w:rPr>
      <w:rFonts w:asciiTheme="minorHAnsi" w:eastAsia="Calibri" w:hAnsiTheme="minorHAnsi"/>
      <w:sz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
    <w:name w:val="LFO1"/>
    <w:basedOn w:val="NoList"/>
    <w:rsid w:val="009279B0"/>
    <w:pPr>
      <w:numPr>
        <w:numId w:val="5"/>
      </w:numPr>
    </w:pPr>
  </w:style>
  <w:style w:type="paragraph" w:customStyle="1" w:styleId="MAKTL1heading">
    <w:name w:val="MA KT L1 (heading)"/>
    <w:basedOn w:val="Heading1"/>
    <w:next w:val="MAKTL2provision"/>
    <w:rsid w:val="009279B0"/>
    <w:pPr>
      <w:widowControl w:val="0"/>
      <w:numPr>
        <w:numId w:val="6"/>
      </w:numPr>
      <w:tabs>
        <w:tab w:val="clear" w:pos="720"/>
        <w:tab w:val="left" w:pos="1134"/>
      </w:tabs>
      <w:autoSpaceDE w:val="0"/>
      <w:autoSpaceDN w:val="0"/>
      <w:adjustRightInd w:val="0"/>
      <w:spacing w:before="360" w:after="240" w:line="240" w:lineRule="auto"/>
      <w:ind w:left="1134" w:hanging="1134"/>
      <w:outlineLvl w:val="9"/>
    </w:pPr>
    <w:rPr>
      <w:rFonts w:ascii="Arial" w:eastAsia="SimSun" w:hAnsi="Arial" w:cs="Arial"/>
      <w:caps/>
      <w:sz w:val="20"/>
      <w:szCs w:val="20"/>
    </w:rPr>
  </w:style>
  <w:style w:type="paragraph" w:customStyle="1" w:styleId="MAKTL2provision">
    <w:name w:val="MA KT L2 (provision)"/>
    <w:basedOn w:val="MAKTL1heading"/>
    <w:link w:val="MAKTL2provisionChar"/>
    <w:rsid w:val="009279B0"/>
    <w:pPr>
      <w:keepNext w:val="0"/>
      <w:numPr>
        <w:ilvl w:val="1"/>
      </w:numPr>
      <w:tabs>
        <w:tab w:val="clear" w:pos="720"/>
      </w:tabs>
      <w:spacing w:before="120" w:after="120"/>
      <w:ind w:left="1134" w:hanging="1134"/>
    </w:pPr>
    <w:rPr>
      <w:b w:val="0"/>
      <w:bCs w:val="0"/>
      <w:caps w:val="0"/>
    </w:rPr>
  </w:style>
  <w:style w:type="character" w:customStyle="1" w:styleId="MAKTL2provisionChar">
    <w:name w:val="MA KT L2 (provision) Char"/>
    <w:link w:val="MAKTL2provision"/>
    <w:rsid w:val="009279B0"/>
    <w:rPr>
      <w:rFonts w:eastAsia="SimSun" w:cs="Arial"/>
      <w:kern w:val="32"/>
      <w:szCs w:val="20"/>
      <w:lang w:val="lt-LT"/>
    </w:rPr>
  </w:style>
  <w:style w:type="paragraph" w:customStyle="1" w:styleId="Citata3">
    <w:name w:val="Citata3"/>
    <w:basedOn w:val="Normal"/>
    <w:next w:val="Tekstas"/>
    <w:uiPriority w:val="1"/>
    <w:rsid w:val="009279B0"/>
    <w:pPr>
      <w:spacing w:after="120" w:line="240" w:lineRule="auto"/>
      <w:ind w:left="1418" w:right="850"/>
      <w:jc w:val="both"/>
    </w:pPr>
    <w:rPr>
      <w:rFonts w:eastAsia="Calibri"/>
      <w:sz w:val="19"/>
      <w:szCs w:val="19"/>
      <w:lang w:eastAsia="lt-LT"/>
    </w:rPr>
  </w:style>
  <w:style w:type="paragraph" w:styleId="Revision">
    <w:name w:val="Revision"/>
    <w:hidden/>
    <w:uiPriority w:val="99"/>
    <w:semiHidden/>
    <w:rsid w:val="009279B0"/>
    <w:pPr>
      <w:spacing w:after="0" w:line="240" w:lineRule="auto"/>
    </w:pPr>
    <w:rPr>
      <w:rFonts w:asciiTheme="minorHAnsi" w:eastAsiaTheme="minorEastAsia" w:hAnsiTheme="minorHAnsi"/>
      <w:sz w:val="22"/>
    </w:rPr>
  </w:style>
  <w:style w:type="paragraph" w:customStyle="1" w:styleId="Heading3">
    <w:name w:val="Heading #3"/>
    <w:basedOn w:val="Normal"/>
    <w:rsid w:val="009279B0"/>
    <w:pPr>
      <w:shd w:val="clear" w:color="auto" w:fill="FFFFFF"/>
      <w:suppressAutoHyphens/>
      <w:autoSpaceDN w:val="0"/>
      <w:spacing w:before="240" w:after="0" w:line="274" w:lineRule="exact"/>
      <w:ind w:firstLine="720"/>
      <w:jc w:val="both"/>
      <w:textAlignment w:val="baseline"/>
      <w:outlineLvl w:val="2"/>
    </w:pPr>
    <w:rPr>
      <w:rFonts w:ascii="Times New Roman" w:eastAsia="Calibri" w:hAnsi="Times New Roman" w:cs="Times New Roman"/>
      <w:b/>
      <w:bCs/>
      <w:sz w:val="24"/>
      <w:szCs w:val="24"/>
    </w:rPr>
  </w:style>
  <w:style w:type="paragraph" w:styleId="PlainText">
    <w:name w:val="Plain Text"/>
    <w:basedOn w:val="Normal"/>
    <w:link w:val="PlainTextChar"/>
    <w:uiPriority w:val="99"/>
    <w:rsid w:val="009279B0"/>
    <w:pPr>
      <w:suppressAutoHyphens/>
      <w:autoSpaceDN w:val="0"/>
      <w:spacing w:after="0" w:line="240" w:lineRule="auto"/>
      <w:textAlignment w:val="baseline"/>
    </w:pPr>
    <w:rPr>
      <w:rFonts w:ascii="Courier New" w:eastAsia="Times New Roman" w:hAnsi="Courier New" w:cs="Times New Roman"/>
      <w:sz w:val="24"/>
      <w:szCs w:val="20"/>
      <w:lang w:eastAsia="lt-LT"/>
    </w:rPr>
  </w:style>
  <w:style w:type="character" w:customStyle="1" w:styleId="PlainTextChar">
    <w:name w:val="Plain Text Char"/>
    <w:basedOn w:val="DefaultParagraphFont"/>
    <w:link w:val="PlainText"/>
    <w:uiPriority w:val="99"/>
    <w:rsid w:val="009279B0"/>
    <w:rPr>
      <w:rFonts w:ascii="Courier New" w:eastAsia="Times New Roman" w:hAnsi="Courier New" w:cs="Times New Roman"/>
      <w:sz w:val="24"/>
      <w:szCs w:val="20"/>
      <w:lang w:val="lt-LT" w:eastAsia="lt-LT"/>
    </w:rPr>
  </w:style>
  <w:style w:type="character" w:customStyle="1" w:styleId="datadiena">
    <w:name w:val="datadiena"/>
    <w:basedOn w:val="DefaultParagraphFont"/>
    <w:rsid w:val="009279B0"/>
  </w:style>
  <w:style w:type="paragraph" w:customStyle="1" w:styleId="numbered">
    <w:name w:val="numbered"/>
    <w:basedOn w:val="Normal"/>
    <w:rsid w:val="009279B0"/>
    <w:pPr>
      <w:numPr>
        <w:numId w:val="7"/>
      </w:numPr>
      <w:spacing w:after="120" w:line="320" w:lineRule="exact"/>
      <w:jc w:val="both"/>
    </w:pPr>
    <w:rPr>
      <w:rFonts w:eastAsia="Times New Roman"/>
      <w:lang w:eastAsia="lt-LT"/>
    </w:rPr>
  </w:style>
  <w:style w:type="character" w:customStyle="1" w:styleId="Heading20">
    <w:name w:val="Heading #2_"/>
    <w:basedOn w:val="DefaultParagraphFont"/>
    <w:link w:val="Heading21"/>
    <w:uiPriority w:val="99"/>
    <w:rsid w:val="009279B0"/>
    <w:rPr>
      <w:rFonts w:ascii="Times New Roman" w:hAnsi="Times New Roman" w:cs="Times New Roman"/>
      <w:b/>
      <w:bCs/>
      <w:sz w:val="24"/>
      <w:szCs w:val="24"/>
      <w:shd w:val="clear" w:color="auto" w:fill="FFFFFF"/>
    </w:rPr>
  </w:style>
  <w:style w:type="paragraph" w:customStyle="1" w:styleId="Heading21">
    <w:name w:val="Heading #2"/>
    <w:basedOn w:val="Normal"/>
    <w:link w:val="Heading20"/>
    <w:uiPriority w:val="99"/>
    <w:rsid w:val="009279B0"/>
    <w:pPr>
      <w:shd w:val="clear" w:color="auto" w:fill="FFFFFF"/>
      <w:spacing w:before="300" w:after="300" w:line="240" w:lineRule="atLeast"/>
      <w:outlineLvl w:val="1"/>
    </w:pPr>
    <w:rPr>
      <w:rFonts w:ascii="Times New Roman" w:hAnsi="Times New Roman" w:cs="Times New Roman"/>
      <w:b/>
      <w:bCs/>
      <w:sz w:val="24"/>
      <w:szCs w:val="24"/>
    </w:rPr>
  </w:style>
  <w:style w:type="character" w:customStyle="1" w:styleId="quatationtext">
    <w:name w:val="quatation_text"/>
    <w:rsid w:val="009279B0"/>
  </w:style>
  <w:style w:type="paragraph" w:customStyle="1" w:styleId="Default">
    <w:name w:val="Default"/>
    <w:rsid w:val="009279B0"/>
    <w:pPr>
      <w:autoSpaceDE w:val="0"/>
      <w:autoSpaceDN w:val="0"/>
      <w:adjustRightInd w:val="0"/>
      <w:spacing w:after="0" w:line="240" w:lineRule="auto"/>
    </w:pPr>
    <w:rPr>
      <w:rFonts w:eastAsiaTheme="minorEastAsia"/>
      <w:color w:val="000000"/>
      <w:sz w:val="24"/>
      <w:szCs w:val="24"/>
    </w:rPr>
  </w:style>
  <w:style w:type="paragraph" w:styleId="TOCHeading">
    <w:name w:val="TOC Heading"/>
    <w:basedOn w:val="Heading1"/>
    <w:next w:val="Normal"/>
    <w:uiPriority w:val="39"/>
    <w:semiHidden/>
    <w:unhideWhenUsed/>
    <w:qFormat/>
    <w:rsid w:val="009279B0"/>
    <w:pPr>
      <w:keepLines/>
      <w:spacing w:before="480" w:after="0"/>
      <w:jc w:val="left"/>
      <w:outlineLvl w:val="9"/>
    </w:pPr>
    <w:rPr>
      <w:rFonts w:asciiTheme="majorHAnsi" w:eastAsiaTheme="majorEastAsia" w:hAnsiTheme="majorHAnsi" w:cstheme="majorBidi"/>
      <w:color w:val="2F5496" w:themeColor="accent1" w:themeShade="BF"/>
      <w:kern w:val="0"/>
      <w:sz w:val="28"/>
      <w:szCs w:val="28"/>
      <w:lang w:val="en-US"/>
    </w:rPr>
  </w:style>
  <w:style w:type="table" w:customStyle="1" w:styleId="Lentelstinklelis1">
    <w:name w:val="Lentelės tinklelis1"/>
    <w:basedOn w:val="TableNormal"/>
    <w:next w:val="TableGrid"/>
    <w:uiPriority w:val="59"/>
    <w:rsid w:val="009279B0"/>
    <w:pPr>
      <w:spacing w:after="0" w:line="240" w:lineRule="auto"/>
    </w:pPr>
    <w:rPr>
      <w:rFonts w:ascii="Calibri" w:eastAsia="Calibri" w:hAnsi="Calibri"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semiHidden/>
    <w:unhideWhenUsed/>
    <w:qFormat/>
    <w:rsid w:val="009279B0"/>
    <w:pPr>
      <w:spacing w:after="0" w:line="240" w:lineRule="auto"/>
      <w:jc w:val="center"/>
    </w:pPr>
    <w:rPr>
      <w:rFonts w:ascii="Times New Roman" w:eastAsia="Times New Roman" w:hAnsi="Times New Roman" w:cs="Times New Roman"/>
      <w:b/>
      <w:bCs/>
      <w:sz w:val="28"/>
      <w:szCs w:val="28"/>
      <w:lang w:eastAsia="lt-LT"/>
    </w:rPr>
  </w:style>
  <w:style w:type="character" w:customStyle="1" w:styleId="CharStyle20">
    <w:name w:val="Char Style 20"/>
    <w:basedOn w:val="DefaultParagraphFont"/>
    <w:rsid w:val="009279B0"/>
    <w:rPr>
      <w:i/>
      <w:iCs/>
      <w:sz w:val="22"/>
      <w:szCs w:val="22"/>
      <w:lang w:bidi="ar-SA"/>
    </w:rPr>
  </w:style>
  <w:style w:type="paragraph" w:customStyle="1" w:styleId="Santrauka">
    <w:name w:val="Santrauka"/>
    <w:basedOn w:val="Tekstas"/>
    <w:qFormat/>
    <w:rsid w:val="003A67CB"/>
    <w:pPr>
      <w:ind w:right="0"/>
    </w:pPr>
  </w:style>
  <w:style w:type="character" w:customStyle="1" w:styleId="UnresolvedMention">
    <w:name w:val="Unresolved Mention"/>
    <w:basedOn w:val="DefaultParagraphFont"/>
    <w:uiPriority w:val="99"/>
    <w:semiHidden/>
    <w:unhideWhenUsed/>
    <w:rsid w:val="00A75E91"/>
    <w:rPr>
      <w:color w:val="605E5C"/>
      <w:shd w:val="clear" w:color="auto" w:fill="E1DFDD"/>
    </w:rPr>
  </w:style>
  <w:style w:type="character" w:customStyle="1" w:styleId="5yl5">
    <w:name w:val="_5yl5"/>
    <w:basedOn w:val="DefaultParagraphFont"/>
    <w:rsid w:val="008A2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55553">
      <w:bodyDiv w:val="1"/>
      <w:marLeft w:val="0"/>
      <w:marRight w:val="0"/>
      <w:marTop w:val="0"/>
      <w:marBottom w:val="0"/>
      <w:divBdr>
        <w:top w:val="none" w:sz="0" w:space="0" w:color="auto"/>
        <w:left w:val="none" w:sz="0" w:space="0" w:color="auto"/>
        <w:bottom w:val="none" w:sz="0" w:space="0" w:color="auto"/>
        <w:right w:val="none" w:sz="0" w:space="0" w:color="auto"/>
      </w:divBdr>
    </w:div>
    <w:div w:id="99886012">
      <w:bodyDiv w:val="1"/>
      <w:marLeft w:val="0"/>
      <w:marRight w:val="0"/>
      <w:marTop w:val="0"/>
      <w:marBottom w:val="0"/>
      <w:divBdr>
        <w:top w:val="none" w:sz="0" w:space="0" w:color="auto"/>
        <w:left w:val="none" w:sz="0" w:space="0" w:color="auto"/>
        <w:bottom w:val="none" w:sz="0" w:space="0" w:color="auto"/>
        <w:right w:val="none" w:sz="0" w:space="0" w:color="auto"/>
      </w:divBdr>
    </w:div>
    <w:div w:id="204341937">
      <w:bodyDiv w:val="1"/>
      <w:marLeft w:val="0"/>
      <w:marRight w:val="0"/>
      <w:marTop w:val="0"/>
      <w:marBottom w:val="0"/>
      <w:divBdr>
        <w:top w:val="none" w:sz="0" w:space="0" w:color="auto"/>
        <w:left w:val="none" w:sz="0" w:space="0" w:color="auto"/>
        <w:bottom w:val="none" w:sz="0" w:space="0" w:color="auto"/>
        <w:right w:val="none" w:sz="0" w:space="0" w:color="auto"/>
      </w:divBdr>
    </w:div>
    <w:div w:id="288753791">
      <w:bodyDiv w:val="1"/>
      <w:marLeft w:val="0"/>
      <w:marRight w:val="0"/>
      <w:marTop w:val="0"/>
      <w:marBottom w:val="0"/>
      <w:divBdr>
        <w:top w:val="none" w:sz="0" w:space="0" w:color="auto"/>
        <w:left w:val="none" w:sz="0" w:space="0" w:color="auto"/>
        <w:bottom w:val="none" w:sz="0" w:space="0" w:color="auto"/>
        <w:right w:val="none" w:sz="0" w:space="0" w:color="auto"/>
      </w:divBdr>
      <w:divsChild>
        <w:div w:id="191379697">
          <w:marLeft w:val="547"/>
          <w:marRight w:val="0"/>
          <w:marTop w:val="115"/>
          <w:marBottom w:val="0"/>
          <w:divBdr>
            <w:top w:val="none" w:sz="0" w:space="0" w:color="auto"/>
            <w:left w:val="none" w:sz="0" w:space="0" w:color="auto"/>
            <w:bottom w:val="none" w:sz="0" w:space="0" w:color="auto"/>
            <w:right w:val="none" w:sz="0" w:space="0" w:color="auto"/>
          </w:divBdr>
        </w:div>
      </w:divsChild>
    </w:div>
    <w:div w:id="379669392">
      <w:bodyDiv w:val="1"/>
      <w:marLeft w:val="0"/>
      <w:marRight w:val="0"/>
      <w:marTop w:val="0"/>
      <w:marBottom w:val="0"/>
      <w:divBdr>
        <w:top w:val="none" w:sz="0" w:space="0" w:color="auto"/>
        <w:left w:val="none" w:sz="0" w:space="0" w:color="auto"/>
        <w:bottom w:val="none" w:sz="0" w:space="0" w:color="auto"/>
        <w:right w:val="none" w:sz="0" w:space="0" w:color="auto"/>
      </w:divBdr>
    </w:div>
    <w:div w:id="380056916">
      <w:bodyDiv w:val="1"/>
      <w:marLeft w:val="0"/>
      <w:marRight w:val="0"/>
      <w:marTop w:val="0"/>
      <w:marBottom w:val="0"/>
      <w:divBdr>
        <w:top w:val="none" w:sz="0" w:space="0" w:color="auto"/>
        <w:left w:val="none" w:sz="0" w:space="0" w:color="auto"/>
        <w:bottom w:val="none" w:sz="0" w:space="0" w:color="auto"/>
        <w:right w:val="none" w:sz="0" w:space="0" w:color="auto"/>
      </w:divBdr>
    </w:div>
    <w:div w:id="460340468">
      <w:bodyDiv w:val="1"/>
      <w:marLeft w:val="0"/>
      <w:marRight w:val="0"/>
      <w:marTop w:val="0"/>
      <w:marBottom w:val="0"/>
      <w:divBdr>
        <w:top w:val="none" w:sz="0" w:space="0" w:color="auto"/>
        <w:left w:val="none" w:sz="0" w:space="0" w:color="auto"/>
        <w:bottom w:val="none" w:sz="0" w:space="0" w:color="auto"/>
        <w:right w:val="none" w:sz="0" w:space="0" w:color="auto"/>
      </w:divBdr>
    </w:div>
    <w:div w:id="463429232">
      <w:bodyDiv w:val="1"/>
      <w:marLeft w:val="0"/>
      <w:marRight w:val="0"/>
      <w:marTop w:val="0"/>
      <w:marBottom w:val="0"/>
      <w:divBdr>
        <w:top w:val="none" w:sz="0" w:space="0" w:color="auto"/>
        <w:left w:val="none" w:sz="0" w:space="0" w:color="auto"/>
        <w:bottom w:val="none" w:sz="0" w:space="0" w:color="auto"/>
        <w:right w:val="none" w:sz="0" w:space="0" w:color="auto"/>
      </w:divBdr>
    </w:div>
    <w:div w:id="568879495">
      <w:bodyDiv w:val="1"/>
      <w:marLeft w:val="0"/>
      <w:marRight w:val="0"/>
      <w:marTop w:val="0"/>
      <w:marBottom w:val="0"/>
      <w:divBdr>
        <w:top w:val="none" w:sz="0" w:space="0" w:color="auto"/>
        <w:left w:val="none" w:sz="0" w:space="0" w:color="auto"/>
        <w:bottom w:val="none" w:sz="0" w:space="0" w:color="auto"/>
        <w:right w:val="none" w:sz="0" w:space="0" w:color="auto"/>
      </w:divBdr>
    </w:div>
    <w:div w:id="580674427">
      <w:bodyDiv w:val="1"/>
      <w:marLeft w:val="0"/>
      <w:marRight w:val="0"/>
      <w:marTop w:val="0"/>
      <w:marBottom w:val="0"/>
      <w:divBdr>
        <w:top w:val="none" w:sz="0" w:space="0" w:color="auto"/>
        <w:left w:val="none" w:sz="0" w:space="0" w:color="auto"/>
        <w:bottom w:val="none" w:sz="0" w:space="0" w:color="auto"/>
        <w:right w:val="none" w:sz="0" w:space="0" w:color="auto"/>
      </w:divBdr>
    </w:div>
    <w:div w:id="590050261">
      <w:bodyDiv w:val="1"/>
      <w:marLeft w:val="0"/>
      <w:marRight w:val="0"/>
      <w:marTop w:val="0"/>
      <w:marBottom w:val="0"/>
      <w:divBdr>
        <w:top w:val="none" w:sz="0" w:space="0" w:color="auto"/>
        <w:left w:val="none" w:sz="0" w:space="0" w:color="auto"/>
        <w:bottom w:val="none" w:sz="0" w:space="0" w:color="auto"/>
        <w:right w:val="none" w:sz="0" w:space="0" w:color="auto"/>
      </w:divBdr>
    </w:div>
    <w:div w:id="627902462">
      <w:bodyDiv w:val="1"/>
      <w:marLeft w:val="0"/>
      <w:marRight w:val="0"/>
      <w:marTop w:val="0"/>
      <w:marBottom w:val="0"/>
      <w:divBdr>
        <w:top w:val="none" w:sz="0" w:space="0" w:color="auto"/>
        <w:left w:val="none" w:sz="0" w:space="0" w:color="auto"/>
        <w:bottom w:val="none" w:sz="0" w:space="0" w:color="auto"/>
        <w:right w:val="none" w:sz="0" w:space="0" w:color="auto"/>
      </w:divBdr>
    </w:div>
    <w:div w:id="673727409">
      <w:bodyDiv w:val="1"/>
      <w:marLeft w:val="0"/>
      <w:marRight w:val="0"/>
      <w:marTop w:val="0"/>
      <w:marBottom w:val="0"/>
      <w:divBdr>
        <w:top w:val="none" w:sz="0" w:space="0" w:color="auto"/>
        <w:left w:val="none" w:sz="0" w:space="0" w:color="auto"/>
        <w:bottom w:val="none" w:sz="0" w:space="0" w:color="auto"/>
        <w:right w:val="none" w:sz="0" w:space="0" w:color="auto"/>
      </w:divBdr>
    </w:div>
    <w:div w:id="865678831">
      <w:bodyDiv w:val="1"/>
      <w:marLeft w:val="0"/>
      <w:marRight w:val="0"/>
      <w:marTop w:val="0"/>
      <w:marBottom w:val="0"/>
      <w:divBdr>
        <w:top w:val="none" w:sz="0" w:space="0" w:color="auto"/>
        <w:left w:val="none" w:sz="0" w:space="0" w:color="auto"/>
        <w:bottom w:val="none" w:sz="0" w:space="0" w:color="auto"/>
        <w:right w:val="none" w:sz="0" w:space="0" w:color="auto"/>
      </w:divBdr>
    </w:div>
    <w:div w:id="942104202">
      <w:bodyDiv w:val="1"/>
      <w:marLeft w:val="0"/>
      <w:marRight w:val="0"/>
      <w:marTop w:val="0"/>
      <w:marBottom w:val="0"/>
      <w:divBdr>
        <w:top w:val="none" w:sz="0" w:space="0" w:color="auto"/>
        <w:left w:val="none" w:sz="0" w:space="0" w:color="auto"/>
        <w:bottom w:val="none" w:sz="0" w:space="0" w:color="auto"/>
        <w:right w:val="none" w:sz="0" w:space="0" w:color="auto"/>
      </w:divBdr>
      <w:divsChild>
        <w:div w:id="1927151654">
          <w:marLeft w:val="547"/>
          <w:marRight w:val="0"/>
          <w:marTop w:val="106"/>
          <w:marBottom w:val="0"/>
          <w:divBdr>
            <w:top w:val="none" w:sz="0" w:space="0" w:color="auto"/>
            <w:left w:val="none" w:sz="0" w:space="0" w:color="auto"/>
            <w:bottom w:val="none" w:sz="0" w:space="0" w:color="auto"/>
            <w:right w:val="none" w:sz="0" w:space="0" w:color="auto"/>
          </w:divBdr>
        </w:div>
        <w:div w:id="2043171243">
          <w:marLeft w:val="547"/>
          <w:marRight w:val="0"/>
          <w:marTop w:val="106"/>
          <w:marBottom w:val="0"/>
          <w:divBdr>
            <w:top w:val="none" w:sz="0" w:space="0" w:color="auto"/>
            <w:left w:val="none" w:sz="0" w:space="0" w:color="auto"/>
            <w:bottom w:val="none" w:sz="0" w:space="0" w:color="auto"/>
            <w:right w:val="none" w:sz="0" w:space="0" w:color="auto"/>
          </w:divBdr>
        </w:div>
      </w:divsChild>
    </w:div>
    <w:div w:id="1028682840">
      <w:bodyDiv w:val="1"/>
      <w:marLeft w:val="0"/>
      <w:marRight w:val="0"/>
      <w:marTop w:val="0"/>
      <w:marBottom w:val="0"/>
      <w:divBdr>
        <w:top w:val="none" w:sz="0" w:space="0" w:color="auto"/>
        <w:left w:val="none" w:sz="0" w:space="0" w:color="auto"/>
        <w:bottom w:val="none" w:sz="0" w:space="0" w:color="auto"/>
        <w:right w:val="none" w:sz="0" w:space="0" w:color="auto"/>
      </w:divBdr>
    </w:div>
    <w:div w:id="1035081533">
      <w:bodyDiv w:val="1"/>
      <w:marLeft w:val="0"/>
      <w:marRight w:val="0"/>
      <w:marTop w:val="0"/>
      <w:marBottom w:val="0"/>
      <w:divBdr>
        <w:top w:val="none" w:sz="0" w:space="0" w:color="auto"/>
        <w:left w:val="none" w:sz="0" w:space="0" w:color="auto"/>
        <w:bottom w:val="none" w:sz="0" w:space="0" w:color="auto"/>
        <w:right w:val="none" w:sz="0" w:space="0" w:color="auto"/>
      </w:divBdr>
    </w:div>
    <w:div w:id="1061632315">
      <w:bodyDiv w:val="1"/>
      <w:marLeft w:val="0"/>
      <w:marRight w:val="0"/>
      <w:marTop w:val="0"/>
      <w:marBottom w:val="0"/>
      <w:divBdr>
        <w:top w:val="none" w:sz="0" w:space="0" w:color="auto"/>
        <w:left w:val="none" w:sz="0" w:space="0" w:color="auto"/>
        <w:bottom w:val="none" w:sz="0" w:space="0" w:color="auto"/>
        <w:right w:val="none" w:sz="0" w:space="0" w:color="auto"/>
      </w:divBdr>
    </w:div>
    <w:div w:id="1074401208">
      <w:bodyDiv w:val="1"/>
      <w:marLeft w:val="0"/>
      <w:marRight w:val="0"/>
      <w:marTop w:val="0"/>
      <w:marBottom w:val="0"/>
      <w:divBdr>
        <w:top w:val="none" w:sz="0" w:space="0" w:color="auto"/>
        <w:left w:val="none" w:sz="0" w:space="0" w:color="auto"/>
        <w:bottom w:val="none" w:sz="0" w:space="0" w:color="auto"/>
        <w:right w:val="none" w:sz="0" w:space="0" w:color="auto"/>
      </w:divBdr>
    </w:div>
    <w:div w:id="1208834195">
      <w:bodyDiv w:val="1"/>
      <w:marLeft w:val="0"/>
      <w:marRight w:val="0"/>
      <w:marTop w:val="0"/>
      <w:marBottom w:val="0"/>
      <w:divBdr>
        <w:top w:val="none" w:sz="0" w:space="0" w:color="auto"/>
        <w:left w:val="none" w:sz="0" w:space="0" w:color="auto"/>
        <w:bottom w:val="none" w:sz="0" w:space="0" w:color="auto"/>
        <w:right w:val="none" w:sz="0" w:space="0" w:color="auto"/>
      </w:divBdr>
    </w:div>
    <w:div w:id="1243219272">
      <w:bodyDiv w:val="1"/>
      <w:marLeft w:val="0"/>
      <w:marRight w:val="0"/>
      <w:marTop w:val="0"/>
      <w:marBottom w:val="0"/>
      <w:divBdr>
        <w:top w:val="none" w:sz="0" w:space="0" w:color="auto"/>
        <w:left w:val="none" w:sz="0" w:space="0" w:color="auto"/>
        <w:bottom w:val="none" w:sz="0" w:space="0" w:color="auto"/>
        <w:right w:val="none" w:sz="0" w:space="0" w:color="auto"/>
      </w:divBdr>
    </w:div>
    <w:div w:id="1281103973">
      <w:bodyDiv w:val="1"/>
      <w:marLeft w:val="0"/>
      <w:marRight w:val="0"/>
      <w:marTop w:val="0"/>
      <w:marBottom w:val="0"/>
      <w:divBdr>
        <w:top w:val="none" w:sz="0" w:space="0" w:color="auto"/>
        <w:left w:val="none" w:sz="0" w:space="0" w:color="auto"/>
        <w:bottom w:val="none" w:sz="0" w:space="0" w:color="auto"/>
        <w:right w:val="none" w:sz="0" w:space="0" w:color="auto"/>
      </w:divBdr>
    </w:div>
    <w:div w:id="1430926184">
      <w:bodyDiv w:val="1"/>
      <w:marLeft w:val="0"/>
      <w:marRight w:val="0"/>
      <w:marTop w:val="0"/>
      <w:marBottom w:val="0"/>
      <w:divBdr>
        <w:top w:val="none" w:sz="0" w:space="0" w:color="auto"/>
        <w:left w:val="none" w:sz="0" w:space="0" w:color="auto"/>
        <w:bottom w:val="none" w:sz="0" w:space="0" w:color="auto"/>
        <w:right w:val="none" w:sz="0" w:space="0" w:color="auto"/>
      </w:divBdr>
    </w:div>
    <w:div w:id="1521889021">
      <w:bodyDiv w:val="1"/>
      <w:marLeft w:val="0"/>
      <w:marRight w:val="0"/>
      <w:marTop w:val="0"/>
      <w:marBottom w:val="0"/>
      <w:divBdr>
        <w:top w:val="none" w:sz="0" w:space="0" w:color="auto"/>
        <w:left w:val="none" w:sz="0" w:space="0" w:color="auto"/>
        <w:bottom w:val="none" w:sz="0" w:space="0" w:color="auto"/>
        <w:right w:val="none" w:sz="0" w:space="0" w:color="auto"/>
      </w:divBdr>
      <w:divsChild>
        <w:div w:id="1487822717">
          <w:marLeft w:val="547"/>
          <w:marRight w:val="0"/>
          <w:marTop w:val="96"/>
          <w:marBottom w:val="0"/>
          <w:divBdr>
            <w:top w:val="none" w:sz="0" w:space="0" w:color="auto"/>
            <w:left w:val="none" w:sz="0" w:space="0" w:color="auto"/>
            <w:bottom w:val="none" w:sz="0" w:space="0" w:color="auto"/>
            <w:right w:val="none" w:sz="0" w:space="0" w:color="auto"/>
          </w:divBdr>
        </w:div>
      </w:divsChild>
    </w:div>
    <w:div w:id="1561018611">
      <w:bodyDiv w:val="1"/>
      <w:marLeft w:val="0"/>
      <w:marRight w:val="0"/>
      <w:marTop w:val="0"/>
      <w:marBottom w:val="0"/>
      <w:divBdr>
        <w:top w:val="none" w:sz="0" w:space="0" w:color="auto"/>
        <w:left w:val="none" w:sz="0" w:space="0" w:color="auto"/>
        <w:bottom w:val="none" w:sz="0" w:space="0" w:color="auto"/>
        <w:right w:val="none" w:sz="0" w:space="0" w:color="auto"/>
      </w:divBdr>
    </w:div>
    <w:div w:id="1562325497">
      <w:bodyDiv w:val="1"/>
      <w:marLeft w:val="0"/>
      <w:marRight w:val="0"/>
      <w:marTop w:val="0"/>
      <w:marBottom w:val="0"/>
      <w:divBdr>
        <w:top w:val="none" w:sz="0" w:space="0" w:color="auto"/>
        <w:left w:val="none" w:sz="0" w:space="0" w:color="auto"/>
        <w:bottom w:val="none" w:sz="0" w:space="0" w:color="auto"/>
        <w:right w:val="none" w:sz="0" w:space="0" w:color="auto"/>
      </w:divBdr>
    </w:div>
    <w:div w:id="1585143718">
      <w:bodyDiv w:val="1"/>
      <w:marLeft w:val="0"/>
      <w:marRight w:val="0"/>
      <w:marTop w:val="0"/>
      <w:marBottom w:val="0"/>
      <w:divBdr>
        <w:top w:val="none" w:sz="0" w:space="0" w:color="auto"/>
        <w:left w:val="none" w:sz="0" w:space="0" w:color="auto"/>
        <w:bottom w:val="none" w:sz="0" w:space="0" w:color="auto"/>
        <w:right w:val="none" w:sz="0" w:space="0" w:color="auto"/>
      </w:divBdr>
    </w:div>
    <w:div w:id="1622027132">
      <w:bodyDiv w:val="1"/>
      <w:marLeft w:val="0"/>
      <w:marRight w:val="0"/>
      <w:marTop w:val="0"/>
      <w:marBottom w:val="0"/>
      <w:divBdr>
        <w:top w:val="none" w:sz="0" w:space="0" w:color="auto"/>
        <w:left w:val="none" w:sz="0" w:space="0" w:color="auto"/>
        <w:bottom w:val="none" w:sz="0" w:space="0" w:color="auto"/>
        <w:right w:val="none" w:sz="0" w:space="0" w:color="auto"/>
      </w:divBdr>
    </w:div>
    <w:div w:id="1649480951">
      <w:bodyDiv w:val="1"/>
      <w:marLeft w:val="0"/>
      <w:marRight w:val="0"/>
      <w:marTop w:val="0"/>
      <w:marBottom w:val="0"/>
      <w:divBdr>
        <w:top w:val="none" w:sz="0" w:space="0" w:color="auto"/>
        <w:left w:val="none" w:sz="0" w:space="0" w:color="auto"/>
        <w:bottom w:val="none" w:sz="0" w:space="0" w:color="auto"/>
        <w:right w:val="none" w:sz="0" w:space="0" w:color="auto"/>
      </w:divBdr>
    </w:div>
    <w:div w:id="1695155487">
      <w:bodyDiv w:val="1"/>
      <w:marLeft w:val="0"/>
      <w:marRight w:val="0"/>
      <w:marTop w:val="0"/>
      <w:marBottom w:val="0"/>
      <w:divBdr>
        <w:top w:val="none" w:sz="0" w:space="0" w:color="auto"/>
        <w:left w:val="none" w:sz="0" w:space="0" w:color="auto"/>
        <w:bottom w:val="none" w:sz="0" w:space="0" w:color="auto"/>
        <w:right w:val="none" w:sz="0" w:space="0" w:color="auto"/>
      </w:divBdr>
    </w:div>
    <w:div w:id="1698848880">
      <w:bodyDiv w:val="1"/>
      <w:marLeft w:val="0"/>
      <w:marRight w:val="0"/>
      <w:marTop w:val="0"/>
      <w:marBottom w:val="0"/>
      <w:divBdr>
        <w:top w:val="none" w:sz="0" w:space="0" w:color="auto"/>
        <w:left w:val="none" w:sz="0" w:space="0" w:color="auto"/>
        <w:bottom w:val="none" w:sz="0" w:space="0" w:color="auto"/>
        <w:right w:val="none" w:sz="0" w:space="0" w:color="auto"/>
      </w:divBdr>
    </w:div>
    <w:div w:id="1715495778">
      <w:bodyDiv w:val="1"/>
      <w:marLeft w:val="0"/>
      <w:marRight w:val="0"/>
      <w:marTop w:val="0"/>
      <w:marBottom w:val="0"/>
      <w:divBdr>
        <w:top w:val="none" w:sz="0" w:space="0" w:color="auto"/>
        <w:left w:val="none" w:sz="0" w:space="0" w:color="auto"/>
        <w:bottom w:val="none" w:sz="0" w:space="0" w:color="auto"/>
        <w:right w:val="none" w:sz="0" w:space="0" w:color="auto"/>
      </w:divBdr>
      <w:divsChild>
        <w:div w:id="1045955090">
          <w:marLeft w:val="547"/>
          <w:marRight w:val="0"/>
          <w:marTop w:val="115"/>
          <w:marBottom w:val="0"/>
          <w:divBdr>
            <w:top w:val="none" w:sz="0" w:space="0" w:color="auto"/>
            <w:left w:val="none" w:sz="0" w:space="0" w:color="auto"/>
            <w:bottom w:val="none" w:sz="0" w:space="0" w:color="auto"/>
            <w:right w:val="none" w:sz="0" w:space="0" w:color="auto"/>
          </w:divBdr>
        </w:div>
      </w:divsChild>
    </w:div>
    <w:div w:id="1757940762">
      <w:bodyDiv w:val="1"/>
      <w:marLeft w:val="0"/>
      <w:marRight w:val="0"/>
      <w:marTop w:val="0"/>
      <w:marBottom w:val="0"/>
      <w:divBdr>
        <w:top w:val="none" w:sz="0" w:space="0" w:color="auto"/>
        <w:left w:val="none" w:sz="0" w:space="0" w:color="auto"/>
        <w:bottom w:val="none" w:sz="0" w:space="0" w:color="auto"/>
        <w:right w:val="none" w:sz="0" w:space="0" w:color="auto"/>
      </w:divBdr>
    </w:div>
    <w:div w:id="1789936336">
      <w:bodyDiv w:val="1"/>
      <w:marLeft w:val="0"/>
      <w:marRight w:val="0"/>
      <w:marTop w:val="0"/>
      <w:marBottom w:val="0"/>
      <w:divBdr>
        <w:top w:val="none" w:sz="0" w:space="0" w:color="auto"/>
        <w:left w:val="none" w:sz="0" w:space="0" w:color="auto"/>
        <w:bottom w:val="none" w:sz="0" w:space="0" w:color="auto"/>
        <w:right w:val="none" w:sz="0" w:space="0" w:color="auto"/>
      </w:divBdr>
      <w:divsChild>
        <w:div w:id="184441148">
          <w:marLeft w:val="547"/>
          <w:marRight w:val="0"/>
          <w:marTop w:val="96"/>
          <w:marBottom w:val="0"/>
          <w:divBdr>
            <w:top w:val="none" w:sz="0" w:space="0" w:color="auto"/>
            <w:left w:val="none" w:sz="0" w:space="0" w:color="auto"/>
            <w:bottom w:val="none" w:sz="0" w:space="0" w:color="auto"/>
            <w:right w:val="none" w:sz="0" w:space="0" w:color="auto"/>
          </w:divBdr>
        </w:div>
      </w:divsChild>
    </w:div>
    <w:div w:id="1809081733">
      <w:bodyDiv w:val="1"/>
      <w:marLeft w:val="0"/>
      <w:marRight w:val="0"/>
      <w:marTop w:val="0"/>
      <w:marBottom w:val="0"/>
      <w:divBdr>
        <w:top w:val="none" w:sz="0" w:space="0" w:color="auto"/>
        <w:left w:val="none" w:sz="0" w:space="0" w:color="auto"/>
        <w:bottom w:val="none" w:sz="0" w:space="0" w:color="auto"/>
        <w:right w:val="none" w:sz="0" w:space="0" w:color="auto"/>
      </w:divBdr>
    </w:div>
    <w:div w:id="1819875991">
      <w:bodyDiv w:val="1"/>
      <w:marLeft w:val="0"/>
      <w:marRight w:val="0"/>
      <w:marTop w:val="0"/>
      <w:marBottom w:val="0"/>
      <w:divBdr>
        <w:top w:val="none" w:sz="0" w:space="0" w:color="auto"/>
        <w:left w:val="none" w:sz="0" w:space="0" w:color="auto"/>
        <w:bottom w:val="none" w:sz="0" w:space="0" w:color="auto"/>
        <w:right w:val="none" w:sz="0" w:space="0" w:color="auto"/>
      </w:divBdr>
    </w:div>
    <w:div w:id="2064986342">
      <w:bodyDiv w:val="1"/>
      <w:marLeft w:val="0"/>
      <w:marRight w:val="0"/>
      <w:marTop w:val="0"/>
      <w:marBottom w:val="0"/>
      <w:divBdr>
        <w:top w:val="none" w:sz="0" w:space="0" w:color="auto"/>
        <w:left w:val="none" w:sz="0" w:space="0" w:color="auto"/>
        <w:bottom w:val="none" w:sz="0" w:space="0" w:color="auto"/>
        <w:right w:val="none" w:sz="0" w:space="0" w:color="auto"/>
      </w:divBdr>
    </w:div>
    <w:div w:id="208545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llri.lt/wp-content/uploads/2019/03/PB_Vidaus-sandoriai-savivaldyb--se_20190327.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5EB6B01535424FBBD359071AB22EF1" ma:contentTypeVersion="2" ma:contentTypeDescription="Create a new document." ma:contentTypeScope="" ma:versionID="55fd0bb517c0ce461a00535e47d74ead">
  <xsd:schema xmlns:xsd="http://www.w3.org/2001/XMLSchema" xmlns:xs="http://www.w3.org/2001/XMLSchema" xmlns:p="http://schemas.microsoft.com/office/2006/metadata/properties" xmlns:ns2="http://schemas.microsoft.com/sharepoint/v3/fields" targetNamespace="http://schemas.microsoft.com/office/2006/metadata/properties" ma:root="true" ma:fieldsID="3c36ea1420d36acfa06b11bf39b1d1d8" ns2:_="">
    <xsd:import namespace="http://schemas.microsoft.com/sharepoint/v3/fields"/>
    <xsd:element name="properties">
      <xsd:complexType>
        <xsd:sequence>
          <xsd:element name="documentManagement">
            <xsd:complexType>
              <xsd:all>
                <xsd:element ref="ns2: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8"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4B374-EA61-49A7-9667-351C48FA2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DFC789-C7C0-4252-8F2D-1D157914154B}">
  <ds:schemaRef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schemas.microsoft.com/office/2006/documentManagement/types"/>
    <ds:schemaRef ds:uri="http://schemas.microsoft.com/sharepoint/v3/fields"/>
    <ds:schemaRef ds:uri="http://www.w3.org/XML/1998/namespace"/>
    <ds:schemaRef ds:uri="http://purl.org/dc/terms/"/>
    <ds:schemaRef ds:uri="http://purl.org/dc/dcmitype/"/>
  </ds:schemaRefs>
</ds:datastoreItem>
</file>

<file path=customXml/itemProps3.xml><?xml version="1.0" encoding="utf-8"?>
<ds:datastoreItem xmlns:ds="http://schemas.openxmlformats.org/officeDocument/2006/customXml" ds:itemID="{D4B62633-1D53-487F-A4DB-25F946FD8777}">
  <ds:schemaRefs>
    <ds:schemaRef ds:uri="http://schemas.microsoft.com/sharepoint/v3/contenttype/forms"/>
  </ds:schemaRefs>
</ds:datastoreItem>
</file>

<file path=customXml/itemProps4.xml><?xml version="1.0" encoding="utf-8"?>
<ds:datastoreItem xmlns:ds="http://schemas.openxmlformats.org/officeDocument/2006/customXml" ds:itemID="{C18505BA-6571-4578-AE31-4919D5220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2498</Words>
  <Characters>14245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dc:creator>
  <cp:keywords/>
  <dc:description/>
  <cp:lastModifiedBy>-</cp:lastModifiedBy>
  <cp:revision>2</cp:revision>
  <cp:lastPrinted>2015-09-25T01:54:00Z</cp:lastPrinted>
  <dcterms:created xsi:type="dcterms:W3CDTF">2020-02-26T14:01:00Z</dcterms:created>
  <dcterms:modified xsi:type="dcterms:W3CDTF">2020-02-26T14:01:00Z</dcterms:modified>
</cp:coreProperties>
</file>