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51694" w:rsidRPr="00F82E67" w:rsidRDefault="0008445F" w:rsidP="004F23C0">
      <w:pPr>
        <w:pStyle w:val="Heading2"/>
        <w:keepNext w:val="0"/>
        <w:shd w:val="clear" w:color="auto" w:fill="auto"/>
        <w:tabs>
          <w:tab w:val="left" w:pos="284"/>
        </w:tabs>
        <w:spacing w:before="240"/>
        <w:rPr>
          <w:rFonts w:asciiTheme="majorHAnsi" w:hAnsiTheme="majorHAnsi" w:cstheme="majorHAnsi"/>
          <w:color w:val="000000"/>
          <w:sz w:val="28"/>
          <w:szCs w:val="28"/>
        </w:rPr>
      </w:pPr>
      <w:r w:rsidRPr="00F82E67">
        <w:rPr>
          <w:rFonts w:asciiTheme="majorHAnsi" w:hAnsiTheme="majorHAnsi" w:cstheme="majorHAnsi"/>
          <w:color w:val="000000"/>
          <w:sz w:val="28"/>
          <w:szCs w:val="28"/>
        </w:rPr>
        <w:t xml:space="preserve">Lietuvos laisvosios </w:t>
      </w:r>
      <w:r w:rsidR="00C51095" w:rsidRPr="00F82E67">
        <w:rPr>
          <w:rFonts w:asciiTheme="majorHAnsi" w:hAnsiTheme="majorHAnsi" w:cstheme="majorHAnsi"/>
          <w:color w:val="000000"/>
          <w:sz w:val="28"/>
          <w:szCs w:val="28"/>
        </w:rPr>
        <w:t>rinkos instituto</w:t>
      </w:r>
      <w:r w:rsidRPr="00F82E67">
        <w:rPr>
          <w:rFonts w:asciiTheme="majorHAnsi" w:hAnsiTheme="majorHAnsi" w:cstheme="majorHAnsi"/>
          <w:color w:val="000000"/>
          <w:sz w:val="28"/>
          <w:szCs w:val="28"/>
        </w:rPr>
        <w:t xml:space="preserve"> pozicija </w:t>
      </w:r>
      <w:bookmarkStart w:id="0" w:name="_GoBack"/>
      <w:r w:rsidRPr="00F82E67">
        <w:rPr>
          <w:rFonts w:asciiTheme="majorHAnsi" w:hAnsiTheme="majorHAnsi" w:cstheme="majorHAnsi"/>
          <w:color w:val="000000"/>
          <w:sz w:val="28"/>
          <w:szCs w:val="28"/>
        </w:rPr>
        <w:t xml:space="preserve">dėl draudimo mažmeninės prekybos įmonėms dirbti sekmadieniais (nepriklausomai nuo sekmadienių skaičiaus) ir švenčių dienomis </w:t>
      </w:r>
      <w:bookmarkEnd w:id="0"/>
    </w:p>
    <w:p w:rsidR="00851694" w:rsidRPr="00F82E67" w:rsidRDefault="0008445F" w:rsidP="004F23C0">
      <w:pPr>
        <w:pBdr>
          <w:top w:val="nil"/>
          <w:left w:val="nil"/>
          <w:bottom w:val="nil"/>
          <w:right w:val="nil"/>
          <w:between w:val="nil"/>
        </w:pBdr>
        <w:tabs>
          <w:tab w:val="left" w:pos="284"/>
        </w:tabs>
        <w:ind w:right="7"/>
        <w:jc w:val="both"/>
        <w:rPr>
          <w:rFonts w:asciiTheme="majorHAnsi" w:hAnsiTheme="majorHAnsi" w:cstheme="majorHAnsi"/>
        </w:rPr>
      </w:pPr>
      <w:r w:rsidRPr="00F82E67">
        <w:rPr>
          <w:rFonts w:asciiTheme="majorHAnsi" w:hAnsiTheme="majorHAnsi" w:cstheme="majorHAnsi"/>
          <w:b/>
        </w:rPr>
        <w:t>Draudimas galiotų apie 28 dienas kiekvienais metais</w:t>
      </w:r>
      <w:r w:rsidRPr="00F82E67">
        <w:rPr>
          <w:rFonts w:asciiTheme="majorHAnsi" w:hAnsiTheme="majorHAnsi" w:cstheme="majorHAnsi"/>
        </w:rPr>
        <w:t xml:space="preserve"> (15 švenčių dienų per metus ir apie 13 sekmadienių), jei </w:t>
      </w:r>
      <w:r w:rsidRPr="00F82E67">
        <w:t>mažmeninės prekybos įmonėms bus draudžiama dirbti vieną sekmadienį per mėnesį ir švenčių dienomis</w:t>
      </w:r>
      <w:r w:rsidR="00C51095" w:rsidRPr="00F82E67">
        <w:t xml:space="preserve"> </w:t>
      </w:r>
      <w:r w:rsidR="00C51095" w:rsidRPr="00F82E67">
        <w:rPr>
          <w:color w:val="000000"/>
        </w:rPr>
        <w:t>(toliau – draudimas dirbti)</w:t>
      </w:r>
      <w:r w:rsidRPr="00F82E67">
        <w:t>. Tai</w:t>
      </w:r>
      <w:r w:rsidRPr="00F82E67">
        <w:rPr>
          <w:rFonts w:asciiTheme="majorHAnsi" w:hAnsiTheme="majorHAnsi" w:cstheme="majorHAnsi"/>
        </w:rPr>
        <w:t xml:space="preserve"> dabar siūloma Lietuvos Respublikos (LR) darbo kodekso (toliau – DK) 123 str. pakeitimo įstatymo projekte</w:t>
      </w:r>
      <w:r w:rsidRPr="00F82E67">
        <w:rPr>
          <w:rFonts w:asciiTheme="majorHAnsi" w:hAnsiTheme="majorHAnsi" w:cstheme="majorHAnsi"/>
          <w:vertAlign w:val="superscript"/>
        </w:rPr>
        <w:footnoteReference w:id="1"/>
      </w:r>
      <w:r w:rsidRPr="00F82E67">
        <w:rPr>
          <w:rFonts w:asciiTheme="majorHAnsi" w:hAnsiTheme="majorHAnsi" w:cstheme="majorHAnsi"/>
        </w:rPr>
        <w:t xml:space="preserve">. Išplėtus draudimo ribas, t. y. uždraudus dirbti kiekvieną sekmadienį ir švenčių dienomis, nedarbo </w:t>
      </w:r>
      <w:r w:rsidRPr="00F82E67">
        <w:rPr>
          <w:rFonts w:asciiTheme="majorHAnsi" w:hAnsiTheme="majorHAnsi" w:cstheme="majorHAnsi"/>
          <w:b/>
        </w:rPr>
        <w:t>dienų skaičius padidėtų iki 64</w:t>
      </w:r>
      <w:r w:rsidRPr="00F82E67">
        <w:rPr>
          <w:rFonts w:asciiTheme="majorHAnsi" w:hAnsiTheme="majorHAnsi" w:cstheme="majorHAnsi"/>
        </w:rPr>
        <w:t>.</w:t>
      </w:r>
    </w:p>
    <w:p w:rsidR="00851694" w:rsidRPr="00F82E67" w:rsidRDefault="00851694" w:rsidP="004F23C0">
      <w:pPr>
        <w:pBdr>
          <w:top w:val="nil"/>
          <w:left w:val="nil"/>
          <w:bottom w:val="nil"/>
          <w:right w:val="nil"/>
          <w:between w:val="nil"/>
        </w:pBdr>
        <w:tabs>
          <w:tab w:val="left" w:pos="284"/>
        </w:tabs>
        <w:ind w:right="7"/>
        <w:jc w:val="both"/>
        <w:rPr>
          <w:rFonts w:asciiTheme="majorHAnsi" w:hAnsiTheme="majorHAnsi" w:cstheme="majorHAnsi"/>
          <w:b/>
        </w:rPr>
      </w:pPr>
    </w:p>
    <w:p w:rsidR="00851694" w:rsidRPr="00F82E67" w:rsidRDefault="0008445F" w:rsidP="004F23C0">
      <w:pPr>
        <w:pBdr>
          <w:top w:val="nil"/>
          <w:left w:val="nil"/>
          <w:bottom w:val="nil"/>
          <w:right w:val="nil"/>
          <w:between w:val="nil"/>
        </w:pBdr>
        <w:tabs>
          <w:tab w:val="left" w:pos="284"/>
        </w:tabs>
        <w:ind w:right="7"/>
        <w:jc w:val="both"/>
        <w:rPr>
          <w:rFonts w:asciiTheme="majorHAnsi" w:hAnsiTheme="majorHAnsi" w:cstheme="majorHAnsi"/>
          <w:b/>
          <w:sz w:val="24"/>
          <w:szCs w:val="24"/>
        </w:rPr>
      </w:pPr>
      <w:r w:rsidRPr="00F82E67">
        <w:rPr>
          <w:rFonts w:asciiTheme="majorHAnsi" w:hAnsiTheme="majorHAnsi" w:cstheme="majorHAnsi"/>
          <w:b/>
          <w:sz w:val="24"/>
          <w:szCs w:val="24"/>
        </w:rPr>
        <w:t>Draudimas paliestų:</w:t>
      </w:r>
    </w:p>
    <w:p w:rsidR="00851694" w:rsidRPr="00F82E67" w:rsidRDefault="0008445F" w:rsidP="004F23C0">
      <w:pPr>
        <w:numPr>
          <w:ilvl w:val="0"/>
          <w:numId w:val="1"/>
        </w:numPr>
        <w:tabs>
          <w:tab w:val="left" w:pos="284"/>
        </w:tabs>
        <w:ind w:right="7"/>
        <w:jc w:val="both"/>
        <w:rPr>
          <w:rFonts w:asciiTheme="majorHAnsi" w:hAnsiTheme="majorHAnsi" w:cstheme="majorHAnsi"/>
          <w:b/>
        </w:rPr>
      </w:pPr>
      <w:r w:rsidRPr="00F82E67">
        <w:rPr>
          <w:rFonts w:asciiTheme="majorHAnsi" w:hAnsiTheme="majorHAnsi" w:cstheme="majorHAnsi"/>
          <w:b/>
        </w:rPr>
        <w:t>75,2 proc. Lietuvos vartotojų. Tiek jų apsiperka sekmadieniais, labai panašiai  – 70,1 proc. – apsiperka švenčių dienomis</w:t>
      </w:r>
      <w:r w:rsidRPr="00F82E67">
        <w:rPr>
          <w:rFonts w:asciiTheme="majorHAnsi" w:hAnsiTheme="majorHAnsi" w:cstheme="majorHAnsi"/>
          <w:b/>
          <w:vertAlign w:val="superscript"/>
        </w:rPr>
        <w:footnoteReference w:id="2"/>
      </w:r>
      <w:r w:rsidRPr="00F82E67">
        <w:rPr>
          <w:rFonts w:asciiTheme="majorHAnsi" w:hAnsiTheme="majorHAnsi" w:cstheme="majorHAnsi"/>
          <w:b/>
        </w:rPr>
        <w:t>;</w:t>
      </w:r>
    </w:p>
    <w:p w:rsidR="00851694" w:rsidRPr="00F82E67" w:rsidRDefault="0008445F" w:rsidP="004F23C0">
      <w:pPr>
        <w:numPr>
          <w:ilvl w:val="0"/>
          <w:numId w:val="1"/>
        </w:numPr>
        <w:pBdr>
          <w:top w:val="nil"/>
          <w:left w:val="nil"/>
          <w:bottom w:val="nil"/>
          <w:right w:val="nil"/>
          <w:between w:val="nil"/>
        </w:pBdr>
        <w:tabs>
          <w:tab w:val="left" w:pos="284"/>
        </w:tabs>
        <w:ind w:right="7"/>
        <w:jc w:val="both"/>
        <w:rPr>
          <w:rFonts w:asciiTheme="majorHAnsi" w:hAnsiTheme="majorHAnsi" w:cstheme="majorHAnsi"/>
        </w:rPr>
      </w:pPr>
      <w:r w:rsidRPr="00F82E67">
        <w:rPr>
          <w:rFonts w:asciiTheme="majorHAnsi" w:hAnsiTheme="majorHAnsi" w:cstheme="majorHAnsi"/>
          <w:b/>
        </w:rPr>
        <w:t xml:space="preserve">120 tūkstančių darbuotojų, </w:t>
      </w:r>
      <w:r w:rsidRPr="00F82E67">
        <w:rPr>
          <w:rFonts w:asciiTheme="majorHAnsi" w:hAnsiTheme="majorHAnsi" w:cstheme="majorHAnsi"/>
        </w:rPr>
        <w:t xml:space="preserve">dirbančių mažmeninės prekybos įmonėse (Lietuvos statistikos departamento duomenys, 2017 m.). Tačiau tik dalis jų dirba sekmadieniais ir švenčių dienomis; </w:t>
      </w:r>
    </w:p>
    <w:p w:rsidR="00851694" w:rsidRPr="00F82E67" w:rsidRDefault="0008445F" w:rsidP="004F23C0">
      <w:pPr>
        <w:numPr>
          <w:ilvl w:val="0"/>
          <w:numId w:val="1"/>
        </w:numPr>
        <w:pBdr>
          <w:top w:val="nil"/>
          <w:left w:val="nil"/>
          <w:bottom w:val="nil"/>
          <w:right w:val="nil"/>
          <w:between w:val="nil"/>
        </w:pBdr>
        <w:tabs>
          <w:tab w:val="left" w:pos="284"/>
        </w:tabs>
        <w:ind w:right="7"/>
        <w:jc w:val="both"/>
        <w:rPr>
          <w:rFonts w:asciiTheme="majorHAnsi" w:hAnsiTheme="majorHAnsi" w:cstheme="majorHAnsi"/>
        </w:rPr>
      </w:pPr>
      <w:r w:rsidRPr="00F82E67">
        <w:rPr>
          <w:rFonts w:asciiTheme="majorHAnsi" w:hAnsiTheme="majorHAnsi" w:cstheme="majorHAnsi"/>
          <w:b/>
        </w:rPr>
        <w:t>10 tūkstančių Lietuvoje veikiančių ūkio subjektų</w:t>
      </w:r>
      <w:r w:rsidRPr="00F82E67">
        <w:rPr>
          <w:rFonts w:asciiTheme="majorHAnsi" w:hAnsiTheme="majorHAnsi" w:cstheme="majorHAnsi"/>
        </w:rPr>
        <w:t xml:space="preserve"> užsiimančių mažmenine prekyba (Lietuvos statistikos departamento duomenys, 2017 m.). Tačiau tik dalis jų dirba sekmadieniais ir švenčių dienomis.</w:t>
      </w:r>
    </w:p>
    <w:p w:rsidR="00851694" w:rsidRPr="00F82E67" w:rsidRDefault="00851694" w:rsidP="004F23C0">
      <w:pPr>
        <w:pBdr>
          <w:top w:val="nil"/>
          <w:left w:val="nil"/>
          <w:bottom w:val="nil"/>
          <w:right w:val="nil"/>
          <w:between w:val="nil"/>
        </w:pBdr>
        <w:tabs>
          <w:tab w:val="left" w:pos="284"/>
        </w:tabs>
        <w:ind w:right="7"/>
        <w:jc w:val="both"/>
        <w:rPr>
          <w:rFonts w:asciiTheme="majorHAnsi" w:hAnsiTheme="majorHAnsi" w:cstheme="majorHAnsi"/>
        </w:rPr>
      </w:pP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after="240"/>
        <w:ind w:right="7"/>
        <w:jc w:val="both"/>
        <w:rPr>
          <w:rFonts w:asciiTheme="majorHAnsi" w:hAnsiTheme="majorHAnsi" w:cstheme="majorHAnsi"/>
          <w:b/>
          <w:sz w:val="24"/>
          <w:szCs w:val="24"/>
        </w:rPr>
      </w:pPr>
      <w:r w:rsidRPr="00F82E67">
        <w:rPr>
          <w:rFonts w:asciiTheme="majorHAnsi" w:hAnsiTheme="majorHAnsi" w:cstheme="majorHAnsi"/>
          <w:b/>
          <w:sz w:val="24"/>
          <w:szCs w:val="24"/>
        </w:rPr>
        <w:t>1. Draudimo dirbti poveikis darbuotojams</w:t>
      </w: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ind w:right="7"/>
        <w:jc w:val="both"/>
        <w:rPr>
          <w:rFonts w:asciiTheme="majorHAnsi" w:hAnsiTheme="majorHAnsi" w:cstheme="majorHAnsi"/>
          <w:b/>
        </w:rPr>
      </w:pPr>
      <w:r w:rsidRPr="00F82E67">
        <w:rPr>
          <w:rFonts w:asciiTheme="majorHAnsi" w:hAnsiTheme="majorHAnsi" w:cstheme="majorHAnsi"/>
          <w:b/>
        </w:rPr>
        <w:t>Mažėtų mažmeninėje prekyboje dirbančių žmonių darbo užmokestis ir darbo vietų skaičius.</w:t>
      </w:r>
    </w:p>
    <w:p w:rsidR="00851694" w:rsidRPr="00F82E67" w:rsidRDefault="00851694"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ind w:right="7"/>
        <w:jc w:val="both"/>
        <w:rPr>
          <w:rFonts w:asciiTheme="majorHAnsi" w:hAnsiTheme="majorHAnsi" w:cstheme="majorHAnsi"/>
          <w:b/>
        </w:rPr>
      </w:pP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after="240"/>
        <w:ind w:right="7"/>
        <w:jc w:val="both"/>
        <w:rPr>
          <w:rFonts w:asciiTheme="majorHAnsi" w:hAnsiTheme="majorHAnsi" w:cstheme="majorHAnsi"/>
        </w:rPr>
      </w:pPr>
      <w:r w:rsidRPr="00F82E67">
        <w:rPr>
          <w:rFonts w:asciiTheme="majorHAnsi" w:hAnsiTheme="majorHAnsi" w:cstheme="majorHAnsi"/>
        </w:rPr>
        <w:t xml:space="preserve">Mažmeninės prekybos įmonių darbuotojai negalės dirbti iki 28 dienų per metus arba vidutiniškai po 2,5 dienos per mėnesį. Mažai tikėtina, kad darbuotojų, kurie dirba sekmadieniais ir švenčių dienomis, netektas darbo laikas bus perkeltas į dienas, kuriomis draudimas dirbti negalios. </w:t>
      </w: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ind w:right="7"/>
        <w:jc w:val="both"/>
        <w:rPr>
          <w:rFonts w:asciiTheme="majorHAnsi" w:hAnsiTheme="majorHAnsi" w:cstheme="majorHAnsi"/>
        </w:rPr>
      </w:pPr>
      <w:r w:rsidRPr="00F82E67">
        <w:rPr>
          <w:rFonts w:asciiTheme="majorHAnsi" w:hAnsiTheme="majorHAnsi" w:cstheme="majorHAnsi"/>
        </w:rPr>
        <w:t>Jei mažmeninės prekybos įmonių darbuotojams bus uždrausta dirbti 28 dienas per metus (visos švenčių dienos ir kas ketvirtas sekmadienis), sumažės darbo valandų skaičius, kurias vidutinis darbuotojas dirba per metus (apie 28 d. x 8 val. = 224 val. per metus), o tai reiškia, kad:</w:t>
      </w: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ind w:right="7"/>
        <w:jc w:val="both"/>
        <w:rPr>
          <w:rFonts w:asciiTheme="majorHAnsi" w:hAnsiTheme="majorHAnsi" w:cstheme="majorHAnsi"/>
        </w:rPr>
      </w:pPr>
      <w:r w:rsidRPr="00F82E67">
        <w:rPr>
          <w:rFonts w:asciiTheme="majorHAnsi" w:hAnsiTheme="majorHAnsi" w:cstheme="majorHAnsi"/>
        </w:rPr>
        <w:t xml:space="preserve">1) </w:t>
      </w:r>
      <w:r w:rsidRPr="00F82E67">
        <w:rPr>
          <w:rFonts w:asciiTheme="majorHAnsi" w:hAnsiTheme="majorHAnsi" w:cstheme="majorHAnsi"/>
          <w:u w:val="single"/>
        </w:rPr>
        <w:t>statistinio darbuotojo pajamos per metus sumažėtų pinigų suma apytiksliai lygia 1,5 mėnesio darbo užmokesčio</w:t>
      </w:r>
      <w:r w:rsidRPr="00F82E67">
        <w:rPr>
          <w:rFonts w:asciiTheme="majorHAnsi" w:hAnsiTheme="majorHAnsi" w:cstheme="majorHAnsi"/>
        </w:rPr>
        <w:t xml:space="preserve"> (nes už darbą švenčių dienomis mokamas dvigubas darbuotojo darbo užmokestis (DK 144 str.)) arba </w:t>
      </w: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after="240"/>
        <w:ind w:right="7"/>
        <w:jc w:val="both"/>
        <w:rPr>
          <w:rFonts w:asciiTheme="majorHAnsi" w:hAnsiTheme="majorHAnsi" w:cstheme="majorHAnsi"/>
        </w:rPr>
      </w:pPr>
      <w:r w:rsidRPr="00F82E67">
        <w:rPr>
          <w:rFonts w:asciiTheme="majorHAnsi" w:hAnsiTheme="majorHAnsi" w:cstheme="majorHAnsi"/>
        </w:rPr>
        <w:t xml:space="preserve">2) </w:t>
      </w:r>
      <w:r w:rsidRPr="00F82E67">
        <w:rPr>
          <w:rFonts w:asciiTheme="majorHAnsi" w:hAnsiTheme="majorHAnsi" w:cstheme="majorHAnsi"/>
          <w:u w:val="single"/>
        </w:rPr>
        <w:t>darbo vietų skaičius mažmeninės prekybos sektoriuje galimai mažėtų apie 5 proc</w:t>
      </w:r>
      <w:r w:rsidRPr="00F82E67">
        <w:rPr>
          <w:rFonts w:asciiTheme="majorHAnsi" w:hAnsiTheme="majorHAnsi" w:cstheme="majorHAnsi"/>
        </w:rPr>
        <w:t xml:space="preserve">. (28 dienos per metus sudaro 7,7 proc. darbo laiko, tačiau, tikėtina, kad dalis dirbančiųjų sekmadieniais dirbtų mažiau arba jų darbo laikas būtų perkeltas į kitas dienas). </w:t>
      </w: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after="240"/>
        <w:ind w:right="7"/>
        <w:jc w:val="both"/>
        <w:rPr>
          <w:rFonts w:asciiTheme="majorHAnsi" w:hAnsiTheme="majorHAnsi" w:cstheme="majorHAnsi"/>
        </w:rPr>
      </w:pPr>
      <w:r w:rsidRPr="00F82E67">
        <w:rPr>
          <w:rFonts w:asciiTheme="majorHAnsi" w:hAnsiTheme="majorHAnsi" w:cstheme="majorHAnsi"/>
        </w:rPr>
        <w:t>Draudimas dirbti skaudžiau paliestų regionuose dirbančius darbuotojus, nes juose yra šios kvalifikacijos darbuotojų perteklius. 2018 m. parduotuvių pardavėjų perteklius identifikuotas 17 savivaldybių (Lietuvos darbo biržos duomenys</w:t>
      </w:r>
      <w:r w:rsidRPr="00F82E67">
        <w:rPr>
          <w:rFonts w:asciiTheme="majorHAnsi" w:hAnsiTheme="majorHAnsi" w:cstheme="majorHAnsi"/>
          <w:vertAlign w:val="superscript"/>
        </w:rPr>
        <w:footnoteReference w:id="3"/>
      </w:r>
      <w:r w:rsidRPr="00F82E67">
        <w:rPr>
          <w:rFonts w:asciiTheme="majorHAnsi" w:hAnsiTheme="majorHAnsi" w:cstheme="majorHAnsi"/>
        </w:rPr>
        <w:t xml:space="preserve">). Netekus darbo, susirasti naują toje pačioje srityje būtų dar sudėtingiau.  </w:t>
      </w: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ind w:right="7"/>
        <w:jc w:val="both"/>
        <w:rPr>
          <w:rFonts w:asciiTheme="majorHAnsi" w:hAnsiTheme="majorHAnsi" w:cstheme="majorHAnsi"/>
        </w:rPr>
      </w:pPr>
      <w:r w:rsidRPr="00F82E67">
        <w:rPr>
          <w:rFonts w:asciiTheme="majorHAnsi" w:hAnsiTheme="majorHAnsi" w:cstheme="majorHAnsi"/>
          <w:b/>
        </w:rPr>
        <w:t>Prastės studentų galimybės užsidirbti studijoms, bus sudėtingiau derinti mokslą ir darbą</w:t>
      </w:r>
      <w:r w:rsidRPr="00F82E67">
        <w:rPr>
          <w:rFonts w:asciiTheme="majorHAnsi" w:hAnsiTheme="majorHAnsi" w:cstheme="majorHAnsi"/>
        </w:rPr>
        <w:t>.</w:t>
      </w:r>
    </w:p>
    <w:p w:rsidR="00851694" w:rsidRPr="00F82E67" w:rsidRDefault="00851694"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ind w:right="7"/>
        <w:jc w:val="both"/>
        <w:rPr>
          <w:rFonts w:asciiTheme="majorHAnsi" w:hAnsiTheme="majorHAnsi" w:cstheme="majorHAnsi"/>
        </w:rPr>
      </w:pP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after="240"/>
        <w:ind w:right="7"/>
        <w:jc w:val="both"/>
        <w:rPr>
          <w:rFonts w:asciiTheme="majorHAnsi" w:hAnsiTheme="majorHAnsi" w:cstheme="majorHAnsi"/>
        </w:rPr>
      </w:pPr>
      <w:r w:rsidRPr="00F82E67">
        <w:rPr>
          <w:rFonts w:asciiTheme="majorHAnsi" w:hAnsiTheme="majorHAnsi" w:cstheme="majorHAnsi"/>
        </w:rPr>
        <w:t>Yra žmonių, kurie nori ir gali dirbti tik savaitgaliais. Pavyzdžiui, studentai darbo dienomis mokosi, o savaitgaliais uždarbiauja studijoms. Lietuvoje studijas su darbu derina beveik pusė (47 proc.) studentų (eurostudent.eu tyrimas</w:t>
      </w:r>
      <w:r w:rsidRPr="00F82E67">
        <w:rPr>
          <w:rFonts w:asciiTheme="majorHAnsi" w:hAnsiTheme="majorHAnsi" w:cstheme="majorHAnsi"/>
          <w:vertAlign w:val="superscript"/>
        </w:rPr>
        <w:footnoteReference w:id="4"/>
      </w:r>
      <w:r w:rsidRPr="00F82E67">
        <w:rPr>
          <w:rFonts w:asciiTheme="majorHAnsi" w:hAnsiTheme="majorHAnsi" w:cstheme="majorHAnsi"/>
        </w:rPr>
        <w:t>, 2018 m.). Netekus tokios galimybės, dalis studentų būtų priversti dirbti darbo dienomis, dėl to nukentėtų studijų kokybė. Kita dalis studentų, sumažėjus pajamoms, galbūt netektų galimybės mokytis apskritai.</w:t>
      </w:r>
    </w:p>
    <w:p w:rsidR="002B3067" w:rsidRPr="00F82E67" w:rsidRDefault="002B3067"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ind w:right="7"/>
        <w:jc w:val="both"/>
        <w:rPr>
          <w:rFonts w:asciiTheme="majorHAnsi" w:hAnsiTheme="majorHAnsi" w:cstheme="majorHAnsi"/>
          <w:b/>
        </w:rPr>
      </w:pP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ind w:right="7"/>
        <w:jc w:val="both"/>
        <w:rPr>
          <w:rFonts w:asciiTheme="majorHAnsi" w:hAnsiTheme="majorHAnsi" w:cstheme="majorHAnsi"/>
          <w:b/>
        </w:rPr>
      </w:pPr>
      <w:r w:rsidRPr="00F82E67">
        <w:rPr>
          <w:rFonts w:asciiTheme="majorHAnsi" w:hAnsiTheme="majorHAnsi" w:cstheme="majorHAnsi"/>
          <w:b/>
        </w:rPr>
        <w:lastRenderedPageBreak/>
        <w:t>Darbuotojams būtų sunkiau derinti darbo ir šeimos poreikius darbo dienomis.</w:t>
      </w:r>
    </w:p>
    <w:p w:rsidR="00851694" w:rsidRPr="00F82E67" w:rsidRDefault="00851694"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ind w:right="7"/>
        <w:jc w:val="both"/>
        <w:rPr>
          <w:rFonts w:asciiTheme="majorHAnsi" w:hAnsiTheme="majorHAnsi" w:cstheme="majorHAnsi"/>
          <w:b/>
        </w:rPr>
      </w:pP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after="240"/>
        <w:ind w:right="7"/>
        <w:jc w:val="both"/>
        <w:rPr>
          <w:rFonts w:asciiTheme="majorHAnsi" w:hAnsiTheme="majorHAnsi" w:cstheme="majorHAnsi"/>
        </w:rPr>
      </w:pPr>
      <w:r w:rsidRPr="00F82E67">
        <w:rPr>
          <w:rFonts w:asciiTheme="majorHAnsi" w:hAnsiTheme="majorHAnsi" w:cstheme="majorHAnsi"/>
        </w:rPr>
        <w:t>Dirbantieji sekmadieniais, nedirba kitomis savaitės dienomis. Jei yra dirbama slenkančiu grafiku, dirbti tenka ne kiekvieną sekmadienį. Pavyzdžiui, 4 darbo dienos (po 10 valandų per dieną), po kurių seka 4 laisvos dienos. Dirbant tokiu grafiku, darbuotojui tenka dirbti pusę sekmadienių per metus ir ne visomis švenčių dienomis.</w:t>
      </w: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after="240"/>
        <w:ind w:right="7"/>
        <w:jc w:val="both"/>
        <w:rPr>
          <w:rFonts w:asciiTheme="majorHAnsi" w:hAnsiTheme="majorHAnsi" w:cstheme="majorHAnsi"/>
        </w:rPr>
      </w:pPr>
      <w:r w:rsidRPr="00F82E67">
        <w:rPr>
          <w:rFonts w:asciiTheme="majorHAnsi" w:hAnsiTheme="majorHAnsi" w:cstheme="majorHAnsi"/>
        </w:rPr>
        <w:t>Kai kurie žmonės patenkinti dirbdami būtent slenkančiu grafiku ar turėdami galimybę nedirbti darbo dienomis. Taip jie gali geriau derinti darbą ir šeimos ar savo asmeninius poreikius (veža vaikus į būrelius, lankosi gydymo įstaigose, rūpinasi buitimi). Jei būtų uždrausta dirbti sekmadieniais, darbuotojai, norintys išlaikyti tą patį darbo užmokestį, turėtų santykinai daugiau dirbti darbo dienomis. Tokiu būdu sumažėtų lankstaus darbo grafiko teikiami privalumai.</w:t>
      </w: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ind w:right="7"/>
        <w:jc w:val="both"/>
        <w:rPr>
          <w:rFonts w:asciiTheme="majorHAnsi" w:hAnsiTheme="majorHAnsi" w:cstheme="majorHAnsi"/>
          <w:b/>
        </w:rPr>
      </w:pPr>
      <w:r w:rsidRPr="00F82E67">
        <w:rPr>
          <w:rFonts w:asciiTheme="majorHAnsi" w:hAnsiTheme="majorHAnsi" w:cstheme="majorHAnsi"/>
          <w:b/>
        </w:rPr>
        <w:t>Draudimas dirbti būtų nepagrįstai palankus tik mažmeninės prekybos darbuotojams.</w:t>
      </w:r>
    </w:p>
    <w:p w:rsidR="00851694" w:rsidRPr="00F82E67" w:rsidRDefault="00851694"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ind w:right="7"/>
        <w:jc w:val="both"/>
        <w:rPr>
          <w:rFonts w:asciiTheme="majorHAnsi" w:hAnsiTheme="majorHAnsi" w:cstheme="majorHAnsi"/>
          <w:b/>
        </w:rPr>
      </w:pP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ind w:right="7"/>
        <w:jc w:val="both"/>
        <w:rPr>
          <w:rFonts w:asciiTheme="majorHAnsi" w:hAnsiTheme="majorHAnsi" w:cstheme="majorHAnsi"/>
        </w:rPr>
      </w:pPr>
      <w:r w:rsidRPr="00F82E67">
        <w:rPr>
          <w:rFonts w:asciiTheme="majorHAnsi" w:hAnsiTheme="majorHAnsi" w:cstheme="majorHAnsi"/>
        </w:rPr>
        <w:t>120 tūkstančių darbuotojų</w:t>
      </w:r>
      <w:r w:rsidRPr="00F82E67">
        <w:rPr>
          <w:rFonts w:asciiTheme="majorHAnsi" w:hAnsiTheme="majorHAnsi" w:cstheme="majorHAnsi"/>
          <w:b/>
        </w:rPr>
        <w:t xml:space="preserve"> </w:t>
      </w:r>
      <w:r w:rsidRPr="00F82E67">
        <w:rPr>
          <w:rFonts w:asciiTheme="majorHAnsi" w:hAnsiTheme="majorHAnsi" w:cstheme="majorHAnsi"/>
        </w:rPr>
        <w:t>dirba mažmeninės prekybos įmonėse, tačiau  tik dalis iš jų dirba sekmadieniais ir švenčių dienomis. Tačiau asmenų, kurie dirba sekmadieniais</w:t>
      </w:r>
      <w:r w:rsidR="002B3067" w:rsidRPr="00F82E67">
        <w:rPr>
          <w:rFonts w:asciiTheme="majorHAnsi" w:hAnsiTheme="majorHAnsi" w:cstheme="majorHAnsi"/>
        </w:rPr>
        <w:t>,</w:t>
      </w:r>
      <w:r w:rsidRPr="00F82E67">
        <w:rPr>
          <w:rFonts w:asciiTheme="majorHAnsi" w:hAnsiTheme="majorHAnsi" w:cstheme="majorHAnsi"/>
        </w:rPr>
        <w:t xml:space="preserve"> yra daug daugiau:</w:t>
      </w:r>
      <w:r w:rsidRPr="00F82E67">
        <w:rPr>
          <w:rFonts w:asciiTheme="majorHAnsi" w:hAnsiTheme="majorHAnsi" w:cstheme="majorHAnsi"/>
          <w:b/>
        </w:rPr>
        <w:t xml:space="preserve"> </w:t>
      </w:r>
      <w:r w:rsidRPr="00F82E67">
        <w:rPr>
          <w:rFonts w:asciiTheme="majorHAnsi" w:hAnsiTheme="majorHAnsi" w:cstheme="majorHAnsi"/>
        </w:rPr>
        <w:t>mažiausiai 153,8 tūkst. darbuotojų arba 11 proc. užimtų šalies gyventojų paprastai dirba sekmadieniais, dar apie 10 proc. – sekmadieniais dirba kartais (Lietuvos statistikos departamento duomenys, 2017 m.). Sekmadieniais ir švenčių dienomis tenka dirbti ne tik mažmeninės prekybos įmonių darbuotojams, bet ir įvairias paslaugas teikiančioms</w:t>
      </w:r>
      <w:r w:rsidR="002B3067" w:rsidRPr="00F82E67">
        <w:rPr>
          <w:rFonts w:asciiTheme="majorHAnsi" w:hAnsiTheme="majorHAnsi" w:cstheme="majorHAnsi"/>
        </w:rPr>
        <w:t>,</w:t>
      </w:r>
      <w:r w:rsidRPr="00F82E67">
        <w:rPr>
          <w:rFonts w:asciiTheme="majorHAnsi" w:hAnsiTheme="majorHAnsi" w:cstheme="majorHAnsi"/>
        </w:rPr>
        <w:t xml:space="preserve"> ir kitoms įmonėms. Uždraudus dirbti sekmadieniais ir švenčių dienomis tik mažmeninės prekybos įmonių darbuotojams, kituose sektoriuose dirbantys asmenys bus diskriminuojami, nes jie negalės pasinaudoti galimybe ilsėtis sekmadieniais ir švenčių dienomis. </w:t>
      </w:r>
    </w:p>
    <w:p w:rsidR="00851694" w:rsidRPr="00F82E67" w:rsidRDefault="00851694"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ind w:right="7"/>
        <w:jc w:val="both"/>
        <w:rPr>
          <w:rFonts w:asciiTheme="majorHAnsi" w:hAnsiTheme="majorHAnsi" w:cstheme="majorHAnsi"/>
        </w:rPr>
      </w:pP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after="240"/>
        <w:ind w:right="7"/>
        <w:jc w:val="both"/>
        <w:rPr>
          <w:rFonts w:asciiTheme="majorHAnsi" w:hAnsiTheme="majorHAnsi" w:cstheme="majorHAnsi"/>
          <w:b/>
          <w:sz w:val="24"/>
          <w:szCs w:val="24"/>
        </w:rPr>
      </w:pPr>
      <w:r w:rsidRPr="00F82E67">
        <w:rPr>
          <w:rFonts w:asciiTheme="majorHAnsi" w:hAnsiTheme="majorHAnsi" w:cstheme="majorHAnsi"/>
          <w:b/>
          <w:sz w:val="24"/>
          <w:szCs w:val="24"/>
        </w:rPr>
        <w:t>2. Draudimo dirbti įtaka vartotojams</w:t>
      </w: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ind w:right="7"/>
        <w:jc w:val="both"/>
        <w:rPr>
          <w:rFonts w:asciiTheme="majorHAnsi" w:hAnsiTheme="majorHAnsi" w:cstheme="majorHAnsi"/>
          <w:highlight w:val="white"/>
        </w:rPr>
      </w:pPr>
      <w:r w:rsidRPr="00F82E67">
        <w:rPr>
          <w:rFonts w:asciiTheme="majorHAnsi" w:hAnsiTheme="majorHAnsi" w:cstheme="majorHAnsi"/>
          <w:highlight w:val="white"/>
        </w:rPr>
        <w:t xml:space="preserve">Daugiau nei 70 proc. Lietuvos gyventojų </w:t>
      </w:r>
      <w:r w:rsidR="002B3067" w:rsidRPr="00F82E67">
        <w:rPr>
          <w:rFonts w:asciiTheme="majorHAnsi" w:hAnsiTheme="majorHAnsi" w:cstheme="majorHAnsi"/>
          <w:highlight w:val="white"/>
        </w:rPr>
        <w:t xml:space="preserve">vienokiu ar kitokiu </w:t>
      </w:r>
      <w:r w:rsidRPr="00F82E67">
        <w:rPr>
          <w:rFonts w:asciiTheme="majorHAnsi" w:hAnsiTheme="majorHAnsi" w:cstheme="majorHAnsi"/>
          <w:highlight w:val="white"/>
        </w:rPr>
        <w:t>dažn</w:t>
      </w:r>
      <w:r w:rsidR="002B3067" w:rsidRPr="00F82E67">
        <w:rPr>
          <w:rFonts w:asciiTheme="majorHAnsi" w:hAnsiTheme="majorHAnsi" w:cstheme="majorHAnsi"/>
          <w:highlight w:val="white"/>
        </w:rPr>
        <w:t>umu</w:t>
      </w:r>
      <w:r w:rsidRPr="00F82E67">
        <w:rPr>
          <w:rFonts w:asciiTheme="majorHAnsi" w:hAnsiTheme="majorHAnsi" w:cstheme="majorHAnsi"/>
          <w:highlight w:val="white"/>
        </w:rPr>
        <w:t xml:space="preserve"> apsiperka sekmadieniais ir </w:t>
      </w:r>
      <w:r w:rsidRPr="00F82E67">
        <w:rPr>
          <w:rFonts w:asciiTheme="majorHAnsi" w:hAnsiTheme="majorHAnsi" w:cstheme="majorHAnsi"/>
        </w:rPr>
        <w:t xml:space="preserve">švenčių </w:t>
      </w:r>
      <w:r w:rsidRPr="00F82E67">
        <w:rPr>
          <w:rFonts w:asciiTheme="majorHAnsi" w:hAnsiTheme="majorHAnsi" w:cstheme="majorHAnsi"/>
          <w:highlight w:val="white"/>
        </w:rPr>
        <w:t xml:space="preserve">dienomis. </w:t>
      </w: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ind w:right="7"/>
        <w:jc w:val="both"/>
        <w:rPr>
          <w:rFonts w:asciiTheme="majorHAnsi" w:hAnsiTheme="majorHAnsi" w:cstheme="majorHAnsi"/>
          <w:highlight w:val="white"/>
        </w:rPr>
      </w:pPr>
      <w:r w:rsidRPr="00F82E67">
        <w:rPr>
          <w:rFonts w:asciiTheme="majorHAnsi" w:hAnsiTheme="majorHAnsi" w:cstheme="majorHAnsi"/>
          <w:highlight w:val="white"/>
        </w:rPr>
        <w:t xml:space="preserve">Dauguma Lietuvos gyventojų pritaria, kad parduotuvės nedirbtų tik per 4 </w:t>
      </w:r>
      <w:r w:rsidRPr="00F82E67">
        <w:rPr>
          <w:rFonts w:asciiTheme="majorHAnsi" w:hAnsiTheme="majorHAnsi" w:cstheme="majorHAnsi"/>
        </w:rPr>
        <w:t xml:space="preserve">švenčių </w:t>
      </w:r>
      <w:r w:rsidRPr="00F82E67">
        <w:rPr>
          <w:rFonts w:asciiTheme="majorHAnsi" w:hAnsiTheme="majorHAnsi" w:cstheme="majorHAnsi"/>
          <w:highlight w:val="white"/>
        </w:rPr>
        <w:t xml:space="preserve">dienas, visomis kitomis </w:t>
      </w:r>
      <w:r w:rsidRPr="00F82E67">
        <w:rPr>
          <w:rFonts w:asciiTheme="majorHAnsi" w:hAnsiTheme="majorHAnsi" w:cstheme="majorHAnsi"/>
        </w:rPr>
        <w:t xml:space="preserve">švenčių </w:t>
      </w:r>
      <w:r w:rsidRPr="00F82E67">
        <w:rPr>
          <w:rFonts w:asciiTheme="majorHAnsi" w:hAnsiTheme="majorHAnsi" w:cstheme="majorHAnsi"/>
          <w:highlight w:val="white"/>
        </w:rPr>
        <w:t>dienomis vartotojai norėtų išlaikyti galimybę apsipirkti (žr. 1 lentelę).</w:t>
      </w:r>
    </w:p>
    <w:p w:rsidR="00851694" w:rsidRPr="00F82E67" w:rsidRDefault="00851694" w:rsidP="004F23C0">
      <w:pPr>
        <w:widowControl/>
        <w:pBdr>
          <w:top w:val="none" w:sz="0" w:space="0" w:color="000000"/>
          <w:left w:val="none" w:sz="0" w:space="0" w:color="000000"/>
          <w:bottom w:val="none" w:sz="0" w:space="0" w:color="000000"/>
          <w:right w:val="none" w:sz="0" w:space="0" w:color="000000"/>
          <w:between w:val="none" w:sz="0" w:space="0" w:color="000000"/>
        </w:pBdr>
        <w:ind w:right="7"/>
        <w:jc w:val="both"/>
        <w:rPr>
          <w:rFonts w:asciiTheme="majorHAnsi" w:hAnsiTheme="majorHAnsi" w:cstheme="majorHAnsi"/>
          <w:highlight w:val="white"/>
        </w:rPr>
      </w:pP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ind w:right="7"/>
        <w:jc w:val="both"/>
        <w:rPr>
          <w:rFonts w:asciiTheme="majorHAnsi" w:hAnsiTheme="majorHAnsi" w:cstheme="majorHAnsi"/>
          <w:sz w:val="20"/>
          <w:szCs w:val="20"/>
          <w:highlight w:val="white"/>
        </w:rPr>
      </w:pPr>
      <w:r w:rsidRPr="00F82E67">
        <w:rPr>
          <w:rFonts w:asciiTheme="majorHAnsi" w:hAnsiTheme="majorHAnsi" w:cstheme="majorHAnsi"/>
          <w:b/>
          <w:sz w:val="20"/>
          <w:szCs w:val="20"/>
          <w:highlight w:val="white"/>
        </w:rPr>
        <w:t>1 lentelė</w:t>
      </w:r>
      <w:r w:rsidRPr="00F82E67">
        <w:rPr>
          <w:rFonts w:asciiTheme="majorHAnsi" w:hAnsiTheme="majorHAnsi" w:cstheme="majorHAnsi"/>
          <w:sz w:val="20"/>
          <w:szCs w:val="20"/>
          <w:highlight w:val="white"/>
        </w:rPr>
        <w:t>. Lietuvos gyventojų dalis</w:t>
      </w:r>
      <w:r w:rsidR="002B3067" w:rsidRPr="00F82E67">
        <w:rPr>
          <w:rFonts w:asciiTheme="majorHAnsi" w:hAnsiTheme="majorHAnsi" w:cstheme="majorHAnsi"/>
          <w:sz w:val="20"/>
          <w:szCs w:val="20"/>
          <w:highlight w:val="white"/>
        </w:rPr>
        <w:t>,</w:t>
      </w:r>
      <w:r w:rsidRPr="00F82E67">
        <w:rPr>
          <w:rFonts w:asciiTheme="majorHAnsi" w:hAnsiTheme="majorHAnsi" w:cstheme="majorHAnsi"/>
          <w:sz w:val="20"/>
          <w:szCs w:val="20"/>
          <w:highlight w:val="white"/>
        </w:rPr>
        <w:t xml:space="preserve"> pritarianti, kad parduotuvės nedirbtų konkrečią </w:t>
      </w:r>
      <w:r w:rsidRPr="00F82E67">
        <w:rPr>
          <w:rFonts w:asciiTheme="majorHAnsi" w:hAnsiTheme="majorHAnsi" w:cstheme="majorHAnsi"/>
          <w:sz w:val="20"/>
          <w:szCs w:val="20"/>
        </w:rPr>
        <w:t xml:space="preserve">šventės </w:t>
      </w:r>
      <w:r w:rsidRPr="00F82E67">
        <w:rPr>
          <w:rFonts w:asciiTheme="majorHAnsi" w:hAnsiTheme="majorHAnsi" w:cstheme="majorHAnsi"/>
          <w:sz w:val="20"/>
          <w:szCs w:val="20"/>
          <w:highlight w:val="white"/>
        </w:rPr>
        <w:t>dieną, proc.</w:t>
      </w:r>
    </w:p>
    <w:tbl>
      <w:tblPr>
        <w:tblStyle w:val="TableGrid"/>
        <w:tblW w:w="0" w:type="auto"/>
        <w:tblLook w:val="04A0" w:firstRow="1" w:lastRow="0" w:firstColumn="1" w:lastColumn="0" w:noHBand="0" w:noVBand="1"/>
      </w:tblPr>
      <w:tblGrid>
        <w:gridCol w:w="5807"/>
        <w:gridCol w:w="851"/>
      </w:tblGrid>
      <w:tr w:rsidR="00C45838" w:rsidRPr="00F82E67" w:rsidTr="00491D48">
        <w:tc>
          <w:tcPr>
            <w:tcW w:w="5807" w:type="dxa"/>
            <w:vAlign w:val="bottom"/>
          </w:tcPr>
          <w:p w:rsidR="00C45838" w:rsidRPr="00F82E67" w:rsidRDefault="00C45838" w:rsidP="00C45838">
            <w:pPr>
              <w:widowControl/>
              <w:pBdr>
                <w:top w:val="none" w:sz="0" w:space="0" w:color="000000"/>
                <w:left w:val="none" w:sz="0" w:space="0" w:color="000000"/>
                <w:bottom w:val="none" w:sz="0" w:space="0" w:color="000000"/>
                <w:right w:val="none" w:sz="0" w:space="0" w:color="000000"/>
                <w:between w:val="none" w:sz="0" w:space="0" w:color="000000"/>
              </w:pBdr>
              <w:ind w:right="7"/>
              <w:jc w:val="both"/>
              <w:rPr>
                <w:rFonts w:asciiTheme="majorHAnsi" w:hAnsiTheme="majorHAnsi" w:cstheme="majorHAnsi"/>
                <w:b/>
                <w:highlight w:val="white"/>
              </w:rPr>
            </w:pPr>
            <w:r w:rsidRPr="00F82E67">
              <w:rPr>
                <w:rFonts w:asciiTheme="majorHAnsi" w:hAnsiTheme="majorHAnsi" w:cstheme="majorHAnsi"/>
                <w:b/>
                <w:highlight w:val="white"/>
              </w:rPr>
              <w:t xml:space="preserve">Pritariu, kad parduotuvės nedirbtų šiomis </w:t>
            </w:r>
            <w:r w:rsidRPr="00F82E67">
              <w:rPr>
                <w:rFonts w:asciiTheme="majorHAnsi" w:hAnsiTheme="majorHAnsi" w:cstheme="majorHAnsi"/>
                <w:b/>
              </w:rPr>
              <w:t xml:space="preserve">švenčių </w:t>
            </w:r>
            <w:r w:rsidRPr="00F82E67">
              <w:rPr>
                <w:rFonts w:asciiTheme="majorHAnsi" w:hAnsiTheme="majorHAnsi" w:cstheme="majorHAnsi"/>
                <w:b/>
                <w:highlight w:val="white"/>
              </w:rPr>
              <w:t>dienomis:</w:t>
            </w:r>
          </w:p>
        </w:tc>
        <w:tc>
          <w:tcPr>
            <w:tcW w:w="851" w:type="dxa"/>
          </w:tcPr>
          <w:p w:rsidR="00C45838" w:rsidRPr="00F82E67" w:rsidRDefault="00C45838" w:rsidP="00491D48">
            <w:pPr>
              <w:widowControl/>
              <w:ind w:right="7"/>
              <w:jc w:val="center"/>
              <w:rPr>
                <w:rFonts w:asciiTheme="majorHAnsi" w:hAnsiTheme="majorHAnsi" w:cstheme="majorHAnsi"/>
                <w:highlight w:val="white"/>
              </w:rPr>
            </w:pPr>
            <w:r w:rsidRPr="00F82E67">
              <w:rPr>
                <w:rFonts w:asciiTheme="majorHAnsi" w:hAnsiTheme="majorHAnsi" w:cstheme="majorHAnsi"/>
                <w:highlight w:val="white"/>
              </w:rPr>
              <w:t>%</w:t>
            </w:r>
          </w:p>
        </w:tc>
      </w:tr>
      <w:tr w:rsidR="00C45838" w:rsidRPr="00F82E67" w:rsidTr="00491D48">
        <w:tc>
          <w:tcPr>
            <w:tcW w:w="5807"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Naujieji metai (sausio 1-oji)</w:t>
            </w:r>
          </w:p>
        </w:tc>
        <w:tc>
          <w:tcPr>
            <w:tcW w:w="851"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83,5 %</w:t>
            </w:r>
          </w:p>
        </w:tc>
      </w:tr>
      <w:tr w:rsidR="00C45838" w:rsidRPr="00F82E67" w:rsidTr="00491D48">
        <w:tc>
          <w:tcPr>
            <w:tcW w:w="5807"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Šv. Kalėdos (gruodžio 25-oji)</w:t>
            </w:r>
          </w:p>
        </w:tc>
        <w:tc>
          <w:tcPr>
            <w:tcW w:w="851"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82,4 %</w:t>
            </w:r>
          </w:p>
        </w:tc>
      </w:tr>
      <w:tr w:rsidR="00C45838" w:rsidRPr="00F82E67" w:rsidTr="00491D48">
        <w:tc>
          <w:tcPr>
            <w:tcW w:w="5807"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Šv. Velykos</w:t>
            </w:r>
          </w:p>
        </w:tc>
        <w:tc>
          <w:tcPr>
            <w:tcW w:w="851"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80,5 %</w:t>
            </w:r>
          </w:p>
        </w:tc>
      </w:tr>
      <w:tr w:rsidR="00C45838" w:rsidRPr="00F82E67" w:rsidTr="00491D48">
        <w:tc>
          <w:tcPr>
            <w:tcW w:w="5807"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Kūčios (gruodžio 24-oji)</w:t>
            </w:r>
          </w:p>
        </w:tc>
        <w:tc>
          <w:tcPr>
            <w:tcW w:w="851"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54,1 %</w:t>
            </w:r>
          </w:p>
        </w:tc>
      </w:tr>
      <w:tr w:rsidR="00C45838" w:rsidRPr="00F82E67" w:rsidTr="00491D48">
        <w:tc>
          <w:tcPr>
            <w:tcW w:w="5807"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Visų šventųjų diena (lapkričio 1-oji)</w:t>
            </w:r>
          </w:p>
        </w:tc>
        <w:tc>
          <w:tcPr>
            <w:tcW w:w="851"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41,5 %</w:t>
            </w:r>
          </w:p>
        </w:tc>
      </w:tr>
      <w:tr w:rsidR="00C45838" w:rsidRPr="00F82E67" w:rsidTr="00491D48">
        <w:tc>
          <w:tcPr>
            <w:tcW w:w="5807"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Šv. Velykų antroji diena</w:t>
            </w:r>
          </w:p>
        </w:tc>
        <w:tc>
          <w:tcPr>
            <w:tcW w:w="851"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37,1 %</w:t>
            </w:r>
          </w:p>
        </w:tc>
      </w:tr>
      <w:tr w:rsidR="00C45838" w:rsidRPr="00F82E67" w:rsidTr="00491D48">
        <w:tc>
          <w:tcPr>
            <w:tcW w:w="5807"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Šv. Kalėdų antroji diena (gruodžio 26-oji)</w:t>
            </w:r>
          </w:p>
        </w:tc>
        <w:tc>
          <w:tcPr>
            <w:tcW w:w="851"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36,8 %</w:t>
            </w:r>
          </w:p>
        </w:tc>
      </w:tr>
      <w:tr w:rsidR="00C45838" w:rsidRPr="00F82E67" w:rsidTr="00491D48">
        <w:tc>
          <w:tcPr>
            <w:tcW w:w="5807"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Lietuvos Valstybės atkūrimo diena (vasario 16-oji)</w:t>
            </w:r>
          </w:p>
        </w:tc>
        <w:tc>
          <w:tcPr>
            <w:tcW w:w="851"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31,7 %</w:t>
            </w:r>
          </w:p>
        </w:tc>
      </w:tr>
      <w:tr w:rsidR="00C45838" w:rsidRPr="00F82E67" w:rsidTr="00491D48">
        <w:tc>
          <w:tcPr>
            <w:tcW w:w="5807"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Motinos diena (pirmasis gegužės sekmadienis)</w:t>
            </w:r>
          </w:p>
        </w:tc>
        <w:tc>
          <w:tcPr>
            <w:tcW w:w="851"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28,3 %</w:t>
            </w:r>
          </w:p>
        </w:tc>
      </w:tr>
      <w:tr w:rsidR="00C45838" w:rsidRPr="00F82E67" w:rsidTr="00491D48">
        <w:tc>
          <w:tcPr>
            <w:tcW w:w="5807"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Nepriklausomybės atkūrimo diena (kovo 11-oji)</w:t>
            </w:r>
          </w:p>
        </w:tc>
        <w:tc>
          <w:tcPr>
            <w:tcW w:w="851"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28,0 %</w:t>
            </w:r>
          </w:p>
        </w:tc>
      </w:tr>
      <w:tr w:rsidR="00C45838" w:rsidRPr="00F82E67" w:rsidTr="00491D48">
        <w:tc>
          <w:tcPr>
            <w:tcW w:w="5807"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Joninės (birželio 24-oji)</w:t>
            </w:r>
          </w:p>
        </w:tc>
        <w:tc>
          <w:tcPr>
            <w:tcW w:w="851"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27,6 %</w:t>
            </w:r>
          </w:p>
        </w:tc>
      </w:tr>
      <w:tr w:rsidR="00C45838" w:rsidRPr="00F82E67" w:rsidTr="00491D48">
        <w:tc>
          <w:tcPr>
            <w:tcW w:w="5807"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Tėvo diena (pirmasis birželio sekmadienis)</w:t>
            </w:r>
          </w:p>
        </w:tc>
        <w:tc>
          <w:tcPr>
            <w:tcW w:w="851"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25,7 %</w:t>
            </w:r>
          </w:p>
        </w:tc>
      </w:tr>
      <w:tr w:rsidR="00C45838" w:rsidRPr="00F82E67" w:rsidTr="00491D48">
        <w:tc>
          <w:tcPr>
            <w:tcW w:w="5807"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Žolinė (rugpjūčio 15-oji)</w:t>
            </w:r>
          </w:p>
        </w:tc>
        <w:tc>
          <w:tcPr>
            <w:tcW w:w="851"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25,1 %</w:t>
            </w:r>
          </w:p>
        </w:tc>
      </w:tr>
      <w:tr w:rsidR="00C45838" w:rsidRPr="00F82E67" w:rsidTr="00491D48">
        <w:tc>
          <w:tcPr>
            <w:tcW w:w="5807"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Karaliaus Mindaugo karūnavimo diena (liepos 6-oji)</w:t>
            </w:r>
          </w:p>
        </w:tc>
        <w:tc>
          <w:tcPr>
            <w:tcW w:w="851"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24,4 %</w:t>
            </w:r>
          </w:p>
        </w:tc>
      </w:tr>
      <w:tr w:rsidR="00C45838" w:rsidRPr="00F82E67" w:rsidTr="00491D48">
        <w:tc>
          <w:tcPr>
            <w:tcW w:w="5807"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Tarptautinė darbo diena (gegužės 1-oji)</w:t>
            </w:r>
          </w:p>
        </w:tc>
        <w:tc>
          <w:tcPr>
            <w:tcW w:w="851"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highlight w:val="white"/>
              </w:rPr>
              <w:t>22,9 %</w:t>
            </w:r>
          </w:p>
        </w:tc>
      </w:tr>
      <w:tr w:rsidR="00C45838" w:rsidRPr="00F82E67" w:rsidTr="00491D48">
        <w:tc>
          <w:tcPr>
            <w:tcW w:w="5807"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i/>
                <w:highlight w:val="white"/>
              </w:rPr>
              <w:t>Nežino/ neatsakė</w:t>
            </w:r>
          </w:p>
        </w:tc>
        <w:tc>
          <w:tcPr>
            <w:tcW w:w="851" w:type="dxa"/>
          </w:tcPr>
          <w:p w:rsidR="00C45838" w:rsidRPr="00F82E67" w:rsidRDefault="00C45838" w:rsidP="00C45838">
            <w:pPr>
              <w:widowControl/>
              <w:ind w:right="7"/>
              <w:jc w:val="both"/>
              <w:rPr>
                <w:rFonts w:asciiTheme="majorHAnsi" w:hAnsiTheme="majorHAnsi" w:cstheme="majorHAnsi"/>
                <w:highlight w:val="white"/>
              </w:rPr>
            </w:pPr>
            <w:r w:rsidRPr="00F82E67">
              <w:rPr>
                <w:rFonts w:asciiTheme="majorHAnsi" w:hAnsiTheme="majorHAnsi" w:cstheme="majorHAnsi"/>
                <w:i/>
                <w:highlight w:val="white"/>
              </w:rPr>
              <w:t>5,0 %</w:t>
            </w:r>
          </w:p>
        </w:tc>
      </w:tr>
    </w:tbl>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ind w:right="7"/>
        <w:jc w:val="both"/>
        <w:rPr>
          <w:rFonts w:asciiTheme="majorHAnsi" w:hAnsiTheme="majorHAnsi" w:cstheme="majorHAnsi"/>
          <w:sz w:val="18"/>
          <w:szCs w:val="18"/>
        </w:rPr>
      </w:pPr>
      <w:r w:rsidRPr="00F82E67">
        <w:rPr>
          <w:rFonts w:asciiTheme="majorHAnsi" w:hAnsiTheme="majorHAnsi" w:cstheme="majorHAnsi"/>
          <w:i/>
          <w:sz w:val="18"/>
          <w:szCs w:val="18"/>
          <w:highlight w:val="white"/>
        </w:rPr>
        <w:t xml:space="preserve">Šaltinis. </w:t>
      </w:r>
      <w:r w:rsidRPr="00F82E67">
        <w:rPr>
          <w:rFonts w:asciiTheme="majorHAnsi" w:hAnsiTheme="majorHAnsi" w:cstheme="majorHAnsi"/>
          <w:sz w:val="18"/>
          <w:szCs w:val="18"/>
        </w:rPr>
        <w:t>Visuomenės nuomonės ir rinkų tyrimo centro „Vilmorus“ 2018 m. birželio 8-17 d. atliktos reprezentatyvio</w:t>
      </w:r>
      <w:r w:rsidR="004F23C0" w:rsidRPr="00F82E67">
        <w:rPr>
          <w:rFonts w:asciiTheme="majorHAnsi" w:hAnsiTheme="majorHAnsi" w:cstheme="majorHAnsi"/>
          <w:sz w:val="18"/>
          <w:szCs w:val="18"/>
        </w:rPr>
        <w:t xml:space="preserve">s Lietuvos gyventojų apklausos </w:t>
      </w:r>
      <w:r w:rsidRPr="00F82E67">
        <w:rPr>
          <w:rFonts w:asciiTheme="majorHAnsi" w:hAnsiTheme="majorHAnsi" w:cstheme="majorHAnsi"/>
          <w:sz w:val="18"/>
          <w:szCs w:val="18"/>
        </w:rPr>
        <w:t>„Parduotuvių darbo laikas sekmadieniais ir švenčių dienomis“ duomenys.</w:t>
      </w:r>
    </w:p>
    <w:p w:rsidR="00851694" w:rsidRPr="00F82E67" w:rsidRDefault="00851694" w:rsidP="004F23C0">
      <w:pPr>
        <w:widowControl/>
        <w:pBdr>
          <w:top w:val="none" w:sz="0" w:space="0" w:color="000000"/>
          <w:left w:val="none" w:sz="0" w:space="0" w:color="000000"/>
          <w:bottom w:val="none" w:sz="0" w:space="0" w:color="000000"/>
          <w:right w:val="none" w:sz="0" w:space="0" w:color="000000"/>
          <w:between w:val="none" w:sz="0" w:space="0" w:color="000000"/>
        </w:pBdr>
        <w:ind w:right="7"/>
        <w:jc w:val="both"/>
        <w:rPr>
          <w:rFonts w:asciiTheme="majorHAnsi" w:hAnsiTheme="majorHAnsi" w:cstheme="majorHAnsi"/>
          <w:b/>
          <w:highlight w:val="white"/>
        </w:rPr>
      </w:pPr>
    </w:p>
    <w:p w:rsidR="00936DC2" w:rsidRPr="00F82E67" w:rsidRDefault="00936DC2">
      <w:pPr>
        <w:rPr>
          <w:rFonts w:asciiTheme="majorHAnsi" w:hAnsiTheme="majorHAnsi" w:cstheme="majorHAnsi"/>
          <w:b/>
          <w:highlight w:val="white"/>
        </w:rPr>
      </w:pPr>
      <w:r w:rsidRPr="00F82E67">
        <w:rPr>
          <w:rFonts w:asciiTheme="majorHAnsi" w:hAnsiTheme="majorHAnsi" w:cstheme="majorHAnsi"/>
          <w:b/>
          <w:highlight w:val="white"/>
        </w:rPr>
        <w:br w:type="page"/>
      </w: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spacing w:after="200"/>
        <w:ind w:right="7"/>
        <w:jc w:val="both"/>
        <w:rPr>
          <w:rFonts w:asciiTheme="majorHAnsi" w:hAnsiTheme="majorHAnsi" w:cstheme="majorHAnsi"/>
          <w:b/>
          <w:highlight w:val="white"/>
        </w:rPr>
      </w:pPr>
      <w:r w:rsidRPr="00F82E67">
        <w:rPr>
          <w:rFonts w:asciiTheme="majorHAnsi" w:hAnsiTheme="majorHAnsi" w:cstheme="majorHAnsi"/>
          <w:b/>
          <w:highlight w:val="white"/>
        </w:rPr>
        <w:lastRenderedPageBreak/>
        <w:t>Draudimo dirbti įvedimas apsunkintų kasdienį žmonių gyvenimą.</w:t>
      </w: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after="240"/>
        <w:ind w:right="7"/>
        <w:jc w:val="both"/>
        <w:rPr>
          <w:rFonts w:asciiTheme="majorHAnsi" w:hAnsiTheme="majorHAnsi" w:cstheme="majorHAnsi"/>
          <w:highlight w:val="white"/>
        </w:rPr>
      </w:pPr>
      <w:r w:rsidRPr="00F82E67">
        <w:rPr>
          <w:rFonts w:asciiTheme="majorHAnsi" w:hAnsiTheme="majorHAnsi" w:cstheme="majorHAnsi"/>
        </w:rPr>
        <w:t>Lietuvoje 88 proc. dirbančiųjų dirba visą darbo dieną (Lietuvos statistikos departamento duomenys, 2016 m.). Didžiuosiuose Lietuvos miestuose, o ypač – sostinėje, kurioje gyvena beveik 30 proc. Lietuvos gyventojų, pasibaigus darbo laikui, iki prekybos centro nusigauti užtrunka nemažai laiko. D</w:t>
      </w:r>
      <w:r w:rsidRPr="00F82E67">
        <w:rPr>
          <w:rFonts w:asciiTheme="majorHAnsi" w:hAnsiTheme="majorHAnsi" w:cstheme="majorHAnsi"/>
          <w:highlight w:val="white"/>
        </w:rPr>
        <w:t>idžiuosiuose miestuose žmonių gyvenimo tempas yra didelis, darbo ir asmeninio gyvenimo derinimas tampa iššūkiu. D</w:t>
      </w:r>
      <w:r w:rsidRPr="00F82E67">
        <w:rPr>
          <w:rFonts w:asciiTheme="majorHAnsi" w:hAnsiTheme="majorHAnsi" w:cstheme="majorHAnsi"/>
        </w:rPr>
        <w:t xml:space="preserve">ėl šių priežasčių žmonės didžiųjų pirkinių dienas perkelia į savaitgalius. Kai kurie prekybos centrai savaitgaliais sulaukia apie 30 proc. visos savaitės pirkėjų srauto. </w:t>
      </w:r>
      <w:r w:rsidRPr="00F82E67">
        <w:rPr>
          <w:rFonts w:asciiTheme="majorHAnsi" w:hAnsiTheme="majorHAnsi" w:cstheme="majorHAnsi"/>
          <w:highlight w:val="white"/>
        </w:rPr>
        <w:t>Įsigaliojus draudimui dirbti, iš žmonių būtų atimta ne tik galimybė apsipirkti jiems patogiausiu metu, t. y. sekmadieniais</w:t>
      </w:r>
      <w:r w:rsidR="002B3067" w:rsidRPr="00F82E67">
        <w:rPr>
          <w:rFonts w:asciiTheme="majorHAnsi" w:hAnsiTheme="majorHAnsi" w:cstheme="majorHAnsi"/>
          <w:highlight w:val="white"/>
        </w:rPr>
        <w:t>.</w:t>
      </w:r>
      <w:r w:rsidRPr="00F82E67">
        <w:rPr>
          <w:rFonts w:asciiTheme="majorHAnsi" w:hAnsiTheme="majorHAnsi" w:cstheme="majorHAnsi"/>
          <w:highlight w:val="white"/>
        </w:rPr>
        <w:t xml:space="preserve"> </w:t>
      </w:r>
      <w:r w:rsidR="002B3067" w:rsidRPr="00F82E67">
        <w:rPr>
          <w:rFonts w:asciiTheme="majorHAnsi" w:hAnsiTheme="majorHAnsi" w:cstheme="majorHAnsi"/>
          <w:highlight w:val="white"/>
        </w:rPr>
        <w:t>D</w:t>
      </w:r>
      <w:r w:rsidRPr="00F82E67">
        <w:rPr>
          <w:rFonts w:asciiTheme="majorHAnsi" w:hAnsiTheme="majorHAnsi" w:cstheme="majorHAnsi"/>
          <w:highlight w:val="white"/>
        </w:rPr>
        <w:t>ėl išaugusio pirkėjų srauto kitomis savaitės dienomis, apsipirkimas užtruktų daugiau laiko.</w:t>
      </w: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ind w:right="7"/>
        <w:jc w:val="both"/>
        <w:rPr>
          <w:rFonts w:asciiTheme="majorHAnsi" w:hAnsiTheme="majorHAnsi" w:cstheme="majorHAnsi"/>
          <w:b/>
          <w:highlight w:val="white"/>
        </w:rPr>
      </w:pPr>
      <w:r w:rsidRPr="00F82E67">
        <w:rPr>
          <w:rFonts w:asciiTheme="majorHAnsi" w:hAnsiTheme="majorHAnsi" w:cstheme="majorHAnsi"/>
          <w:b/>
          <w:highlight w:val="white"/>
        </w:rPr>
        <w:t xml:space="preserve">Sekmadieniais ir </w:t>
      </w:r>
      <w:r w:rsidRPr="00F82E67">
        <w:rPr>
          <w:rFonts w:asciiTheme="majorHAnsi" w:hAnsiTheme="majorHAnsi" w:cstheme="majorHAnsi"/>
          <w:b/>
        </w:rPr>
        <w:t xml:space="preserve">švenčių </w:t>
      </w:r>
      <w:r w:rsidRPr="00F82E67">
        <w:rPr>
          <w:rFonts w:asciiTheme="majorHAnsi" w:hAnsiTheme="majorHAnsi" w:cstheme="majorHAnsi"/>
          <w:b/>
          <w:highlight w:val="white"/>
        </w:rPr>
        <w:t>dienomis už prekes, kuriomis bus leista prekiauti, vartotojai mokės brangiau.</w:t>
      </w:r>
    </w:p>
    <w:p w:rsidR="00851694" w:rsidRPr="00F82E67" w:rsidRDefault="00851694"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ind w:right="7"/>
        <w:jc w:val="both"/>
        <w:rPr>
          <w:rFonts w:asciiTheme="majorHAnsi" w:hAnsiTheme="majorHAnsi" w:cstheme="majorHAnsi"/>
          <w:b/>
          <w:highlight w:val="white"/>
        </w:rPr>
      </w:pP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after="240"/>
        <w:ind w:right="7"/>
        <w:jc w:val="both"/>
        <w:rPr>
          <w:rFonts w:asciiTheme="majorHAnsi" w:hAnsiTheme="majorHAnsi" w:cstheme="majorHAnsi"/>
          <w:highlight w:val="white"/>
        </w:rPr>
      </w:pPr>
      <w:r w:rsidRPr="00F82E67">
        <w:rPr>
          <w:rFonts w:asciiTheme="majorHAnsi" w:hAnsiTheme="majorHAnsi" w:cstheme="majorHAnsi"/>
          <w:highlight w:val="white"/>
        </w:rPr>
        <w:t xml:space="preserve">Visose Europos šalyse, kuriose taikomas draudimas dirbti, yra taikomos ir išimtys. Tai reiškia, kad kai kurioms parduotuvėms, priklausomai nuo jos ploto, darbuotojų skaičiaus, vietos mieste, prekių asortimento gali būti leista dirbti sekmadieniais ir (arba) </w:t>
      </w:r>
      <w:r w:rsidRPr="00F82E67">
        <w:rPr>
          <w:rFonts w:asciiTheme="majorHAnsi" w:hAnsiTheme="majorHAnsi" w:cstheme="majorHAnsi"/>
        </w:rPr>
        <w:t xml:space="preserve">švenčių </w:t>
      </w:r>
      <w:r w:rsidRPr="00F82E67">
        <w:rPr>
          <w:rFonts w:asciiTheme="majorHAnsi" w:hAnsiTheme="majorHAnsi" w:cstheme="majorHAnsi"/>
          <w:highlight w:val="white"/>
        </w:rPr>
        <w:t>dienomis. Jei tokios išimtys bus taikomos ir Lietuvoje, tos prekės, kuriomis bus leista prekiauti, bus pardavinėjamos aukštesne kaina. (</w:t>
      </w:r>
      <w:r w:rsidR="002B3067" w:rsidRPr="00F82E67">
        <w:rPr>
          <w:rFonts w:asciiTheme="majorHAnsi" w:hAnsiTheme="majorHAnsi" w:cstheme="majorHAnsi"/>
          <w:highlight w:val="white"/>
        </w:rPr>
        <w:t>panašiai, kaip</w:t>
      </w:r>
      <w:r w:rsidRPr="00F82E67">
        <w:rPr>
          <w:rFonts w:asciiTheme="majorHAnsi" w:hAnsiTheme="majorHAnsi" w:cstheme="majorHAnsi"/>
          <w:highlight w:val="white"/>
        </w:rPr>
        <w:t xml:space="preserve"> degalinėse parduodamas vandens buteliukas </w:t>
      </w:r>
      <w:r w:rsidR="00D77497" w:rsidRPr="00F82E67">
        <w:rPr>
          <w:rFonts w:asciiTheme="majorHAnsi" w:hAnsiTheme="majorHAnsi" w:cstheme="majorHAnsi"/>
          <w:highlight w:val="white"/>
        </w:rPr>
        <w:t xml:space="preserve">dabar </w:t>
      </w:r>
      <w:r w:rsidRPr="00F82E67">
        <w:rPr>
          <w:rFonts w:asciiTheme="majorHAnsi" w:hAnsiTheme="majorHAnsi" w:cstheme="majorHAnsi"/>
          <w:highlight w:val="white"/>
        </w:rPr>
        <w:t>kainuoja brangiau, nei prekybos centre).</w:t>
      </w: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ind w:right="7"/>
        <w:jc w:val="both"/>
        <w:rPr>
          <w:rFonts w:asciiTheme="majorHAnsi" w:hAnsiTheme="majorHAnsi" w:cstheme="majorHAnsi"/>
          <w:b/>
          <w:highlight w:val="white"/>
        </w:rPr>
      </w:pPr>
      <w:r w:rsidRPr="00F82E67">
        <w:rPr>
          <w:rFonts w:asciiTheme="majorHAnsi" w:hAnsiTheme="majorHAnsi" w:cstheme="majorHAnsi"/>
          <w:b/>
          <w:highlight w:val="white"/>
        </w:rPr>
        <w:t>Vartotojai bus linkę kaupti atsargas, dalį jų gali tekti išmesti – bus švaistomi pinigai.</w:t>
      </w:r>
    </w:p>
    <w:p w:rsidR="00851694" w:rsidRPr="00F82E67" w:rsidRDefault="00851694"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ind w:right="7"/>
        <w:jc w:val="both"/>
        <w:rPr>
          <w:rFonts w:asciiTheme="majorHAnsi" w:hAnsiTheme="majorHAnsi" w:cstheme="majorHAnsi"/>
          <w:b/>
          <w:highlight w:val="white"/>
        </w:rPr>
      </w:pP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after="240"/>
        <w:ind w:right="7"/>
        <w:jc w:val="both"/>
        <w:rPr>
          <w:rFonts w:asciiTheme="majorHAnsi" w:hAnsiTheme="majorHAnsi" w:cstheme="majorHAnsi"/>
        </w:rPr>
      </w:pPr>
      <w:r w:rsidRPr="00F82E67">
        <w:rPr>
          <w:rFonts w:asciiTheme="majorHAnsi" w:hAnsiTheme="majorHAnsi" w:cstheme="majorHAnsi"/>
        </w:rPr>
        <w:t xml:space="preserve">Lietuvoje gerai išvystyta prekybos sistema prisitaiko prie kintančio žmonių poreikio apsipirkti norimu dažnumu. </w:t>
      </w:r>
      <w:r w:rsidRPr="00F82E67">
        <w:rPr>
          <w:rFonts w:asciiTheme="majorHAnsi" w:hAnsiTheme="majorHAnsi" w:cstheme="majorHAnsi"/>
          <w:highlight w:val="white"/>
        </w:rPr>
        <w:t xml:space="preserve">Draudimas dirbti veiktų priešingai – esant ribotoms laiko galimybėms įsigyti prekių ir, siekdami išvengti tam tikrų prekių trūkumo, žmonės bus linkę kaupti atsargas. Pasikeitus planams ir nepanaudojus produktų, dėl pasibaigusio jų galiojimo laiko, kai kuriuos produktus gali tekti išmesti. </w:t>
      </w: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ind w:right="7"/>
        <w:jc w:val="both"/>
        <w:rPr>
          <w:rFonts w:asciiTheme="majorHAnsi" w:hAnsiTheme="majorHAnsi" w:cstheme="majorHAnsi"/>
          <w:b/>
        </w:rPr>
      </w:pPr>
      <w:r w:rsidRPr="00F82E67">
        <w:rPr>
          <w:rFonts w:asciiTheme="majorHAnsi" w:hAnsiTheme="majorHAnsi" w:cstheme="majorHAnsi"/>
          <w:b/>
        </w:rPr>
        <w:t>Vietiniai vartotojai neteks galimybės rinktis prekių iš platesnio asortimento.</w:t>
      </w:r>
    </w:p>
    <w:p w:rsidR="00851694" w:rsidRPr="00F82E67" w:rsidRDefault="00851694"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ind w:right="7"/>
        <w:jc w:val="both"/>
        <w:rPr>
          <w:rFonts w:asciiTheme="majorHAnsi" w:hAnsiTheme="majorHAnsi" w:cstheme="majorHAnsi"/>
          <w:b/>
        </w:rPr>
      </w:pP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after="240"/>
        <w:ind w:right="7"/>
        <w:jc w:val="both"/>
        <w:rPr>
          <w:rFonts w:asciiTheme="majorHAnsi" w:hAnsiTheme="majorHAnsi" w:cstheme="majorHAnsi"/>
        </w:rPr>
      </w:pPr>
      <w:r w:rsidRPr="00F82E67">
        <w:rPr>
          <w:rFonts w:asciiTheme="majorHAnsi" w:hAnsiTheme="majorHAnsi" w:cstheme="majorHAnsi"/>
        </w:rPr>
        <w:t>Komerciniai turistai, užsieniečiai, atvykstantys dažniausiai iš ne ES šalių (pvz., Baltarusijos, Ukrainos, Rusijos ir kt.), savaitgaliais sudaro nuo 5 iki 50 proc. parduotuvių pirkėjų (UAB „Global Blue Lietuva“ pateikta informacija). Komercinių turistų segmente populiariausios yra didžiuosiuose prekybos centruose dirbančios parduotuvės. Įsigaliojus draudimui dirbti, tikėtina, kad komerciniai turistai Lietuvą kaip patrauklią apsipirkimui šalį rinksis vis rečiau. Galima prognozuoti, kad parduotuvės, kurių žymi pajamų dalis tenka komerciniams turistams, gali nutraukti savo veiklą. Vietiniai vartotojai neteks galimybės rinktis prekių iš platesnio asortimento.</w:t>
      </w:r>
    </w:p>
    <w:p w:rsidR="00851694" w:rsidRPr="00F82E67" w:rsidRDefault="0008445F" w:rsidP="004F23C0">
      <w:pPr>
        <w:tabs>
          <w:tab w:val="left" w:pos="284"/>
        </w:tabs>
        <w:ind w:right="7"/>
        <w:jc w:val="both"/>
        <w:rPr>
          <w:rFonts w:asciiTheme="majorHAnsi" w:hAnsiTheme="majorHAnsi" w:cstheme="majorHAnsi"/>
          <w:b/>
        </w:rPr>
      </w:pPr>
      <w:r w:rsidRPr="00F82E67">
        <w:rPr>
          <w:rFonts w:asciiTheme="majorHAnsi" w:hAnsiTheme="majorHAnsi" w:cstheme="majorHAnsi"/>
          <w:b/>
        </w:rPr>
        <w:t>Draudimas dirbti dalį vartotojų vers daugiau pirkti internetu, tačiau ne visi turės tokią galimybę.</w:t>
      </w:r>
    </w:p>
    <w:p w:rsidR="00851694" w:rsidRPr="00F82E67" w:rsidRDefault="00851694" w:rsidP="004F23C0">
      <w:pPr>
        <w:tabs>
          <w:tab w:val="left" w:pos="284"/>
        </w:tabs>
        <w:ind w:right="7"/>
        <w:jc w:val="both"/>
        <w:rPr>
          <w:rFonts w:asciiTheme="majorHAnsi" w:hAnsiTheme="majorHAnsi" w:cstheme="majorHAnsi"/>
          <w:b/>
        </w:rPr>
      </w:pPr>
    </w:p>
    <w:p w:rsidR="00851694" w:rsidRPr="00F82E67" w:rsidRDefault="0008445F" w:rsidP="004F23C0">
      <w:pPr>
        <w:tabs>
          <w:tab w:val="left" w:pos="284"/>
        </w:tabs>
        <w:spacing w:after="200"/>
        <w:ind w:right="7"/>
        <w:jc w:val="both"/>
        <w:rPr>
          <w:rFonts w:asciiTheme="majorHAnsi" w:hAnsiTheme="majorHAnsi" w:cstheme="majorHAnsi"/>
        </w:rPr>
      </w:pPr>
      <w:r w:rsidRPr="00F82E67">
        <w:rPr>
          <w:rFonts w:asciiTheme="majorHAnsi" w:hAnsiTheme="majorHAnsi" w:cstheme="majorHAnsi"/>
        </w:rPr>
        <w:t>Internetu galima prekes įsigyti visą parą, 7 dienas per savaitę, tad, labiau apribojus galimybę įsigyti parduotuvėje, dalis pirkėjų ims pirkti internetu. 2017 m. duomenimis, tik 75 proc. miesto ir 65,7 proc. kaimo namų ūkių turėjo prieigą prie interneto (Lietuvos statistikos departamento duomenys</w:t>
      </w:r>
      <w:r w:rsidRPr="00F82E67">
        <w:rPr>
          <w:rFonts w:asciiTheme="majorHAnsi" w:hAnsiTheme="majorHAnsi" w:cstheme="majorHAnsi"/>
          <w:vertAlign w:val="superscript"/>
        </w:rPr>
        <w:footnoteReference w:id="5"/>
      </w:r>
      <w:r w:rsidRPr="00F82E67">
        <w:rPr>
          <w:rFonts w:asciiTheme="majorHAnsi" w:hAnsiTheme="majorHAnsi" w:cstheme="majorHAnsi"/>
        </w:rPr>
        <w:t>). Taigi, įsigaliojus draudimui dirbti, dalis gyventojų patirs sunkumų, neturėdami galimybės pirkti sekmadieniais ar švenčių dienomis.</w:t>
      </w: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tabs>
          <w:tab w:val="left" w:pos="284"/>
        </w:tabs>
        <w:spacing w:after="240"/>
        <w:ind w:right="7"/>
        <w:jc w:val="both"/>
        <w:rPr>
          <w:rFonts w:asciiTheme="majorHAnsi" w:hAnsiTheme="majorHAnsi" w:cstheme="majorHAnsi"/>
          <w:b/>
          <w:sz w:val="24"/>
          <w:szCs w:val="24"/>
        </w:rPr>
      </w:pPr>
      <w:r w:rsidRPr="00F82E67">
        <w:rPr>
          <w:rFonts w:asciiTheme="majorHAnsi" w:hAnsiTheme="majorHAnsi" w:cstheme="majorHAnsi"/>
          <w:b/>
          <w:sz w:val="24"/>
          <w:szCs w:val="24"/>
        </w:rPr>
        <w:t>3. Draudimo dirbti įtaka darbdaviams</w:t>
      </w:r>
    </w:p>
    <w:p w:rsidR="00851694" w:rsidRPr="00F82E67" w:rsidRDefault="0008445F" w:rsidP="004F23C0">
      <w:pPr>
        <w:pBdr>
          <w:top w:val="nil"/>
          <w:left w:val="nil"/>
          <w:bottom w:val="nil"/>
          <w:right w:val="nil"/>
          <w:between w:val="nil"/>
        </w:pBdr>
        <w:tabs>
          <w:tab w:val="left" w:pos="284"/>
        </w:tabs>
        <w:ind w:right="7"/>
        <w:jc w:val="both"/>
        <w:rPr>
          <w:rFonts w:asciiTheme="majorHAnsi" w:hAnsiTheme="majorHAnsi" w:cstheme="majorHAnsi"/>
          <w:b/>
        </w:rPr>
      </w:pPr>
      <w:r w:rsidRPr="00F82E67">
        <w:rPr>
          <w:rFonts w:asciiTheme="majorHAnsi" w:hAnsiTheme="majorHAnsi" w:cstheme="majorHAnsi"/>
          <w:b/>
        </w:rPr>
        <w:t>Sunkumų patirs prekybos centrai ir juose veikiančios paslaugų įmonės.</w:t>
      </w:r>
    </w:p>
    <w:p w:rsidR="00851694" w:rsidRPr="00F82E67" w:rsidRDefault="00851694" w:rsidP="004F23C0">
      <w:pPr>
        <w:pBdr>
          <w:top w:val="nil"/>
          <w:left w:val="nil"/>
          <w:bottom w:val="nil"/>
          <w:right w:val="nil"/>
          <w:between w:val="nil"/>
        </w:pBdr>
        <w:tabs>
          <w:tab w:val="left" w:pos="284"/>
        </w:tabs>
        <w:ind w:right="7"/>
        <w:jc w:val="both"/>
        <w:rPr>
          <w:rFonts w:asciiTheme="majorHAnsi" w:hAnsiTheme="majorHAnsi" w:cstheme="majorHAnsi"/>
          <w:b/>
        </w:rPr>
      </w:pPr>
    </w:p>
    <w:p w:rsidR="00851694" w:rsidRPr="00F82E67" w:rsidRDefault="0008445F" w:rsidP="004F23C0">
      <w:pPr>
        <w:pBdr>
          <w:top w:val="nil"/>
          <w:left w:val="nil"/>
          <w:bottom w:val="nil"/>
          <w:right w:val="nil"/>
          <w:between w:val="nil"/>
        </w:pBdr>
        <w:tabs>
          <w:tab w:val="left" w:pos="284"/>
        </w:tabs>
        <w:spacing w:after="240"/>
        <w:ind w:right="7"/>
        <w:jc w:val="both"/>
        <w:rPr>
          <w:rFonts w:asciiTheme="majorHAnsi" w:hAnsiTheme="majorHAnsi" w:cstheme="majorHAnsi"/>
        </w:rPr>
      </w:pPr>
      <w:r w:rsidRPr="00F82E67">
        <w:rPr>
          <w:rFonts w:asciiTheme="majorHAnsi" w:hAnsiTheme="majorHAnsi" w:cstheme="majorHAnsi"/>
        </w:rPr>
        <w:t xml:space="preserve">Prekybos centruose veikia maisto ir ne maisto prekių parduotuvės, paslaugas teikiančios įmonės, tarp jų – kirpyklos, kino teatrai, grožio salonai, bankai, draudimo kompanijos, restoranai ir kt. Tomis dienomis, kai prekybos centruose parduotuvėms bus draudžiama dirbti, tikėtina, kad  bus priverstas užsidaryti ir visas prekybos centras. Jame veikiantys kino teatrai, restoranai ar kitos pramogų ir paslaugų teikimo vietos taip pat negalės dirbti. Tai reiškia, kad negaus pajamų ir galimai patirs nuostolių, nors draudimas dirbti jų atžvilgiu ir nebus taikomas. Net ir tuo atveju, jei prekybos </w:t>
      </w:r>
      <w:r w:rsidRPr="00F82E67">
        <w:rPr>
          <w:rFonts w:asciiTheme="majorHAnsi" w:hAnsiTheme="majorHAnsi" w:cstheme="majorHAnsi"/>
        </w:rPr>
        <w:lastRenderedPageBreak/>
        <w:t xml:space="preserve">centrai neužsidarytų, juose veikiančios pramogų ir maitinimo įmonės sekmadieniais ir švenčių dienomis sulauktų mažiau lankytojų, tad gaunamos pajamos mažėtų. </w:t>
      </w:r>
    </w:p>
    <w:p w:rsidR="00851694" w:rsidRPr="00F82E67" w:rsidRDefault="0008445F" w:rsidP="004F23C0">
      <w:pPr>
        <w:pBdr>
          <w:top w:val="nil"/>
          <w:left w:val="nil"/>
          <w:bottom w:val="nil"/>
          <w:right w:val="nil"/>
          <w:between w:val="nil"/>
        </w:pBdr>
        <w:tabs>
          <w:tab w:val="left" w:pos="284"/>
        </w:tabs>
        <w:spacing w:after="240"/>
        <w:ind w:right="7"/>
        <w:jc w:val="both"/>
        <w:rPr>
          <w:rFonts w:asciiTheme="majorHAnsi" w:hAnsiTheme="majorHAnsi" w:cstheme="majorHAnsi"/>
        </w:rPr>
      </w:pPr>
      <w:r w:rsidRPr="00F82E67">
        <w:rPr>
          <w:rFonts w:asciiTheme="majorHAnsi" w:hAnsiTheme="majorHAnsi" w:cstheme="majorHAnsi"/>
        </w:rPr>
        <w:t>Įsirengti kino teatrą ar restoraną reikia daug investicijų. Prekybos centrams nepritraukiant planuoto lankytojų srauto, investicijų atsipirkimo terminas didės. Atsižvelgiant į tai, kad dažniausiai investuojami skolinti pinigai, sumažėjus paslaugų įmonių gaunamoms pajamoms, gali kilti sunkumų atsiskaitant už kreditus, įsipareigojimus darbuotojams. Paslaugas teikiančios įmonės, nors jų atžvilgiu ir nebūtų taikomi darbo laiko apribojimai, dėl draudimo dirbti patirs finansinių sunkumų.</w:t>
      </w:r>
    </w:p>
    <w:p w:rsidR="00851694" w:rsidRPr="00F82E67" w:rsidRDefault="0008445F" w:rsidP="004F23C0">
      <w:pPr>
        <w:tabs>
          <w:tab w:val="left" w:pos="284"/>
        </w:tabs>
        <w:ind w:right="7"/>
        <w:jc w:val="both"/>
        <w:rPr>
          <w:rFonts w:asciiTheme="majorHAnsi" w:hAnsiTheme="majorHAnsi" w:cstheme="majorHAnsi"/>
          <w:b/>
        </w:rPr>
      </w:pPr>
      <w:r w:rsidRPr="00F82E67">
        <w:rPr>
          <w:rFonts w:asciiTheme="majorHAnsi" w:hAnsiTheme="majorHAnsi" w:cstheme="majorHAnsi"/>
          <w:b/>
        </w:rPr>
        <w:t>Verslas neteks pajamų iš komercinių  turistų, kai kurioms parduotuvėms teks užsidaryti.</w:t>
      </w:r>
    </w:p>
    <w:p w:rsidR="00851694" w:rsidRPr="00F82E67" w:rsidRDefault="00851694" w:rsidP="004F23C0">
      <w:pPr>
        <w:tabs>
          <w:tab w:val="left" w:pos="284"/>
        </w:tabs>
        <w:ind w:right="7"/>
        <w:jc w:val="both"/>
        <w:rPr>
          <w:rFonts w:asciiTheme="majorHAnsi" w:hAnsiTheme="majorHAnsi" w:cstheme="majorHAnsi"/>
          <w:b/>
        </w:rPr>
      </w:pPr>
    </w:p>
    <w:p w:rsidR="00851694" w:rsidRPr="00F82E67" w:rsidRDefault="0008445F" w:rsidP="004F23C0">
      <w:pPr>
        <w:tabs>
          <w:tab w:val="left" w:pos="284"/>
        </w:tabs>
        <w:spacing w:after="240"/>
        <w:jc w:val="both"/>
        <w:rPr>
          <w:rFonts w:asciiTheme="majorHAnsi" w:hAnsiTheme="majorHAnsi" w:cstheme="majorHAnsi"/>
        </w:rPr>
      </w:pPr>
      <w:r w:rsidRPr="00F82E67">
        <w:rPr>
          <w:rFonts w:asciiTheme="majorHAnsi" w:hAnsiTheme="majorHAnsi" w:cstheme="majorHAnsi"/>
        </w:rPr>
        <w:t xml:space="preserve">Komerciniai turistai, gyvenantys ne Europos Sąjungos (ES) šalyse (pvz., Ukrainos, Baltarusijos, Rusijos) turi galimybę atgauti PVM (21 proc.) už prekes, įsigytas Lietuvoje už ne mažiau nei 55 eurai („tax free“ apsipirkimai). Vidutiniškai per vieną savaitgalio dieną Lietuvoje tokia galimybe pasinaudoja virš 1100 komercinių turistų, sekmadienį – virš 900, o per vieną šventės dieną – apie 650. Šie turistai 2017 m. sekmadieniais ir švenčių dienomis Lietuvoje išleido ne mažiau nei 11 mln. eurų (UAB „Global Blue Lietuva“ duomenys). Tikrieji skaičiai neabejotinai yra didesni, nes ne visi komerciniai turistai pateikia prašymą susigrąžinti PVM. </w:t>
      </w:r>
    </w:p>
    <w:p w:rsidR="00851694" w:rsidRPr="00F82E67" w:rsidRDefault="0008445F" w:rsidP="004F23C0">
      <w:pPr>
        <w:tabs>
          <w:tab w:val="left" w:pos="284"/>
        </w:tabs>
        <w:spacing w:after="240"/>
        <w:jc w:val="both"/>
        <w:rPr>
          <w:rFonts w:asciiTheme="majorHAnsi" w:hAnsiTheme="majorHAnsi" w:cstheme="majorHAnsi"/>
        </w:rPr>
      </w:pPr>
      <w:r w:rsidRPr="00F82E67">
        <w:rPr>
          <w:rFonts w:asciiTheme="majorHAnsi" w:hAnsiTheme="majorHAnsi" w:cstheme="majorHAnsi"/>
        </w:rPr>
        <w:t xml:space="preserve">Vidutinis užsieniečio apsistojimo laikas Lietuvoje yra 2 dienos (2016 m., Lietuvos statistikos departamentas). Įvedus draudimą dirbti, tikėtina, kad kai kurie komerciniai turistai aplenks Lietuvą. Praradus šių turistų srautą, nukentės ne tik mažmeninės prekybos įmonės, atitinkamai sumažės viešbučių, restoranų ir kitas paslaugas teikiančių įmonių pajamos. </w:t>
      </w:r>
    </w:p>
    <w:p w:rsidR="00851694" w:rsidRPr="00F82E67" w:rsidRDefault="0008445F" w:rsidP="004F23C0">
      <w:pPr>
        <w:tabs>
          <w:tab w:val="left" w:pos="284"/>
        </w:tabs>
        <w:spacing w:after="240"/>
        <w:jc w:val="both"/>
        <w:rPr>
          <w:rFonts w:asciiTheme="majorHAnsi" w:hAnsiTheme="majorHAnsi" w:cstheme="majorHAnsi"/>
        </w:rPr>
      </w:pPr>
      <w:r w:rsidRPr="00F82E67">
        <w:rPr>
          <w:rFonts w:asciiTheme="majorHAnsi" w:hAnsiTheme="majorHAnsi" w:cstheme="majorHAnsi"/>
        </w:rPr>
        <w:t>Suskaičiuota, kad sekmadieniais komercinių turistų apsipirkimai sudaro nuo 5 iki 50 proc. vienos parduotuvės apyvartos (UAB „Global Blue Lietuva“ pateikta informacija). Taigi, kai kurioms parduotuvėms, kuriose komerciniai turistai atneša žymią pajamų dalį, dėl draudimo dirbti gali tekti ir užsidaryti.</w:t>
      </w:r>
    </w:p>
    <w:p w:rsidR="00851694" w:rsidRPr="00F82E67" w:rsidRDefault="0008445F" w:rsidP="004F23C0">
      <w:pPr>
        <w:tabs>
          <w:tab w:val="left" w:pos="284"/>
        </w:tabs>
        <w:ind w:right="7"/>
        <w:jc w:val="both"/>
        <w:rPr>
          <w:rFonts w:asciiTheme="majorHAnsi" w:hAnsiTheme="majorHAnsi" w:cstheme="majorHAnsi"/>
          <w:b/>
        </w:rPr>
      </w:pPr>
      <w:r w:rsidRPr="00F82E67">
        <w:rPr>
          <w:rFonts w:asciiTheme="majorHAnsi" w:hAnsiTheme="majorHAnsi" w:cstheme="majorHAnsi"/>
          <w:b/>
        </w:rPr>
        <w:t>Draudimas dirbti suteiks nepagrįstą konkurencinį pranašumą mažmeninės prekybos įmonėms, kurių atžvilgiu draudimas dirbti negalios.</w:t>
      </w:r>
    </w:p>
    <w:p w:rsidR="00851694" w:rsidRPr="00F82E67" w:rsidRDefault="00851694" w:rsidP="004F23C0">
      <w:pPr>
        <w:tabs>
          <w:tab w:val="left" w:pos="284"/>
        </w:tabs>
        <w:ind w:right="7"/>
        <w:jc w:val="both"/>
        <w:rPr>
          <w:rFonts w:asciiTheme="majorHAnsi" w:hAnsiTheme="majorHAnsi" w:cstheme="majorHAnsi"/>
          <w:b/>
        </w:rPr>
      </w:pPr>
    </w:p>
    <w:p w:rsidR="00851694" w:rsidRPr="00F82E67" w:rsidRDefault="0008445F" w:rsidP="004F23C0">
      <w:pPr>
        <w:tabs>
          <w:tab w:val="left" w:pos="284"/>
        </w:tabs>
        <w:spacing w:after="240"/>
        <w:ind w:right="7"/>
        <w:jc w:val="both"/>
        <w:rPr>
          <w:rFonts w:asciiTheme="majorHAnsi" w:hAnsiTheme="majorHAnsi" w:cstheme="majorHAnsi"/>
        </w:rPr>
      </w:pPr>
      <w:r w:rsidRPr="00F82E67">
        <w:rPr>
          <w:rFonts w:asciiTheme="majorHAnsi" w:hAnsiTheme="majorHAnsi" w:cstheme="majorHAnsi"/>
        </w:rPr>
        <w:t>Jei tam tikroms prekių grupėms (pvz., duonai, degalams, gėlėms, tabako gaminiams, vaistams, namų apyvokos prekėms ir pan.) ar prekybos vietoms (pvz., turgavietėms, degalinėms, nedidelėms, t. y. neviršijančios tam tikro ploto parduotuvėms, parduotuvėms, kuriose dirba savininkas ir jo šeimos nariai) būtų taikomos išimtys, vieniems mažmeninės prekybos atstovams būtų sudaromos palankesnės sąlygos, nei kitiems (pvz., vaistinė prekiauti šampūnu galėtų ir savaitgaliais, o specializuota šampūnų parduotuvė – ne</w:t>
      </w:r>
      <w:r w:rsidR="00A85BD5" w:rsidRPr="00F82E67">
        <w:rPr>
          <w:rFonts w:asciiTheme="majorHAnsi" w:hAnsiTheme="majorHAnsi" w:cstheme="majorHAnsi"/>
        </w:rPr>
        <w:t>galėtų</w:t>
      </w:r>
      <w:r w:rsidRPr="00F82E67">
        <w:rPr>
          <w:rFonts w:asciiTheme="majorHAnsi" w:hAnsiTheme="majorHAnsi" w:cstheme="majorHAnsi"/>
        </w:rPr>
        <w:t xml:space="preserve">). Tokiu būdu draudimas iškreiptų konkurenciją ir prieštarautų Konkurencijos įstatymo 4 str. 1 ir 2 dalims. </w:t>
      </w:r>
    </w:p>
    <w:p w:rsidR="00851694" w:rsidRPr="00F82E67" w:rsidRDefault="0008445F" w:rsidP="004F23C0">
      <w:pPr>
        <w:tabs>
          <w:tab w:val="left" w:pos="284"/>
        </w:tabs>
        <w:spacing w:after="240"/>
        <w:ind w:right="7"/>
        <w:jc w:val="both"/>
        <w:rPr>
          <w:rFonts w:asciiTheme="majorHAnsi" w:hAnsiTheme="majorHAnsi" w:cstheme="majorHAnsi"/>
          <w:sz w:val="24"/>
          <w:szCs w:val="24"/>
        </w:rPr>
      </w:pPr>
      <w:r w:rsidRPr="00F82E67">
        <w:rPr>
          <w:rFonts w:asciiTheme="majorHAnsi" w:hAnsiTheme="majorHAnsi" w:cstheme="majorHAnsi"/>
          <w:b/>
          <w:sz w:val="24"/>
          <w:szCs w:val="24"/>
        </w:rPr>
        <w:t>4. Draudimo dirbti įtaka valstybei, ekonomikai ir konkurencijai</w:t>
      </w:r>
    </w:p>
    <w:p w:rsidR="00851694" w:rsidRPr="00F82E67" w:rsidRDefault="0008445F" w:rsidP="004F23C0">
      <w:pPr>
        <w:pBdr>
          <w:top w:val="nil"/>
          <w:left w:val="nil"/>
          <w:bottom w:val="nil"/>
          <w:right w:val="nil"/>
          <w:between w:val="nil"/>
        </w:pBdr>
        <w:tabs>
          <w:tab w:val="left" w:pos="284"/>
        </w:tabs>
        <w:ind w:right="7"/>
        <w:jc w:val="both"/>
        <w:rPr>
          <w:rFonts w:asciiTheme="majorHAnsi" w:hAnsiTheme="majorHAnsi" w:cstheme="majorHAnsi"/>
          <w:b/>
        </w:rPr>
      </w:pPr>
      <w:r w:rsidRPr="00F82E67">
        <w:rPr>
          <w:rFonts w:asciiTheme="majorHAnsi" w:hAnsiTheme="majorHAnsi" w:cstheme="majorHAnsi"/>
          <w:b/>
        </w:rPr>
        <w:t>Mažėtų Lietuvos patrauklumas investicijoms.</w:t>
      </w:r>
    </w:p>
    <w:p w:rsidR="00851694" w:rsidRPr="00F82E67" w:rsidRDefault="00851694" w:rsidP="004F23C0">
      <w:pPr>
        <w:pBdr>
          <w:top w:val="nil"/>
          <w:left w:val="nil"/>
          <w:bottom w:val="nil"/>
          <w:right w:val="nil"/>
          <w:between w:val="nil"/>
        </w:pBdr>
        <w:tabs>
          <w:tab w:val="left" w:pos="284"/>
        </w:tabs>
        <w:ind w:right="7"/>
        <w:jc w:val="both"/>
        <w:rPr>
          <w:rFonts w:asciiTheme="majorHAnsi" w:hAnsiTheme="majorHAnsi" w:cstheme="majorHAnsi"/>
          <w:b/>
        </w:rPr>
      </w:pPr>
    </w:p>
    <w:p w:rsidR="00851694" w:rsidRPr="00F82E67" w:rsidRDefault="0008445F" w:rsidP="004F23C0">
      <w:pPr>
        <w:pBdr>
          <w:top w:val="nil"/>
          <w:left w:val="nil"/>
          <w:bottom w:val="nil"/>
          <w:right w:val="nil"/>
          <w:between w:val="nil"/>
        </w:pBdr>
        <w:tabs>
          <w:tab w:val="left" w:pos="284"/>
        </w:tabs>
        <w:spacing w:after="240"/>
        <w:ind w:right="7"/>
        <w:jc w:val="both"/>
        <w:rPr>
          <w:rFonts w:asciiTheme="majorHAnsi" w:hAnsiTheme="majorHAnsi" w:cstheme="majorHAnsi"/>
        </w:rPr>
      </w:pPr>
      <w:r w:rsidRPr="00F82E67">
        <w:rPr>
          <w:rFonts w:asciiTheme="majorHAnsi" w:hAnsiTheme="majorHAnsi" w:cstheme="majorHAnsi"/>
        </w:rPr>
        <w:t>Draudimas dirbti sekmadieniais netaikomas 16, o švenčių dienomis – 14 iš 30 Europos šalių: Latvijoje, Estijoje, Bulgarijoje, Čekijos Respublikoje, Slovėnijoje, Slovakijoje, Kroatijoje, Rumunijoje, Suomijoje, Švedijoje, Airijoje, Italijoje ir kitose. Atkreipiame dėmesį, kad šios šalys konkuruoja su Lietuva dėl užsienio investicijų. Pagal</w:t>
      </w:r>
      <w:r w:rsidRPr="00F82E67">
        <w:rPr>
          <w:rFonts w:asciiTheme="majorHAnsi" w:hAnsiTheme="majorHAnsi" w:cstheme="majorHAnsi"/>
          <w:highlight w:val="white"/>
        </w:rPr>
        <w:t xml:space="preserve"> 2018 m.</w:t>
      </w:r>
      <w:r w:rsidRPr="00F82E67">
        <w:rPr>
          <w:rFonts w:asciiTheme="majorHAnsi" w:hAnsiTheme="majorHAnsi" w:cstheme="majorHAnsi"/>
        </w:rPr>
        <w:t xml:space="preserve"> </w:t>
      </w:r>
      <w:r w:rsidRPr="00F82E67">
        <w:rPr>
          <w:rFonts w:asciiTheme="majorHAnsi" w:hAnsiTheme="majorHAnsi" w:cstheme="majorHAnsi"/>
          <w:highlight w:val="white"/>
        </w:rPr>
        <w:t>„Doing Business</w:t>
      </w:r>
      <w:r w:rsidRPr="00F82E67">
        <w:rPr>
          <w:rFonts w:asciiTheme="majorHAnsi" w:hAnsiTheme="majorHAnsi" w:cstheme="majorHAnsi"/>
        </w:rPr>
        <w:t>“</w:t>
      </w:r>
      <w:r w:rsidRPr="00F82E67">
        <w:rPr>
          <w:rFonts w:asciiTheme="majorHAnsi" w:hAnsiTheme="majorHAnsi" w:cstheme="majorHAnsi"/>
          <w:highlight w:val="white"/>
        </w:rPr>
        <w:t xml:space="preserve"> verslo sąlygų indeksą, kuris vertina ir darbo santykių lankstumą, Lietuva 4 vietomis atsilieka nuo Estijos. Draudimo dirbti įvedimas pablogintų Lietuvos patrauklumą investicijoms, kurios, tikėtina, būtų nukreiptos į kaimynines šalis.</w:t>
      </w:r>
    </w:p>
    <w:p w:rsidR="00936DC2" w:rsidRPr="00F82E67" w:rsidRDefault="00936DC2">
      <w:pPr>
        <w:rPr>
          <w:rFonts w:asciiTheme="majorHAnsi" w:hAnsiTheme="majorHAnsi" w:cstheme="majorHAnsi"/>
        </w:rPr>
      </w:pPr>
      <w:r w:rsidRPr="00F82E67">
        <w:rPr>
          <w:rFonts w:asciiTheme="majorHAnsi" w:hAnsiTheme="majorHAnsi" w:cstheme="majorHAnsi"/>
        </w:rPr>
        <w:br w:type="page"/>
      </w: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ind w:right="7"/>
        <w:jc w:val="both"/>
        <w:rPr>
          <w:rFonts w:asciiTheme="majorHAnsi" w:hAnsiTheme="majorHAnsi" w:cstheme="majorHAnsi"/>
        </w:rPr>
      </w:pPr>
      <w:r w:rsidRPr="00F82E67">
        <w:rPr>
          <w:rFonts w:asciiTheme="majorHAnsi" w:hAnsiTheme="majorHAnsi" w:cstheme="majorHAnsi"/>
          <w:b/>
        </w:rPr>
        <w:lastRenderedPageBreak/>
        <w:t>Nepagrįstai iškreiptų konkurenciją.</w:t>
      </w:r>
    </w:p>
    <w:p w:rsidR="00851694" w:rsidRPr="00F82E67" w:rsidRDefault="00851694" w:rsidP="004F23C0">
      <w:pPr>
        <w:widowControl/>
        <w:pBdr>
          <w:top w:val="none" w:sz="0" w:space="0" w:color="000000"/>
          <w:left w:val="none" w:sz="0" w:space="0" w:color="000000"/>
          <w:bottom w:val="none" w:sz="0" w:space="0" w:color="000000"/>
          <w:right w:val="none" w:sz="0" w:space="0" w:color="000000"/>
          <w:between w:val="none" w:sz="0" w:space="0" w:color="000000"/>
        </w:pBdr>
        <w:ind w:right="7"/>
        <w:jc w:val="both"/>
        <w:rPr>
          <w:rFonts w:asciiTheme="majorHAnsi" w:hAnsiTheme="majorHAnsi" w:cstheme="majorHAnsi"/>
        </w:rPr>
      </w:pP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spacing w:after="240"/>
        <w:ind w:right="7"/>
        <w:jc w:val="both"/>
        <w:rPr>
          <w:rFonts w:asciiTheme="majorHAnsi" w:hAnsiTheme="majorHAnsi" w:cstheme="majorHAnsi"/>
        </w:rPr>
      </w:pPr>
      <w:r w:rsidRPr="00F82E67">
        <w:rPr>
          <w:rFonts w:asciiTheme="majorHAnsi" w:hAnsiTheme="majorHAnsi" w:cstheme="majorHAnsi"/>
        </w:rPr>
        <w:t>Kai kurios prekybos įmonės neprieštarauja draudimo dirbti nustatymui. Mažai tikėtina, kad taip jos nori geriausiai atliepti darbuotojų poilsio poreikius, nes kiekvienas ūkio subjektas gali reguliuoti savo darbo laiką ir be draudimo dirbti. Panašu, kad pasinaudojus šiuo draudimu siekiama susilpninti stipresnius konkurentus. Gerovė vienam ūkio subjektui būtų kuriama kito sąskaita. Tai vyktų politiniu sprendimu, o ne veikiančiais rinkos mechanizmais. Taigi, draudimas dirbti nepagrįstai iškreiptų konkurenciją.</w:t>
      </w: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spacing w:after="240"/>
        <w:ind w:right="7"/>
        <w:jc w:val="both"/>
        <w:rPr>
          <w:rFonts w:asciiTheme="majorHAnsi" w:hAnsiTheme="majorHAnsi" w:cstheme="majorHAnsi"/>
        </w:rPr>
      </w:pPr>
      <w:r w:rsidRPr="00F82E67">
        <w:rPr>
          <w:rFonts w:asciiTheme="majorHAnsi" w:hAnsiTheme="majorHAnsi" w:cstheme="majorHAnsi"/>
        </w:rPr>
        <w:t xml:space="preserve">Vartotojų srautas skirtingomis savaitės dienomis pasiskirsto nevienodai, jis kinta ir priklausomai nuo oro, metų laiko, kitų renginių, vykstančių mieste, kitų kriterijų. Todėl mažmeninės prekybos įmonėms ir prekybos centrams nevienodai naudinga prekiauti skirtingomis dienomis. Reaguodami į vartotojų srautus, siekdami geriausio ekonominio rezultato, parduotuvės ir prekybos centrai turi galimybę reguliuoti savo darbo laiką. Sutrumpėjęs darbo laikas viename prekybos centre, neišvengiamai lems didesnį vartotojų srautą kituose prekybos centruose arba parduotuvėse. </w:t>
      </w: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spacing w:after="240"/>
        <w:ind w:right="7"/>
        <w:jc w:val="both"/>
        <w:rPr>
          <w:rFonts w:asciiTheme="majorHAnsi" w:hAnsiTheme="majorHAnsi" w:cstheme="majorHAnsi"/>
        </w:rPr>
      </w:pPr>
      <w:r w:rsidRPr="00F82E67">
        <w:rPr>
          <w:rFonts w:asciiTheme="majorHAnsi" w:hAnsiTheme="majorHAnsi" w:cstheme="majorHAnsi"/>
        </w:rPr>
        <w:t>Parduotuvės ir prekybos centrai atlieka vertinimus, ar savanoriškai sutrumpinus prekybos centro darbo laiką palankus ekonominis rezultatas nebus trumpalaikis, ar nesumažės vartotojų srautas, kaip vartotojų praradimas atsilieps finansiniams rezultatams. Taip veikiantis konkurencijos mechanizmas užtikrina geriausią kokybės ir kainos santykį vartotojui. Gali būti, kad įsigaliojus draudimui dirbti, dalies parduotuvių, kurioms konkuruoti sekėsi prasčiau, finansinis rezultatas pagerės. Tačiau šis rezultatas bus pasiektas tik stipresnių konkurentų ir vartotojų sąskaita. Taigi, draudimo dirbti nustatymas neleistų natūraliai veikti konkurencijos mechanizmams, pažeistų sąžiningą konkurenciją ir neužtikrintų geriausio kokybės ir kainos santykio vartotojams.</w:t>
      </w: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ind w:right="7"/>
        <w:jc w:val="both"/>
        <w:rPr>
          <w:rFonts w:asciiTheme="majorHAnsi" w:hAnsiTheme="majorHAnsi" w:cstheme="majorHAnsi"/>
          <w:b/>
        </w:rPr>
      </w:pPr>
      <w:r w:rsidRPr="00F82E67">
        <w:rPr>
          <w:rFonts w:asciiTheme="majorHAnsi" w:hAnsiTheme="majorHAnsi" w:cstheme="majorHAnsi"/>
          <w:b/>
        </w:rPr>
        <w:t>Dėl draudimo dirbti diskriminuojamos mažmeninės prekybos įmonės elektroninės prekybos atžvilgiu.</w:t>
      </w:r>
    </w:p>
    <w:p w:rsidR="00851694" w:rsidRPr="00F82E67" w:rsidRDefault="00851694" w:rsidP="004F23C0">
      <w:pPr>
        <w:widowControl/>
        <w:pBdr>
          <w:top w:val="none" w:sz="0" w:space="0" w:color="000000"/>
          <w:left w:val="none" w:sz="0" w:space="0" w:color="000000"/>
          <w:bottom w:val="none" w:sz="0" w:space="0" w:color="000000"/>
          <w:right w:val="none" w:sz="0" w:space="0" w:color="000000"/>
          <w:between w:val="none" w:sz="0" w:space="0" w:color="000000"/>
        </w:pBdr>
        <w:ind w:right="7"/>
        <w:jc w:val="both"/>
        <w:rPr>
          <w:rFonts w:asciiTheme="majorHAnsi" w:hAnsiTheme="majorHAnsi" w:cstheme="majorHAnsi"/>
          <w:b/>
        </w:rPr>
      </w:pPr>
    </w:p>
    <w:p w:rsidR="00851694" w:rsidRPr="00F82E67" w:rsidRDefault="0008445F" w:rsidP="004F23C0">
      <w:pPr>
        <w:tabs>
          <w:tab w:val="left" w:pos="284"/>
        </w:tabs>
        <w:spacing w:after="200"/>
        <w:ind w:right="7"/>
        <w:jc w:val="both"/>
        <w:rPr>
          <w:rFonts w:asciiTheme="majorHAnsi" w:hAnsiTheme="majorHAnsi" w:cstheme="majorHAnsi"/>
          <w:highlight w:val="white"/>
        </w:rPr>
      </w:pPr>
      <w:r w:rsidRPr="00F82E67">
        <w:rPr>
          <w:rFonts w:asciiTheme="majorHAnsi" w:hAnsiTheme="majorHAnsi" w:cstheme="majorHAnsi"/>
          <w:highlight w:val="white"/>
        </w:rPr>
        <w:t>Europos Komisija pažymi, kad elektroninė prekyba iš esmės keičia vartotojų apsipirkimo įpročius. Dėl to įprastos parduotuvės susiduria su didesne elektroninės prekybos konkurencija. Apie augantį elektroninės prekybos segmentą Lietuvoje rodo kasmet vis daugiau siunčiamų pašto siuntinių kiekis. 2011–2016 m. laikotarpiu pašto siuntinių kiekis beveik padvigubėjo. 2016 m. pašto siuntinių perduota beveik 12 mln. vnt., t. y. 25,3 proc. daugiau nei 2015 m. (LR ryšių reguliavimo tarnybos duomenys</w:t>
      </w:r>
      <w:r w:rsidRPr="00F82E67">
        <w:rPr>
          <w:rFonts w:asciiTheme="majorHAnsi" w:hAnsiTheme="majorHAnsi" w:cstheme="majorHAnsi"/>
          <w:highlight w:val="white"/>
          <w:vertAlign w:val="superscript"/>
        </w:rPr>
        <w:footnoteReference w:id="6"/>
      </w:r>
      <w:r w:rsidRPr="00F82E67">
        <w:rPr>
          <w:rFonts w:asciiTheme="majorHAnsi" w:hAnsiTheme="majorHAnsi" w:cstheme="majorHAnsi"/>
          <w:highlight w:val="white"/>
        </w:rPr>
        <w:t xml:space="preserve">). </w:t>
      </w:r>
    </w:p>
    <w:p w:rsidR="00851694" w:rsidRPr="00F82E67" w:rsidRDefault="0008445F" w:rsidP="004F23C0">
      <w:pPr>
        <w:tabs>
          <w:tab w:val="left" w:pos="284"/>
        </w:tabs>
        <w:spacing w:after="200"/>
        <w:ind w:right="7"/>
        <w:jc w:val="both"/>
        <w:rPr>
          <w:rFonts w:asciiTheme="majorHAnsi" w:hAnsiTheme="majorHAnsi" w:cstheme="majorHAnsi"/>
        </w:rPr>
      </w:pPr>
      <w:r w:rsidRPr="00F82E67">
        <w:rPr>
          <w:rFonts w:asciiTheme="majorHAnsi" w:hAnsiTheme="majorHAnsi" w:cstheme="majorHAnsi"/>
          <w:highlight w:val="white"/>
        </w:rPr>
        <w:t>Kadangi prekyba internetu vyksta ne tik vietinėje rinkoje, ji gali vykti bet kurioje pasaulio šalyje, pritaikyti draudimo dirbti elektroninei prekybai yra neįmanoma. Pritaikius šį draudimą tik vietinėms mažmeninės prekybos įmonėms, vartotojai dar daugiau ims pirkti internetu. Tuo mažmeninės prekybos įmonės neprekiaujančios internetinėse parduotuvėse bus diskriminuojamos. Draudimu dirbti bus daroma žala tik šioms stacionarioms įmonėms, jų konkurencingumas nepagrįstai sumenks, prekyba parduotuvėse (kartu su darbo vietomis) nyks sparčiau.</w:t>
      </w:r>
    </w:p>
    <w:p w:rsidR="00936DC2" w:rsidRPr="00F82E67" w:rsidRDefault="0008445F" w:rsidP="005076E3">
      <w:pPr>
        <w:widowControl/>
        <w:pBdr>
          <w:top w:val="none" w:sz="0" w:space="0" w:color="000000"/>
          <w:left w:val="none" w:sz="0" w:space="0" w:color="000000"/>
          <w:bottom w:val="none" w:sz="0" w:space="0" w:color="000000"/>
          <w:right w:val="none" w:sz="0" w:space="0" w:color="000000"/>
          <w:between w:val="none" w:sz="0" w:space="0" w:color="000000"/>
        </w:pBdr>
        <w:spacing w:after="240"/>
        <w:ind w:right="7"/>
        <w:jc w:val="both"/>
        <w:rPr>
          <w:rFonts w:asciiTheme="majorHAnsi" w:hAnsiTheme="majorHAnsi" w:cstheme="majorHAnsi"/>
          <w:b/>
        </w:rPr>
      </w:pPr>
      <w:r w:rsidRPr="00F82E67">
        <w:rPr>
          <w:rFonts w:asciiTheme="majorHAnsi" w:hAnsiTheme="majorHAnsi" w:cstheme="majorHAnsi"/>
        </w:rPr>
        <w:t>Europos Komisija pažymi, kad draudimas dirbti galėjo būti pateisinamas, kai beveik visa prekyba vyko stacionariose, o ne virtualiose parduotuvėse. Tačiau šiuo metu draudimo dirbti žala konkurencijai, o ypač – prekybos įmonėms prekiaujančioms ne internete, yra pražūtinga ir naikina darbo vietas. Šie procesai vyksta greičiau, nei darbo rinka geba prisitaikyti prie sparčiai besikeičiančių sąlygų rinkoje.</w:t>
      </w: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ind w:right="7"/>
        <w:jc w:val="both"/>
        <w:rPr>
          <w:rFonts w:asciiTheme="majorHAnsi" w:hAnsiTheme="majorHAnsi" w:cstheme="majorHAnsi"/>
          <w:b/>
        </w:rPr>
      </w:pPr>
      <w:r w:rsidRPr="00F82E67">
        <w:rPr>
          <w:rFonts w:asciiTheme="majorHAnsi" w:hAnsiTheme="majorHAnsi" w:cstheme="majorHAnsi"/>
          <w:b/>
        </w:rPr>
        <w:t>Valstybės biudžetas neteks pajamų.</w:t>
      </w:r>
    </w:p>
    <w:p w:rsidR="00851694" w:rsidRPr="00F82E67" w:rsidRDefault="00851694" w:rsidP="004F23C0">
      <w:pPr>
        <w:widowControl/>
        <w:pBdr>
          <w:top w:val="none" w:sz="0" w:space="0" w:color="000000"/>
          <w:left w:val="none" w:sz="0" w:space="0" w:color="000000"/>
          <w:bottom w:val="none" w:sz="0" w:space="0" w:color="000000"/>
          <w:right w:val="none" w:sz="0" w:space="0" w:color="000000"/>
          <w:between w:val="none" w:sz="0" w:space="0" w:color="000000"/>
        </w:pBdr>
        <w:ind w:right="7"/>
        <w:jc w:val="both"/>
        <w:rPr>
          <w:rFonts w:asciiTheme="majorHAnsi" w:hAnsiTheme="majorHAnsi" w:cstheme="majorHAnsi"/>
          <w:b/>
        </w:rPr>
      </w:pPr>
    </w:p>
    <w:p w:rsidR="00851694" w:rsidRPr="00F82E67" w:rsidRDefault="0008445F" w:rsidP="004F23C0">
      <w:pPr>
        <w:tabs>
          <w:tab w:val="left" w:pos="284"/>
        </w:tabs>
        <w:spacing w:after="240"/>
        <w:jc w:val="both"/>
        <w:rPr>
          <w:rFonts w:asciiTheme="majorHAnsi" w:hAnsiTheme="majorHAnsi" w:cstheme="majorHAnsi"/>
        </w:rPr>
      </w:pPr>
      <w:r w:rsidRPr="00F82E67">
        <w:rPr>
          <w:rFonts w:asciiTheme="majorHAnsi" w:hAnsiTheme="majorHAnsi" w:cstheme="majorHAnsi"/>
        </w:rPr>
        <w:t>Iš ne ES šalių atvykstančių užsienio svečių įsigytų prekių (kainavusių daugiau nei 55 eurus), 21 proc. prekių kainos, kurią sudaro pridėtinės vertės mokestis (PVM), nepasiekia valstybės biudžeto. Tačiau šie turistai Lietuvoje patiria ir kitų išlaidų, už kurias PVM nėra grąžinamas (viešbučiai, maitinimo, kitos paslaugos ir pan.). Suskaičiuota, kad iš ne ES šalių atvykusių užsieniečių pirkimo balansas, pagal sumokėtą PVM ir gaunamą į biudžetą sumą, yra teigiamas. Tai reiškia, kad kiekvienas grąžintas euras, t. y. į negautas PVM, į biudžetą pritraukia 1,3 euro (UAB „Global Blue Lietuva“ pa</w:t>
      </w:r>
      <w:r w:rsidR="00F82E67">
        <w:rPr>
          <w:rFonts w:asciiTheme="majorHAnsi" w:hAnsiTheme="majorHAnsi" w:cstheme="majorHAnsi"/>
        </w:rPr>
        <w:t>t</w:t>
      </w:r>
      <w:r w:rsidRPr="00F82E67">
        <w:rPr>
          <w:rFonts w:asciiTheme="majorHAnsi" w:hAnsiTheme="majorHAnsi" w:cstheme="majorHAnsi"/>
        </w:rPr>
        <w:t xml:space="preserve">eikta informacija). Kadangi daugumos ne ES šalių piliečių apsilankymo Lietuvoje tikslas yra apsipirkti, ir dauguma šių žmonių apsiperka būtent sekmadieniais, įvedus draudimą dirbti, jų srautas natūraliai sumažėtų. Taip pat, tikėtina, </w:t>
      </w:r>
      <w:r w:rsidRPr="00F82E67">
        <w:rPr>
          <w:rFonts w:asciiTheme="majorHAnsi" w:hAnsiTheme="majorHAnsi" w:cstheme="majorHAnsi"/>
        </w:rPr>
        <w:lastRenderedPageBreak/>
        <w:t>kad komercinio turizmo rūšis sumenktų. Todėl valstybės biudžetas netektų dalies įplaukų. Atsižvelgiant į tai, kad ES konkurencija vyksta ne tik šalies viduje, konkuruojama ir dėl užsienio (ypač kaimyninių) šalių vartotojų, įvedus draudimą dirbti, Lietuvos konkurencingumas šiuo atžvilgiu sumenktų.</w:t>
      </w:r>
    </w:p>
    <w:p w:rsidR="00851694" w:rsidRPr="00F82E67" w:rsidRDefault="0008445F" w:rsidP="004F23C0">
      <w:pPr>
        <w:tabs>
          <w:tab w:val="left" w:pos="284"/>
        </w:tabs>
        <w:spacing w:after="240"/>
        <w:jc w:val="both"/>
        <w:rPr>
          <w:rFonts w:asciiTheme="majorHAnsi" w:hAnsiTheme="majorHAnsi" w:cstheme="majorHAnsi"/>
        </w:rPr>
      </w:pPr>
      <w:r w:rsidRPr="00F82E67">
        <w:rPr>
          <w:rFonts w:asciiTheme="majorHAnsi" w:hAnsiTheme="majorHAnsi" w:cstheme="majorHAnsi"/>
        </w:rPr>
        <w:t>Taip pat svarbu, kad dėl draudimo dirbti darbo mažmeninėje prekyboje netekę asmenys, kreipsis dėl nedarbo pašalpų mokėjimo. Išmokėtos nedarbo pašalpos didins valstybės išlaidas.</w:t>
      </w:r>
    </w:p>
    <w:p w:rsidR="00851694" w:rsidRPr="00F82E67" w:rsidRDefault="0008445F" w:rsidP="004F23C0">
      <w:pPr>
        <w:tabs>
          <w:tab w:val="left" w:pos="284"/>
        </w:tabs>
        <w:spacing w:after="240"/>
        <w:jc w:val="both"/>
        <w:rPr>
          <w:rFonts w:asciiTheme="majorHAnsi" w:hAnsiTheme="majorHAnsi" w:cstheme="majorHAnsi"/>
        </w:rPr>
      </w:pPr>
      <w:r w:rsidRPr="00F82E67">
        <w:rPr>
          <w:rFonts w:asciiTheme="majorHAnsi" w:hAnsiTheme="majorHAnsi" w:cstheme="majorHAnsi"/>
        </w:rPr>
        <w:t>Sumažėjus mažmeninės prekybos įmonėse dirbančių darbuotojų pajamoms, mažės ir valstybės biudžeto pajamos iš darbo mokesčių. Sumenkus prekybos įmonių pajamoms, mažės ir pelnas – pelno mokesčių taip pat bus sumokama mažiau</w:t>
      </w:r>
      <w:r w:rsidRPr="00F82E67">
        <w:rPr>
          <w:rFonts w:asciiTheme="majorHAnsi" w:hAnsiTheme="majorHAnsi" w:cstheme="majorHAnsi"/>
          <w:shd w:val="clear" w:color="auto" w:fill="F5F5F5"/>
        </w:rPr>
        <w:t>.</w:t>
      </w:r>
    </w:p>
    <w:p w:rsidR="00851694" w:rsidRPr="00F82E67" w:rsidRDefault="0008445F" w:rsidP="004F23C0">
      <w:pPr>
        <w:tabs>
          <w:tab w:val="left" w:pos="284"/>
        </w:tabs>
        <w:spacing w:after="200"/>
        <w:ind w:right="7"/>
        <w:jc w:val="both"/>
        <w:rPr>
          <w:rFonts w:asciiTheme="majorHAnsi" w:hAnsiTheme="majorHAnsi" w:cstheme="majorHAnsi"/>
          <w:b/>
        </w:rPr>
      </w:pPr>
      <w:r w:rsidRPr="00F82E67">
        <w:rPr>
          <w:rFonts w:asciiTheme="majorHAnsi" w:hAnsiTheme="majorHAnsi" w:cstheme="majorHAnsi"/>
          <w:b/>
        </w:rPr>
        <w:t>5. Draudimo dirbti taikymo Europoje patirtis</w:t>
      </w:r>
    </w:p>
    <w:p w:rsidR="00851694" w:rsidRPr="00F82E67" w:rsidRDefault="0008445F" w:rsidP="004F23C0">
      <w:pPr>
        <w:tabs>
          <w:tab w:val="left" w:pos="284"/>
        </w:tabs>
        <w:spacing w:after="200"/>
        <w:ind w:right="7"/>
        <w:jc w:val="both"/>
        <w:rPr>
          <w:rFonts w:asciiTheme="majorHAnsi" w:hAnsiTheme="majorHAnsi" w:cstheme="majorHAnsi"/>
          <w:b/>
          <w:i/>
        </w:rPr>
      </w:pPr>
      <w:r w:rsidRPr="00F82E67">
        <w:rPr>
          <w:rFonts w:asciiTheme="majorHAnsi" w:hAnsiTheme="majorHAnsi" w:cstheme="majorHAnsi"/>
        </w:rPr>
        <w:t xml:space="preserve">Parduotuvių darbo laiką sekmadieniais reguliuoja 14 iš 30 Europos šalių (žr. 1 priedą). Tačiau reguliavimas retai reiškia visišką draudimą sekmadieniais užsiimti mažmenine prekyba. Dažnai šalys taiko išimtis pagal produktus, parduotuvės tipą, parduotuvės plotą ir panašiai. </w:t>
      </w:r>
      <w:r w:rsidRPr="00F82E67">
        <w:rPr>
          <w:rFonts w:asciiTheme="majorHAnsi" w:hAnsiTheme="majorHAnsi" w:cstheme="majorHAnsi"/>
          <w:i/>
        </w:rPr>
        <w:t>V</w:t>
      </w:r>
      <w:r w:rsidRPr="00F82E67">
        <w:rPr>
          <w:rFonts w:asciiTheme="majorHAnsi" w:hAnsiTheme="majorHAnsi" w:cstheme="majorHAnsi"/>
        </w:rPr>
        <w:t xml:space="preserve">isiškas draudimas parduotuvėms dirbti sekmadieniais yra itin retai sutinkama praktika tiek Europoje, tiek pasaulyje. </w:t>
      </w:r>
    </w:p>
    <w:p w:rsidR="00851694" w:rsidRPr="00F82E67" w:rsidRDefault="0008445F" w:rsidP="004F23C0">
      <w:pPr>
        <w:tabs>
          <w:tab w:val="left" w:pos="284"/>
        </w:tabs>
        <w:ind w:right="7"/>
        <w:jc w:val="both"/>
        <w:rPr>
          <w:rFonts w:asciiTheme="majorHAnsi" w:hAnsiTheme="majorHAnsi" w:cstheme="majorHAnsi"/>
          <w:b/>
        </w:rPr>
      </w:pPr>
      <w:r w:rsidRPr="00F82E67">
        <w:rPr>
          <w:rFonts w:asciiTheme="majorHAnsi" w:hAnsiTheme="majorHAnsi" w:cstheme="majorHAnsi"/>
          <w:b/>
        </w:rPr>
        <w:t>Draudimą dirbti dažniau taiko turtingesnės Europos šalys ir šalys, kuriose darbuotojų produktyvumas didesnis.</w:t>
      </w:r>
    </w:p>
    <w:p w:rsidR="004F23C0" w:rsidRPr="00F82E67" w:rsidRDefault="004F23C0" w:rsidP="004F23C0">
      <w:pPr>
        <w:tabs>
          <w:tab w:val="left" w:pos="284"/>
        </w:tabs>
        <w:ind w:right="7"/>
        <w:jc w:val="both"/>
        <w:rPr>
          <w:rFonts w:asciiTheme="majorHAnsi" w:hAnsiTheme="majorHAnsi" w:cstheme="majorHAnsi"/>
          <w:b/>
        </w:rPr>
      </w:pPr>
    </w:p>
    <w:p w:rsidR="00851694" w:rsidRPr="00F82E67" w:rsidRDefault="0008445F" w:rsidP="004F23C0">
      <w:pPr>
        <w:tabs>
          <w:tab w:val="left" w:pos="284"/>
        </w:tabs>
        <w:spacing w:after="200"/>
        <w:ind w:right="7"/>
        <w:jc w:val="both"/>
        <w:rPr>
          <w:rFonts w:asciiTheme="majorHAnsi" w:hAnsiTheme="majorHAnsi" w:cstheme="majorHAnsi"/>
        </w:rPr>
      </w:pPr>
      <w:r w:rsidRPr="00F82E67">
        <w:rPr>
          <w:rFonts w:asciiTheme="majorHAnsi" w:hAnsiTheme="majorHAnsi" w:cstheme="majorHAnsi"/>
        </w:rPr>
        <w:t xml:space="preserve">Palyginus šalis, kuriose taikomas toks draudimas ir kuriose mažmeninės prekybos įmonių darbo laikas sekmadieniais neribojamas, matyti, kad draudimą dirbti dažniau taiko šalys, sukuriančios didesnį bendrąjį vidaus produktą, tenkantį vienam gyventojui palyginamosiomis kainomis (Eurostato duomenys, 2016 m., kai EU28 = 100). Pavyzdžiui, Lietuvoje šis rodiklis siekia 75, Latvijoje ir Estijoje – atitinkamai 65 ir 75, o Norvegijoje – 148, Vokietijoje – 123, Jungtinėje Karalystėje – 107, Airijoje –  183. </w:t>
      </w:r>
    </w:p>
    <w:p w:rsidR="00851694" w:rsidRPr="00F82E67" w:rsidRDefault="0008445F" w:rsidP="004F23C0">
      <w:pPr>
        <w:tabs>
          <w:tab w:val="left" w:pos="284"/>
        </w:tabs>
        <w:ind w:right="7"/>
        <w:jc w:val="both"/>
        <w:rPr>
          <w:rFonts w:asciiTheme="majorHAnsi" w:hAnsiTheme="majorHAnsi" w:cstheme="majorHAnsi"/>
          <w:b/>
        </w:rPr>
      </w:pPr>
      <w:r w:rsidRPr="00F82E67">
        <w:rPr>
          <w:rFonts w:asciiTheme="majorHAnsi" w:hAnsiTheme="majorHAnsi" w:cstheme="majorHAnsi"/>
          <w:b/>
        </w:rPr>
        <w:t>Draudimą dirbti dažniau taiko tos Europos šalys, kuriose gyventojai uždirba daugiau.</w:t>
      </w:r>
    </w:p>
    <w:p w:rsidR="00851694" w:rsidRPr="00F82E67" w:rsidRDefault="00851694" w:rsidP="004F23C0">
      <w:pPr>
        <w:tabs>
          <w:tab w:val="left" w:pos="284"/>
        </w:tabs>
        <w:ind w:right="7"/>
        <w:jc w:val="both"/>
        <w:rPr>
          <w:rFonts w:asciiTheme="majorHAnsi" w:hAnsiTheme="majorHAnsi" w:cstheme="majorHAnsi"/>
          <w:b/>
        </w:rPr>
      </w:pPr>
    </w:p>
    <w:p w:rsidR="00851694" w:rsidRPr="00F82E67" w:rsidRDefault="0008445F" w:rsidP="004F23C0">
      <w:pPr>
        <w:tabs>
          <w:tab w:val="left" w:pos="284"/>
        </w:tabs>
        <w:ind w:right="7"/>
        <w:jc w:val="both"/>
        <w:rPr>
          <w:rFonts w:asciiTheme="majorHAnsi" w:hAnsiTheme="majorHAnsi" w:cstheme="majorHAnsi"/>
        </w:rPr>
      </w:pPr>
      <w:r w:rsidRPr="00F82E67">
        <w:rPr>
          <w:rFonts w:asciiTheme="majorHAnsi" w:hAnsiTheme="majorHAnsi" w:cstheme="majorHAnsi"/>
        </w:rPr>
        <w:t>Ta pati tendencija stebima lyginant įvairių šalių vidutinį darbo užmokestį. Šalyse, kuriose taikomas draudimas dirbti, vidutinis darbo užmokestis mokamas didesnis, palyginus su tomis šalimis, kuriose jis netaikomas. Lietuvoje mokamas vidutinis darbo užmokestis yra vienas mažiausių Europoje. Pavyzdžiui, Lietuvoje vidutinis da</w:t>
      </w:r>
      <w:r w:rsidR="005076E3" w:rsidRPr="00F82E67">
        <w:rPr>
          <w:rFonts w:asciiTheme="majorHAnsi" w:hAnsiTheme="majorHAnsi" w:cstheme="majorHAnsi"/>
        </w:rPr>
        <w:t>rbo užmokestis „į rankas” siekė</w:t>
      </w:r>
      <w:r w:rsidRPr="00F82E67">
        <w:rPr>
          <w:rFonts w:asciiTheme="majorHAnsi" w:hAnsiTheme="majorHAnsi" w:cstheme="majorHAnsi"/>
        </w:rPr>
        <w:t xml:space="preserve"> </w:t>
      </w:r>
      <w:r w:rsidR="005076E3" w:rsidRPr="00F82E67">
        <w:rPr>
          <w:rFonts w:asciiTheme="majorHAnsi" w:hAnsiTheme="majorHAnsi" w:cstheme="majorHAnsi"/>
        </w:rPr>
        <w:t>554 eurų</w:t>
      </w:r>
      <w:r w:rsidRPr="00F82E67">
        <w:rPr>
          <w:rFonts w:asciiTheme="majorHAnsi" w:hAnsiTheme="majorHAnsi" w:cstheme="majorHAnsi"/>
        </w:rPr>
        <w:t xml:space="preserve">, o Vokietijoje – </w:t>
      </w:r>
      <w:r w:rsidR="005076E3" w:rsidRPr="00F82E67">
        <w:rPr>
          <w:rFonts w:asciiTheme="majorHAnsi" w:hAnsiTheme="majorHAnsi" w:cstheme="majorHAnsi"/>
        </w:rPr>
        <w:t>2355</w:t>
      </w:r>
      <w:r w:rsidRPr="00F82E67">
        <w:rPr>
          <w:rFonts w:asciiTheme="majorHAnsi" w:hAnsiTheme="majorHAnsi" w:cstheme="majorHAnsi"/>
        </w:rPr>
        <w:t xml:space="preserve"> eurai, Jungtinėje Karalystėje – </w:t>
      </w:r>
      <w:r w:rsidR="005076E3" w:rsidRPr="00F82E67">
        <w:rPr>
          <w:rFonts w:asciiTheme="majorHAnsi" w:hAnsiTheme="majorHAnsi" w:cstheme="majorHAnsi"/>
        </w:rPr>
        <w:t xml:space="preserve">3166 </w:t>
      </w:r>
      <w:r w:rsidRPr="00F82E67">
        <w:rPr>
          <w:rFonts w:asciiTheme="majorHAnsi" w:hAnsiTheme="majorHAnsi" w:cstheme="majorHAnsi"/>
        </w:rPr>
        <w:t xml:space="preserve">eurai, Airijoje –  </w:t>
      </w:r>
      <w:r w:rsidR="005076E3" w:rsidRPr="00F82E67">
        <w:rPr>
          <w:rFonts w:asciiTheme="majorHAnsi" w:hAnsiTheme="majorHAnsi" w:cstheme="majorHAnsi"/>
        </w:rPr>
        <w:t>2395</w:t>
      </w:r>
      <w:r w:rsidRPr="00F82E67">
        <w:rPr>
          <w:rFonts w:asciiTheme="majorHAnsi" w:hAnsiTheme="majorHAnsi" w:cstheme="majorHAnsi"/>
        </w:rPr>
        <w:t xml:space="preserve"> eurai (201</w:t>
      </w:r>
      <w:r w:rsidR="005076E3" w:rsidRPr="00F82E67">
        <w:rPr>
          <w:rFonts w:asciiTheme="majorHAnsi" w:hAnsiTheme="majorHAnsi" w:cstheme="majorHAnsi"/>
        </w:rPr>
        <w:t>6</w:t>
      </w:r>
      <w:r w:rsidRPr="00F82E67">
        <w:rPr>
          <w:rFonts w:asciiTheme="majorHAnsi" w:hAnsiTheme="majorHAnsi" w:cstheme="majorHAnsi"/>
        </w:rPr>
        <w:t xml:space="preserve"> m. duomenys</w:t>
      </w:r>
      <w:r w:rsidRPr="00F82E67">
        <w:rPr>
          <w:rFonts w:asciiTheme="majorHAnsi" w:hAnsiTheme="majorHAnsi" w:cstheme="majorHAnsi"/>
          <w:vertAlign w:val="superscript"/>
        </w:rPr>
        <w:footnoteReference w:id="7"/>
      </w:r>
      <w:r w:rsidRPr="00F82E67">
        <w:rPr>
          <w:rFonts w:asciiTheme="majorHAnsi" w:hAnsiTheme="majorHAnsi" w:cstheme="majorHAnsi"/>
        </w:rPr>
        <w:t>). Mažiau turtingose šalyse draudimo dirbti sąlygotas mažmeninių prekybos įmonių darbuotojų pajamų sumažėjimas būtų skaudesnis, nes esant ir taip nedideliam pajamų lygiui darbuotojams būtų atimama galimybė užsidirbti daugiau. Gali dar labiau išaugti paskatos emigruoti į tas šalis, kuriose gyventojų pajamos yra didesnės.</w:t>
      </w:r>
    </w:p>
    <w:p w:rsidR="00851694" w:rsidRPr="00F82E67" w:rsidRDefault="00851694" w:rsidP="004F23C0">
      <w:pPr>
        <w:tabs>
          <w:tab w:val="left" w:pos="284"/>
        </w:tabs>
        <w:ind w:right="7"/>
        <w:jc w:val="both"/>
        <w:rPr>
          <w:rFonts w:asciiTheme="majorHAnsi" w:hAnsiTheme="majorHAnsi" w:cstheme="majorHAnsi"/>
        </w:rPr>
      </w:pPr>
    </w:p>
    <w:p w:rsidR="00851694" w:rsidRPr="00F82E67" w:rsidRDefault="0008445F" w:rsidP="004F23C0">
      <w:pPr>
        <w:tabs>
          <w:tab w:val="left" w:pos="284"/>
        </w:tabs>
        <w:spacing w:after="200"/>
        <w:ind w:right="7"/>
        <w:jc w:val="both"/>
        <w:rPr>
          <w:rFonts w:asciiTheme="majorHAnsi" w:hAnsiTheme="majorHAnsi" w:cstheme="majorHAnsi"/>
        </w:rPr>
      </w:pPr>
      <w:r w:rsidRPr="00F82E67">
        <w:rPr>
          <w:rFonts w:asciiTheme="majorHAnsi" w:hAnsiTheme="majorHAnsi" w:cstheme="majorHAnsi"/>
        </w:rPr>
        <w:t>Taigi, kopijuojant Europos šalyse taikomus draudimus dirbti mažmeninės prekybos įmonėms, negalima neatsižvelgti ir į kitus rodiklius: žmonių, dirbančių ne visą darbo dieną</w:t>
      </w:r>
      <w:r w:rsidR="00B7414A">
        <w:rPr>
          <w:rFonts w:asciiTheme="majorHAnsi" w:hAnsiTheme="majorHAnsi" w:cstheme="majorHAnsi"/>
        </w:rPr>
        <w:t>,</w:t>
      </w:r>
      <w:r w:rsidRPr="00F82E67">
        <w:rPr>
          <w:rFonts w:asciiTheme="majorHAnsi" w:hAnsiTheme="majorHAnsi" w:cstheme="majorHAnsi"/>
        </w:rPr>
        <w:t xml:space="preserve"> skaičių šalyje, vidutinį darbo užmokestį, šalies ekonominį išsivystymo lygį ir pan. </w:t>
      </w:r>
    </w:p>
    <w:p w:rsidR="00851694" w:rsidRPr="00F82E67" w:rsidRDefault="0008445F" w:rsidP="004F23C0">
      <w:pPr>
        <w:tabs>
          <w:tab w:val="left" w:pos="284"/>
        </w:tabs>
        <w:ind w:right="7"/>
        <w:jc w:val="both"/>
        <w:rPr>
          <w:rFonts w:asciiTheme="majorHAnsi" w:hAnsiTheme="majorHAnsi" w:cstheme="majorHAnsi"/>
          <w:b/>
        </w:rPr>
      </w:pPr>
      <w:r w:rsidRPr="00F82E67">
        <w:rPr>
          <w:rFonts w:asciiTheme="majorHAnsi" w:hAnsiTheme="majorHAnsi" w:cstheme="majorHAnsi"/>
          <w:b/>
        </w:rPr>
        <w:t>Draudimas dirbti nepasiteisino – daug kur jo atsisako.</w:t>
      </w:r>
    </w:p>
    <w:p w:rsidR="00851694" w:rsidRPr="00F82E67" w:rsidRDefault="00851694" w:rsidP="004F23C0">
      <w:pPr>
        <w:tabs>
          <w:tab w:val="left" w:pos="284"/>
        </w:tabs>
        <w:ind w:right="7"/>
        <w:jc w:val="both"/>
        <w:rPr>
          <w:rFonts w:asciiTheme="majorHAnsi" w:hAnsiTheme="majorHAnsi" w:cstheme="majorHAnsi"/>
          <w:b/>
        </w:rPr>
      </w:pPr>
    </w:p>
    <w:p w:rsidR="00851694" w:rsidRPr="00F82E67" w:rsidRDefault="0008445F" w:rsidP="004F23C0">
      <w:pPr>
        <w:tabs>
          <w:tab w:val="left" w:pos="284"/>
        </w:tabs>
        <w:spacing w:after="200"/>
        <w:ind w:right="7"/>
        <w:jc w:val="both"/>
        <w:rPr>
          <w:rFonts w:asciiTheme="majorHAnsi" w:hAnsiTheme="majorHAnsi" w:cstheme="majorHAnsi"/>
        </w:rPr>
      </w:pPr>
      <w:r w:rsidRPr="00F82E67">
        <w:rPr>
          <w:rFonts w:asciiTheme="majorHAnsi" w:hAnsiTheme="majorHAnsi" w:cstheme="majorHAnsi"/>
        </w:rPr>
        <w:t>Pavyzdžiui, Vengrijoje 2016 m. dėl didelio vartotojų pasipriešinimo buvo panaikintas draudimas dirbti parduotuvėms sekmadieniais. Tais pačiais metais Suomijoje taip pat priimtas sprendimas panaikinti prekybos laiko apribojimus. Suomiai tokį sprendimą priėmė, siekdami patenkinti vartotojų interesus. Svarbus argumentas buvo ir tai, kad kaimyninė Švedija netaiko draudimo dirbti ir savaitgaliais pritraukdavo kaimyn</w:t>
      </w:r>
      <w:r w:rsidR="00B7414A">
        <w:rPr>
          <w:rFonts w:asciiTheme="majorHAnsi" w:hAnsiTheme="majorHAnsi" w:cstheme="majorHAnsi"/>
        </w:rPr>
        <w:t>inių šalių</w:t>
      </w:r>
      <w:r w:rsidRPr="00F82E67">
        <w:rPr>
          <w:rFonts w:asciiTheme="majorHAnsi" w:hAnsiTheme="majorHAnsi" w:cstheme="majorHAnsi"/>
        </w:rPr>
        <w:t xml:space="preserve"> pirkėjus, dėl to krito vietos prekybos įmonių konkurencingumas. Taigi, tikimasi, kad panaikinti apribojimai paskatins ekonomiką ir panaikins nesąžiningus konkurencijos tarp parduotuvių ir elektroninės prekybos iškraipymus. Europos Komisija pažymi, kad šis Suomijos sprendimas turėjo teigiamų pasekmių konkurencijai ir darbo rinkai</w:t>
      </w:r>
      <w:r w:rsidRPr="00F82E67">
        <w:rPr>
          <w:rFonts w:asciiTheme="majorHAnsi" w:hAnsiTheme="majorHAnsi" w:cstheme="majorHAnsi"/>
          <w:vertAlign w:val="superscript"/>
        </w:rPr>
        <w:footnoteReference w:id="8"/>
      </w:r>
      <w:r w:rsidRPr="00F82E67">
        <w:rPr>
          <w:rFonts w:asciiTheme="majorHAnsi" w:hAnsiTheme="majorHAnsi" w:cstheme="majorHAnsi"/>
        </w:rPr>
        <w:t>. Prekybos laiko ribojimų atsisakė ir Švedija bei Malta.</w:t>
      </w:r>
    </w:p>
    <w:p w:rsidR="00851694" w:rsidRPr="00F82E67" w:rsidRDefault="0008445F" w:rsidP="004F23C0">
      <w:pPr>
        <w:tabs>
          <w:tab w:val="left" w:pos="284"/>
        </w:tabs>
        <w:ind w:right="7"/>
        <w:jc w:val="both"/>
        <w:rPr>
          <w:rFonts w:asciiTheme="majorHAnsi" w:hAnsiTheme="majorHAnsi" w:cstheme="majorHAnsi"/>
          <w:b/>
        </w:rPr>
      </w:pPr>
      <w:r w:rsidRPr="00F82E67">
        <w:rPr>
          <w:rFonts w:asciiTheme="majorHAnsi" w:hAnsiTheme="majorHAnsi" w:cstheme="majorHAnsi"/>
          <w:b/>
        </w:rPr>
        <w:t>Europos Komisija rekomenduoja atsisakyti draudimo dirbti</w:t>
      </w:r>
      <w:r w:rsidRPr="00F82E67">
        <w:rPr>
          <w:rFonts w:asciiTheme="majorHAnsi" w:hAnsiTheme="majorHAnsi" w:cstheme="majorHAnsi"/>
          <w:b/>
          <w:vertAlign w:val="superscript"/>
        </w:rPr>
        <w:footnoteReference w:id="9"/>
      </w:r>
    </w:p>
    <w:p w:rsidR="00851694" w:rsidRPr="00F82E67" w:rsidRDefault="00851694" w:rsidP="004F23C0">
      <w:pPr>
        <w:tabs>
          <w:tab w:val="left" w:pos="284"/>
        </w:tabs>
        <w:ind w:right="7"/>
        <w:jc w:val="both"/>
        <w:rPr>
          <w:rFonts w:asciiTheme="majorHAnsi" w:hAnsiTheme="majorHAnsi" w:cstheme="majorHAnsi"/>
          <w:b/>
        </w:rPr>
      </w:pPr>
    </w:p>
    <w:p w:rsidR="00851694" w:rsidRPr="00F82E67" w:rsidRDefault="0008445F" w:rsidP="004F23C0">
      <w:pPr>
        <w:tabs>
          <w:tab w:val="left" w:pos="284"/>
        </w:tabs>
        <w:spacing w:after="200"/>
        <w:ind w:right="7"/>
        <w:jc w:val="both"/>
        <w:rPr>
          <w:rFonts w:asciiTheme="majorHAnsi" w:hAnsiTheme="majorHAnsi" w:cstheme="majorHAnsi"/>
        </w:rPr>
      </w:pPr>
      <w:r w:rsidRPr="00F82E67">
        <w:rPr>
          <w:rFonts w:asciiTheme="majorHAnsi" w:hAnsiTheme="majorHAnsi" w:cstheme="majorHAnsi"/>
        </w:rPr>
        <w:t>Prekybos laiko ribojimo mažinimas Europos Komisijos įvardijamas kaip viena iš trijų pagrindinių rekomendacijų, skirtų sustiprinti konkurencijai mažmeninėje rinkoje ir sudaryti paskatas atviresniam ir labiau integruotam mažmeninės prekybos sektoriaus sukūrimui. Europos Komisija pabrėžia, kad parduotuvių darbo laiko apribojimai gali tapti didele našta įmonėms ir neigiamai paveikti jų produktyvumą. Produktyvumo mažėjimą dažniausiai lemia dėl draudimo dirbti sumažėjęs konkurencingumas elektroninės prekybos atžvilgiu.</w:t>
      </w:r>
    </w:p>
    <w:p w:rsidR="004F23C0" w:rsidRPr="00F82E67" w:rsidRDefault="0008445F" w:rsidP="00932E8B">
      <w:pPr>
        <w:tabs>
          <w:tab w:val="left" w:pos="284"/>
        </w:tabs>
        <w:spacing w:after="200"/>
        <w:ind w:right="7"/>
        <w:jc w:val="both"/>
        <w:rPr>
          <w:rFonts w:asciiTheme="majorHAnsi" w:hAnsiTheme="majorHAnsi" w:cstheme="majorHAnsi"/>
          <w:b/>
        </w:rPr>
      </w:pPr>
      <w:r w:rsidRPr="00F82E67">
        <w:rPr>
          <w:rFonts w:asciiTheme="majorHAnsi" w:hAnsiTheme="majorHAnsi" w:cstheme="majorHAnsi"/>
        </w:rPr>
        <w:t>Europos Komisija pasisako už mažmeninės prekybos įmonių darbo laiko sekmadieniais liberalizavimą. Nereguliuojamoje mažmeninės prekybos rinkoje juntamas žymus teigiamas poveikis darbo rinkai, atsirandantis kuriantis naujoms darbo vietoms jau veikiančiose, ar naujai besisteigiančiose mažmeninės prekybos įmonėse.</w:t>
      </w:r>
      <w:r w:rsidRPr="00F82E67">
        <w:rPr>
          <w:rFonts w:asciiTheme="majorHAnsi" w:hAnsiTheme="majorHAnsi" w:cstheme="majorHAnsi"/>
          <w:vertAlign w:val="superscript"/>
        </w:rPr>
        <w:footnoteReference w:id="10"/>
      </w:r>
      <w:r w:rsidRPr="00F82E67">
        <w:rPr>
          <w:rFonts w:asciiTheme="majorHAnsi" w:hAnsiTheme="majorHAnsi" w:cstheme="majorHAnsi"/>
        </w:rPr>
        <w:t xml:space="preserve"> </w:t>
      </w:r>
    </w:p>
    <w:p w:rsidR="00851694" w:rsidRPr="00F82E67" w:rsidRDefault="0008445F" w:rsidP="004F23C0">
      <w:pPr>
        <w:tabs>
          <w:tab w:val="left" w:pos="284"/>
        </w:tabs>
        <w:spacing w:after="200"/>
        <w:ind w:right="7"/>
        <w:jc w:val="both"/>
        <w:rPr>
          <w:rFonts w:asciiTheme="majorHAnsi" w:hAnsiTheme="majorHAnsi" w:cstheme="majorHAnsi"/>
          <w:b/>
        </w:rPr>
      </w:pPr>
      <w:r w:rsidRPr="00F82E67">
        <w:rPr>
          <w:rFonts w:asciiTheme="majorHAnsi" w:hAnsiTheme="majorHAnsi" w:cstheme="majorHAnsi"/>
          <w:b/>
        </w:rPr>
        <w:t>6. Draudimo dirbti teisinis vertinimas</w:t>
      </w:r>
    </w:p>
    <w:p w:rsidR="00851694" w:rsidRPr="00F82E67" w:rsidRDefault="0008445F" w:rsidP="004F23C0">
      <w:pPr>
        <w:tabs>
          <w:tab w:val="left" w:pos="284"/>
        </w:tabs>
        <w:spacing w:after="200"/>
        <w:ind w:right="7"/>
        <w:jc w:val="both"/>
        <w:rPr>
          <w:rFonts w:asciiTheme="majorHAnsi" w:hAnsiTheme="majorHAnsi" w:cstheme="majorHAnsi"/>
        </w:rPr>
      </w:pPr>
      <w:r w:rsidRPr="00F82E67">
        <w:rPr>
          <w:rFonts w:asciiTheme="majorHAnsi" w:hAnsiTheme="majorHAnsi" w:cstheme="majorHAnsi"/>
        </w:rPr>
        <w:t>Draudimą dirbti yra reikalinga vertinti Lietuvos Respublikos Konstitucijos (toliau – Konstitucija) ir Lietuvos Respublikos Konstitucinio Teismo (toliau – Konstitucinis Teismas) jurisprudencijos kontekste.</w:t>
      </w:r>
    </w:p>
    <w:p w:rsidR="00851694" w:rsidRPr="00F82E67" w:rsidRDefault="0008445F" w:rsidP="004F23C0">
      <w:pPr>
        <w:tabs>
          <w:tab w:val="left" w:pos="284"/>
        </w:tabs>
        <w:spacing w:after="200"/>
        <w:ind w:right="7"/>
        <w:jc w:val="both"/>
        <w:rPr>
          <w:rFonts w:asciiTheme="majorHAnsi" w:hAnsiTheme="majorHAnsi" w:cstheme="majorHAnsi"/>
          <w:b/>
        </w:rPr>
      </w:pPr>
      <w:r w:rsidRPr="00F82E67">
        <w:rPr>
          <w:rFonts w:asciiTheme="majorHAnsi" w:hAnsiTheme="majorHAnsi" w:cstheme="majorHAnsi"/>
        </w:rPr>
        <w:t xml:space="preserve">Konstitucijos 46 straipsnio 1 dalyje nustatyta, kad Lietuvos ūkis grindžiamas privačios nuosavybės teise, asmens ūkinės veiklos laisve ir iniciatyva. Asmens ūkinės veiklos laisvė ir iniciatyva – tai teisinių galimybių visuma, sudaranti prielaidas asmeniui </w:t>
      </w:r>
      <w:r w:rsidRPr="00F82E67">
        <w:rPr>
          <w:rFonts w:asciiTheme="majorHAnsi" w:hAnsiTheme="majorHAnsi" w:cstheme="majorHAnsi"/>
          <w:b/>
        </w:rPr>
        <w:t>savarankiškai priimti jo ūkinei veiklai reikalingus sprendimus</w:t>
      </w:r>
      <w:r w:rsidRPr="00F82E67">
        <w:rPr>
          <w:rFonts w:asciiTheme="majorHAnsi" w:hAnsiTheme="majorHAnsi" w:cstheme="majorHAnsi"/>
          <w:b/>
          <w:vertAlign w:val="superscript"/>
        </w:rPr>
        <w:footnoteReference w:id="11"/>
      </w:r>
      <w:r w:rsidRPr="00F82E67">
        <w:rPr>
          <w:rFonts w:asciiTheme="majorHAnsi" w:hAnsiTheme="majorHAnsi" w:cstheme="majorHAnsi"/>
        </w:rPr>
        <w:t>. Ūkinės veiklos reguliavimas yra susijęs su ūkinės veiklos sąlygų nustatymu ir su tam tikrais šios veiklos apribojimais ar draudimais</w:t>
      </w:r>
      <w:r w:rsidRPr="00F82E67">
        <w:rPr>
          <w:rFonts w:asciiTheme="majorHAnsi" w:hAnsiTheme="majorHAnsi" w:cstheme="majorHAnsi"/>
          <w:vertAlign w:val="superscript"/>
        </w:rPr>
        <w:footnoteReference w:id="12"/>
      </w:r>
      <w:r w:rsidRPr="00F82E67">
        <w:rPr>
          <w:rFonts w:asciiTheme="majorHAnsi" w:hAnsiTheme="majorHAnsi" w:cstheme="majorHAnsi"/>
        </w:rPr>
        <w:t xml:space="preserve">, todėl </w:t>
      </w:r>
      <w:r w:rsidRPr="00F82E67">
        <w:rPr>
          <w:rFonts w:asciiTheme="majorHAnsi" w:hAnsiTheme="majorHAnsi" w:cstheme="majorHAnsi"/>
          <w:b/>
        </w:rPr>
        <w:t>draudimas dirbti būtų laikomas ūkinės veiklos laisvės ir iniciatyvos ribojimu Konstitucijos ir Konstitucinio Teismo jurisprudencijos kontekste.</w:t>
      </w:r>
    </w:p>
    <w:p w:rsidR="00851694" w:rsidRPr="00F82E67" w:rsidRDefault="0008445F" w:rsidP="004F23C0">
      <w:pPr>
        <w:tabs>
          <w:tab w:val="left" w:pos="284"/>
        </w:tabs>
        <w:spacing w:after="200"/>
        <w:ind w:right="7"/>
        <w:jc w:val="both"/>
        <w:rPr>
          <w:rFonts w:asciiTheme="majorHAnsi" w:hAnsiTheme="majorHAnsi" w:cstheme="majorHAnsi"/>
        </w:rPr>
      </w:pPr>
      <w:r w:rsidRPr="00F82E67">
        <w:rPr>
          <w:rFonts w:asciiTheme="majorHAnsi" w:hAnsiTheme="majorHAnsi" w:cstheme="majorHAnsi"/>
        </w:rPr>
        <w:t>Valstybė negali neribotai kištis į asmens ūkinę veiklą: apribojimais neleistina paneigti esmines ūkinės veiklos laisvės nuostatas, tokias kaip ūkinės veiklos subjektų lygiateisiškumas, sąžininga konkurencija ir kt.</w:t>
      </w:r>
      <w:r w:rsidRPr="00F82E67">
        <w:rPr>
          <w:rFonts w:asciiTheme="majorHAnsi" w:hAnsiTheme="majorHAnsi" w:cstheme="majorHAnsi"/>
          <w:vertAlign w:val="superscript"/>
        </w:rPr>
        <w:footnoteReference w:id="13"/>
      </w:r>
      <w:r w:rsidRPr="00F82E67">
        <w:rPr>
          <w:rFonts w:asciiTheme="majorHAnsi" w:hAnsiTheme="majorHAnsi" w:cstheme="majorHAnsi"/>
        </w:rPr>
        <w:t xml:space="preserve"> Asmens ūkinės veiklos laisvė gali būti ribojama, kai </w:t>
      </w:r>
      <w:r w:rsidRPr="00F82E67">
        <w:rPr>
          <w:rFonts w:asciiTheme="majorHAnsi" w:hAnsiTheme="majorHAnsi" w:cstheme="majorHAnsi"/>
          <w:b/>
        </w:rPr>
        <w:t>yra būtina ginti vartotojų interesus, saugoti sąžiningą konkurenciją, kitas Konstitucijoje įtvirtintas vertybes</w:t>
      </w:r>
      <w:r w:rsidRPr="00F82E67">
        <w:rPr>
          <w:rFonts w:asciiTheme="majorHAnsi" w:hAnsiTheme="majorHAnsi" w:cstheme="majorHAnsi"/>
          <w:b/>
          <w:vertAlign w:val="superscript"/>
        </w:rPr>
        <w:footnoteReference w:id="14"/>
      </w:r>
      <w:r w:rsidRPr="00F82E67">
        <w:rPr>
          <w:rFonts w:asciiTheme="majorHAnsi" w:hAnsiTheme="majorHAnsi" w:cstheme="majorHAnsi"/>
        </w:rPr>
        <w:t>. Tokie ribojimai būtini demokratinėje visuomenėje siekiant apsaugoti kitų asmenų teises ir laisves bei Konstitucijoje įtvirtintas vertybes, taip pat – konstituciškai svarbius tikslus, o ribojimais nebūtų paneigiama teisių ir laisvių prigimtis bei esmė; be to, turi būti užtikrinamas konstitucinio proporcingumo principo</w:t>
      </w:r>
      <w:r w:rsidRPr="00F82E67">
        <w:rPr>
          <w:rFonts w:asciiTheme="majorHAnsi" w:hAnsiTheme="majorHAnsi" w:cstheme="majorHAnsi"/>
          <w:vertAlign w:val="superscript"/>
        </w:rPr>
        <w:footnoteReference w:id="15"/>
      </w:r>
      <w:r w:rsidRPr="00F82E67">
        <w:rPr>
          <w:rFonts w:asciiTheme="majorHAnsi" w:hAnsiTheme="majorHAnsi" w:cstheme="majorHAnsi"/>
        </w:rPr>
        <w:t xml:space="preserve"> laikymasis.  Todėl reikia pagrįsti, kad draudimas dirbti yra būtinas siekiant konstitucinių vertybių apsaugos, ir įvertinti, ar pagal savo padarinius ar tikslų pasiekimo alternatyvas, draudimas dirbti atitinka konstitucinį proporcingumo principą. Atsižvelgiant į tai, kad draudimu dirbti būtų apribotos vartotojų teisės, taip pat – daroma neigiama įtaka darbdaviams ir verslo subjektams, draudimo taikymas nepagrįstai iškreiptų konkurenciją rinkoje, draudimas dirbti neturėtų būti laikomas pagrįsta ir Konstituciją atitinkančia priemone.</w:t>
      </w:r>
    </w:p>
    <w:p w:rsidR="00851694" w:rsidRPr="00F82E67" w:rsidRDefault="0008445F" w:rsidP="004F23C0">
      <w:pPr>
        <w:tabs>
          <w:tab w:val="left" w:pos="284"/>
        </w:tabs>
        <w:spacing w:after="200"/>
        <w:ind w:right="7"/>
        <w:jc w:val="both"/>
        <w:rPr>
          <w:rFonts w:asciiTheme="majorHAnsi" w:hAnsiTheme="majorHAnsi" w:cstheme="majorHAnsi"/>
        </w:rPr>
      </w:pPr>
      <w:r w:rsidRPr="00F82E67">
        <w:rPr>
          <w:rFonts w:asciiTheme="majorHAnsi" w:hAnsiTheme="majorHAnsi" w:cstheme="majorHAnsi"/>
        </w:rPr>
        <w:t xml:space="preserve">Pažymėtina, kad ūkinę veiklą valstybė turi reguliuoti taip, kad ji tarnautų </w:t>
      </w:r>
      <w:r w:rsidRPr="00F82E67">
        <w:rPr>
          <w:rFonts w:asciiTheme="majorHAnsi" w:hAnsiTheme="majorHAnsi" w:cstheme="majorHAnsi"/>
          <w:b/>
        </w:rPr>
        <w:t>bendrai tautos gerovei. Pastaroji neturi būti priešpriešinama</w:t>
      </w:r>
      <w:r w:rsidRPr="00F82E67">
        <w:rPr>
          <w:rFonts w:asciiTheme="majorHAnsi" w:hAnsiTheme="majorHAnsi" w:cstheme="majorHAnsi"/>
        </w:rPr>
        <w:t xml:space="preserve"> </w:t>
      </w:r>
      <w:r w:rsidRPr="00F82E67">
        <w:rPr>
          <w:rFonts w:asciiTheme="majorHAnsi" w:hAnsiTheme="majorHAnsi" w:cstheme="majorHAnsi"/>
          <w:b/>
        </w:rPr>
        <w:t>paties ūkio subjekto,</w:t>
      </w:r>
      <w:r w:rsidRPr="00F82E67">
        <w:rPr>
          <w:rFonts w:asciiTheme="majorHAnsi" w:hAnsiTheme="majorHAnsi" w:cstheme="majorHAnsi"/>
        </w:rPr>
        <w:t xml:space="preserve"> kurio veikla yra reguliuojama, taip pat asmenų, įsteigusių, valdančių tą ūkio subjektą arba kitaip su juo susijusių, </w:t>
      </w:r>
      <w:r w:rsidRPr="00F82E67">
        <w:rPr>
          <w:rFonts w:asciiTheme="majorHAnsi" w:hAnsiTheme="majorHAnsi" w:cstheme="majorHAnsi"/>
          <w:b/>
        </w:rPr>
        <w:t>gerovei, jų teisėms ir teisėtiems interesams</w:t>
      </w:r>
      <w:r w:rsidRPr="00F82E67">
        <w:rPr>
          <w:rFonts w:asciiTheme="majorHAnsi" w:hAnsiTheme="majorHAnsi" w:cstheme="majorHAnsi"/>
          <w:b/>
          <w:vertAlign w:val="superscript"/>
        </w:rPr>
        <w:footnoteReference w:id="16"/>
      </w:r>
      <w:r w:rsidRPr="00F82E67">
        <w:rPr>
          <w:rFonts w:asciiTheme="majorHAnsi" w:hAnsiTheme="majorHAnsi" w:cstheme="majorHAnsi"/>
        </w:rPr>
        <w:t>. Tai yra konstitucinis principas, kuris nubrėžia ūkinės veiklos reguliavimo tikslus, kryptis, būdus, ribas</w:t>
      </w:r>
      <w:r w:rsidRPr="00F82E67">
        <w:rPr>
          <w:rFonts w:asciiTheme="majorHAnsi" w:hAnsiTheme="majorHAnsi" w:cstheme="majorHAnsi"/>
          <w:vertAlign w:val="superscript"/>
        </w:rPr>
        <w:footnoteReference w:id="17"/>
      </w:r>
      <w:r w:rsidRPr="00F82E67">
        <w:rPr>
          <w:rFonts w:asciiTheme="majorHAnsi" w:hAnsiTheme="majorHAnsi" w:cstheme="majorHAnsi"/>
        </w:rPr>
        <w:t xml:space="preserve">. Ūkinės veiklos tarnavimu tautos gerovei negalima grįsti ar pateisinti tokio jos reguliavimo, kuriuo tam tikro ūkio subjekto teisės ir teisėti interesai būtų ribojami </w:t>
      </w:r>
      <w:r w:rsidRPr="00F82E67">
        <w:rPr>
          <w:rFonts w:asciiTheme="majorHAnsi" w:hAnsiTheme="majorHAnsi" w:cstheme="majorHAnsi"/>
          <w:b/>
        </w:rPr>
        <w:t>daugiau, nei būtina viešajam interesui užtikrinti</w:t>
      </w:r>
      <w:r w:rsidRPr="00F82E67">
        <w:rPr>
          <w:rFonts w:asciiTheme="majorHAnsi" w:hAnsiTheme="majorHAnsi" w:cstheme="majorHAnsi"/>
        </w:rPr>
        <w:t xml:space="preserve">, ūkio subjektams būtų sudarytos </w:t>
      </w:r>
      <w:r w:rsidRPr="00F82E67">
        <w:rPr>
          <w:rFonts w:asciiTheme="majorHAnsi" w:hAnsiTheme="majorHAnsi" w:cstheme="majorHAnsi"/>
          <w:b/>
        </w:rPr>
        <w:t>nepalankios, nevienodos ūkininkavimo sąlygos</w:t>
      </w:r>
      <w:r w:rsidRPr="00F82E67">
        <w:rPr>
          <w:rFonts w:asciiTheme="majorHAnsi" w:hAnsiTheme="majorHAnsi" w:cstheme="majorHAnsi"/>
        </w:rPr>
        <w:t>, būtų varžoma jų iniciatyva.</w:t>
      </w:r>
      <w:r w:rsidRPr="00F82E67">
        <w:rPr>
          <w:rFonts w:asciiTheme="majorHAnsi" w:hAnsiTheme="majorHAnsi" w:cstheme="majorHAnsi"/>
          <w:vertAlign w:val="superscript"/>
        </w:rPr>
        <w:footnoteReference w:id="18"/>
      </w:r>
      <w:r w:rsidRPr="00F82E67">
        <w:rPr>
          <w:rFonts w:asciiTheme="majorHAnsi" w:hAnsiTheme="majorHAnsi" w:cstheme="majorHAnsi"/>
        </w:rPr>
        <w:t xml:space="preserve">  </w:t>
      </w:r>
    </w:p>
    <w:p w:rsidR="00851694" w:rsidRPr="00F82E67" w:rsidRDefault="0008445F" w:rsidP="004F23C0">
      <w:pPr>
        <w:tabs>
          <w:tab w:val="left" w:pos="284"/>
        </w:tabs>
        <w:spacing w:after="200"/>
        <w:ind w:right="7"/>
        <w:jc w:val="both"/>
        <w:rPr>
          <w:rFonts w:asciiTheme="majorHAnsi" w:hAnsiTheme="majorHAnsi" w:cstheme="majorHAnsi"/>
        </w:rPr>
      </w:pPr>
      <w:r w:rsidRPr="00F82E67">
        <w:rPr>
          <w:rFonts w:asciiTheme="majorHAnsi" w:hAnsiTheme="majorHAnsi" w:cstheme="majorHAnsi"/>
        </w:rPr>
        <w:t xml:space="preserve">Atitinkamai valstybė, reguliuodama ūkinę veiklą, turi laikytis </w:t>
      </w:r>
      <w:r w:rsidRPr="00F82E67">
        <w:rPr>
          <w:rFonts w:asciiTheme="majorHAnsi" w:hAnsiTheme="majorHAnsi" w:cstheme="majorHAnsi"/>
          <w:b/>
        </w:rPr>
        <w:t>asmens ir visuomenės interesų derinimo principo</w:t>
      </w:r>
      <w:r w:rsidRPr="00F82E67">
        <w:rPr>
          <w:rFonts w:asciiTheme="majorHAnsi" w:hAnsiTheme="majorHAnsi" w:cstheme="majorHAnsi"/>
        </w:rPr>
        <w:t xml:space="preserve">, </w:t>
      </w:r>
      <w:r w:rsidRPr="00F82E67">
        <w:rPr>
          <w:rFonts w:asciiTheme="majorHAnsi" w:hAnsiTheme="majorHAnsi" w:cstheme="majorHAnsi"/>
          <w:b/>
        </w:rPr>
        <w:t>užtikrinti ir privataus asmens (ūkinės veiklos subjekto), ir visuomenės interesus</w:t>
      </w:r>
      <w:r w:rsidRPr="00F82E67">
        <w:rPr>
          <w:rFonts w:asciiTheme="majorHAnsi" w:hAnsiTheme="majorHAnsi" w:cstheme="majorHAnsi"/>
          <w:b/>
          <w:vertAlign w:val="superscript"/>
        </w:rPr>
        <w:footnoteReference w:id="19"/>
      </w:r>
      <w:r w:rsidRPr="00F82E67">
        <w:rPr>
          <w:rFonts w:asciiTheme="majorHAnsi" w:hAnsiTheme="majorHAnsi" w:cstheme="majorHAnsi"/>
        </w:rPr>
        <w:t>. Draudimo dirbti poveikio vertinimo analizė nurodo, kad draudimo dirbti taikymas nors ir užtikrintų dalies darbuotojų interesus, neigiamai paveiktų daugiau visuomenės subjektų (pavyzdžiui, darbdavius ir vartotojus), todėl draudimo dirbti taikymu nebūtų užtikrinamas asmens ir visuomenės interesų derinimo principo tinkamas taikymas.</w:t>
      </w:r>
    </w:p>
    <w:p w:rsidR="00851694" w:rsidRPr="00F82E67" w:rsidRDefault="0008445F" w:rsidP="004F23C0">
      <w:pPr>
        <w:tabs>
          <w:tab w:val="left" w:pos="284"/>
        </w:tabs>
        <w:spacing w:after="200"/>
        <w:ind w:right="7"/>
        <w:jc w:val="both"/>
        <w:rPr>
          <w:rFonts w:asciiTheme="majorHAnsi" w:hAnsiTheme="majorHAnsi" w:cstheme="majorHAnsi"/>
        </w:rPr>
      </w:pPr>
      <w:r w:rsidRPr="00F82E67">
        <w:rPr>
          <w:rFonts w:asciiTheme="majorHAnsi" w:hAnsiTheme="majorHAnsi" w:cstheme="majorHAnsi"/>
        </w:rPr>
        <w:t>Nors formaliai draudimo dirbti tikslas galėtų būti siekis užtikrinti darbuotojų teisę į poilsį, draudimo dirbti taikymo galimų padarinių analizė suponuoja, kad tokiu atveju ne tik nebūtų tinkamai užtikrintos dalies darbuotojų teisės, bet kai kuriais aspektais jos būtų neproporcingai apribotos. Be to, draudimas dirbti galimai sukurtų diskriminacinio pobūdžio padarinius (t. y. nebūtų užtikrinamos darbuotojų, dirbančių paslaugų teikimo srityje, teisės</w:t>
      </w:r>
      <w:r w:rsidR="00B7414A">
        <w:rPr>
          <w:rFonts w:asciiTheme="majorHAnsi" w:hAnsiTheme="majorHAnsi" w:cstheme="majorHAnsi"/>
        </w:rPr>
        <w:t>,</w:t>
      </w:r>
      <w:r w:rsidRPr="00F82E67">
        <w:rPr>
          <w:rFonts w:asciiTheme="majorHAnsi" w:hAnsiTheme="majorHAnsi" w:cstheme="majorHAnsi"/>
        </w:rPr>
        <w:t xml:space="preserve"> objektyviai nepagrindžiant tokio diferencijuoto reguliavimo). Pažymėtina, kad tikslas užtikrinti darbuotojų teisę į poilsį galėtų būtų pasiektas ir kitomis, mažiau subjektų ūkinės veiklos laisvę ir iniciatyvą ribojančiomis priemonėmis. Abejotina, ar draudimas dirbti yra vienintelė ir pati efektyviausia priemonė užtikri</w:t>
      </w:r>
      <w:r w:rsidR="00B7414A">
        <w:rPr>
          <w:rFonts w:asciiTheme="majorHAnsi" w:hAnsiTheme="majorHAnsi" w:cstheme="majorHAnsi"/>
        </w:rPr>
        <w:t>nanti</w:t>
      </w:r>
      <w:r w:rsidRPr="00F82E67">
        <w:rPr>
          <w:rFonts w:asciiTheme="majorHAnsi" w:hAnsiTheme="majorHAnsi" w:cstheme="majorHAnsi"/>
        </w:rPr>
        <w:t xml:space="preserve"> darbuotojų teisę į poilsį. Turėtų būti svarstomos kitos priemonės, kurios sukeltų mažesnius neigiamus padarinius ir kuriomis būtų geriau suderintos konstitucinės vertybės.</w:t>
      </w:r>
    </w:p>
    <w:p w:rsidR="00851694" w:rsidRPr="00F82E67" w:rsidRDefault="0008445F" w:rsidP="004F23C0">
      <w:pPr>
        <w:tabs>
          <w:tab w:val="left" w:pos="284"/>
        </w:tabs>
        <w:spacing w:after="200"/>
        <w:ind w:right="7"/>
        <w:jc w:val="both"/>
        <w:rPr>
          <w:rFonts w:asciiTheme="majorHAnsi" w:hAnsiTheme="majorHAnsi" w:cstheme="majorHAnsi"/>
        </w:rPr>
      </w:pPr>
      <w:r w:rsidRPr="00F82E67">
        <w:rPr>
          <w:rFonts w:asciiTheme="majorHAnsi" w:hAnsiTheme="majorHAnsi" w:cstheme="majorHAnsi"/>
        </w:rPr>
        <w:t>Šiuo metu galiojantis teisinis reguliavimas užtikrina pakankamą darbuotojų apsaugą, nes darbuotojams ir darbdaviams yra suteikiama galimybė derėtis dėl darbo laiko ir taip spręsti dėl abi darbo teisinių santykių puses tenkinančių sąlygų. Neaišku, ar draudimas dirbti yra būtina priemonė demokratinėje visuomenė ir ar tokio draudimo taikymas nebūtų priešingas demokratinės visuomenės vertybėms. Be to, vertinant draudimo dirbti galimą poveikį kitiems negu darbuotojai subjektams, nustatyta, kad draudimas dirbti sukeltų reikšmingus neigiamus padarinius ne tik darbdaviams, bet ir vartotojams. Todėl abejotina, ar draudimas dirbti atitiktų konstitucinį proporcingumo principą. Atsižvelgiant į tai, kad draudimu dirbti būtų užtikrintos dalies darbuotojų teisės, jo taikymas reikšmingai neigiamai paveiktų dalies visuomenės padėtį (darbuotojai, vartotojai, paslaugas teikiantys subjektai). Negalima būtų teigti, kad draudimas dirbti tarnautų bendrai tautos gerovei, kaip to reikalaujama pagal Konstituciją.</w:t>
      </w:r>
    </w:p>
    <w:p w:rsidR="00851694" w:rsidRPr="00F82E67" w:rsidRDefault="0008445F" w:rsidP="00C51095">
      <w:pPr>
        <w:rPr>
          <w:rFonts w:asciiTheme="majorHAnsi" w:hAnsiTheme="majorHAnsi" w:cstheme="majorHAnsi"/>
          <w:b/>
        </w:rPr>
      </w:pPr>
      <w:r w:rsidRPr="00F82E67">
        <w:rPr>
          <w:rFonts w:asciiTheme="majorHAnsi" w:hAnsiTheme="majorHAnsi" w:cstheme="majorHAnsi"/>
          <w:b/>
        </w:rPr>
        <w:t>IŠVADOS</w:t>
      </w:r>
    </w:p>
    <w:p w:rsidR="00F514D8" w:rsidRPr="00F82E67" w:rsidRDefault="00F514D8" w:rsidP="00C51095">
      <w:pPr>
        <w:rPr>
          <w:rFonts w:asciiTheme="majorHAnsi" w:hAnsiTheme="majorHAnsi" w:cstheme="majorHAnsi"/>
          <w:b/>
        </w:rPr>
      </w:pPr>
    </w:p>
    <w:p w:rsidR="00851694" w:rsidRPr="00F82E67" w:rsidRDefault="0008445F" w:rsidP="004F23C0">
      <w:pPr>
        <w:widowControl/>
        <w:pBdr>
          <w:top w:val="none" w:sz="0" w:space="0" w:color="000000"/>
          <w:left w:val="none" w:sz="0" w:space="0" w:color="000000"/>
          <w:bottom w:val="none" w:sz="0" w:space="0" w:color="000000"/>
          <w:right w:val="none" w:sz="0" w:space="0" w:color="000000"/>
          <w:between w:val="none" w:sz="0" w:space="0" w:color="000000"/>
        </w:pBdr>
        <w:ind w:right="7"/>
        <w:jc w:val="both"/>
        <w:rPr>
          <w:rFonts w:asciiTheme="majorHAnsi" w:hAnsiTheme="majorHAnsi" w:cstheme="majorHAnsi"/>
          <w:b/>
        </w:rPr>
      </w:pPr>
      <w:r w:rsidRPr="00F82E67">
        <w:rPr>
          <w:rFonts w:asciiTheme="majorHAnsi" w:hAnsiTheme="majorHAnsi" w:cstheme="majorHAnsi"/>
          <w:b/>
        </w:rPr>
        <w:t>Si</w:t>
      </w:r>
      <w:r w:rsidR="004B5784" w:rsidRPr="00F82E67">
        <w:rPr>
          <w:rFonts w:asciiTheme="majorHAnsi" w:hAnsiTheme="majorHAnsi" w:cstheme="majorHAnsi"/>
          <w:b/>
        </w:rPr>
        <w:t>ūlome netaikyti draudimo dirbti</w:t>
      </w:r>
      <w:r w:rsidRPr="00F82E67">
        <w:rPr>
          <w:rFonts w:asciiTheme="majorHAnsi" w:hAnsiTheme="majorHAnsi" w:cstheme="majorHAnsi"/>
          <w:b/>
        </w:rPr>
        <w:t xml:space="preserve"> dėl šių priežasčių</w:t>
      </w:r>
    </w:p>
    <w:p w:rsidR="00851694" w:rsidRPr="00F82E67" w:rsidRDefault="00851694" w:rsidP="004F23C0">
      <w:pPr>
        <w:widowControl/>
        <w:pBdr>
          <w:top w:val="none" w:sz="0" w:space="0" w:color="000000"/>
          <w:left w:val="none" w:sz="0" w:space="0" w:color="000000"/>
          <w:bottom w:val="none" w:sz="0" w:space="0" w:color="000000"/>
          <w:right w:val="none" w:sz="0" w:space="0" w:color="000000"/>
          <w:between w:val="none" w:sz="0" w:space="0" w:color="000000"/>
        </w:pBdr>
        <w:ind w:right="7"/>
        <w:jc w:val="both"/>
        <w:rPr>
          <w:rFonts w:asciiTheme="majorHAnsi" w:hAnsiTheme="majorHAnsi" w:cstheme="majorHAnsi"/>
          <w:b/>
        </w:rPr>
      </w:pPr>
    </w:p>
    <w:p w:rsidR="00851694" w:rsidRPr="00F82E67" w:rsidRDefault="0008445F" w:rsidP="004F23C0">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ind w:left="283" w:right="7" w:hanging="283"/>
        <w:contextualSpacing/>
        <w:jc w:val="both"/>
        <w:rPr>
          <w:rFonts w:asciiTheme="majorHAnsi" w:hAnsiTheme="majorHAnsi" w:cstheme="majorHAnsi"/>
        </w:rPr>
      </w:pPr>
      <w:r w:rsidRPr="00F82E67">
        <w:rPr>
          <w:rFonts w:asciiTheme="majorHAnsi" w:hAnsiTheme="majorHAnsi" w:cstheme="majorHAnsi"/>
        </w:rPr>
        <w:t xml:space="preserve">Mažės mažmeninėje prekyboje dirbančių žmonių darbo užmokestis ir darbo vietų skaičius; prastės studentų galimybės užsidirbti studijoms; darbuotojai sunkiau derins darbo ir šeimos poreikius; darbuotojų derybinė galia jau dabar leidžia susitarti su darbdaviu dėl darbo laiko. </w:t>
      </w:r>
      <w:r w:rsidRPr="00F82E67">
        <w:rPr>
          <w:rFonts w:asciiTheme="majorHAnsi" w:hAnsiTheme="majorHAnsi" w:cstheme="majorHAnsi"/>
          <w:b/>
        </w:rPr>
        <w:t>Taigi draudimas dirbti mažmeninėje prekyboje dirbančių žmonių atžvilgiu nėra pateisinamas</w:t>
      </w:r>
      <w:r w:rsidRPr="00F82E67">
        <w:rPr>
          <w:rFonts w:asciiTheme="majorHAnsi" w:hAnsiTheme="majorHAnsi" w:cstheme="majorHAnsi"/>
        </w:rPr>
        <w:t>.</w:t>
      </w:r>
    </w:p>
    <w:p w:rsidR="00851694" w:rsidRPr="00F82E67" w:rsidRDefault="0008445F" w:rsidP="004F23C0">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ind w:left="283" w:right="7" w:hanging="283"/>
        <w:contextualSpacing/>
        <w:jc w:val="both"/>
        <w:rPr>
          <w:rFonts w:asciiTheme="majorHAnsi" w:hAnsiTheme="majorHAnsi" w:cstheme="majorHAnsi"/>
        </w:rPr>
      </w:pPr>
      <w:r w:rsidRPr="00F82E67">
        <w:rPr>
          <w:rFonts w:asciiTheme="majorHAnsi" w:hAnsiTheme="majorHAnsi" w:cstheme="majorHAnsi"/>
        </w:rPr>
        <w:t xml:space="preserve">Prekės, tikėtina, brangs, vartotojai bus linkę kaupti atsargas, tuo bus švaistomi jų pinigai, vartotojams teks keisti vartojimo ir laisvalaikio įpročius, apsipirkimas darbo dienomis apsunkins kasdienį gyvenimą. Todėl daroma išvada, kad </w:t>
      </w:r>
      <w:r w:rsidRPr="00F82E67">
        <w:rPr>
          <w:rFonts w:asciiTheme="majorHAnsi" w:hAnsiTheme="majorHAnsi" w:cstheme="majorHAnsi"/>
          <w:b/>
        </w:rPr>
        <w:t>draudimas dirbti vartotojų atžvilgiu nėra pateisinamas</w:t>
      </w:r>
      <w:r w:rsidRPr="00F82E67">
        <w:rPr>
          <w:rFonts w:asciiTheme="majorHAnsi" w:hAnsiTheme="majorHAnsi" w:cstheme="majorHAnsi"/>
        </w:rPr>
        <w:t>.</w:t>
      </w:r>
    </w:p>
    <w:p w:rsidR="00851694" w:rsidRPr="00F82E67" w:rsidRDefault="0008445F" w:rsidP="004F23C0">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ind w:left="283" w:right="7" w:hanging="283"/>
        <w:contextualSpacing/>
        <w:jc w:val="both"/>
        <w:rPr>
          <w:rFonts w:asciiTheme="majorHAnsi" w:hAnsiTheme="majorHAnsi" w:cstheme="majorHAnsi"/>
        </w:rPr>
      </w:pPr>
      <w:r w:rsidRPr="00F82E67">
        <w:rPr>
          <w:rFonts w:asciiTheme="majorHAnsi" w:hAnsiTheme="majorHAnsi" w:cstheme="majorHAnsi"/>
        </w:rPr>
        <w:t>Prastės mažmeninių prekybos įmonių finansinis rezultatas; sunkumų patirs prekybos centrai ir juose veikiančios paslaugų įmonės; verslas neteks didelės dalies pajamų, kurios šiuo metu gaunamos iš komercinių turistų; kris parduotuvių konkurencinis pranašumas elektroninės prekybos ir kitų parduotuvių</w:t>
      </w:r>
      <w:r w:rsidR="00767F47" w:rsidRPr="00767F47">
        <w:rPr>
          <w:rFonts w:asciiTheme="majorHAnsi" w:hAnsiTheme="majorHAnsi" w:cstheme="majorHAnsi"/>
        </w:rPr>
        <w:t xml:space="preserve"> </w:t>
      </w:r>
      <w:r w:rsidR="00767F47" w:rsidRPr="00F82E67">
        <w:rPr>
          <w:rFonts w:asciiTheme="majorHAnsi" w:hAnsiTheme="majorHAnsi" w:cstheme="majorHAnsi"/>
        </w:rPr>
        <w:t>atžvilgiu</w:t>
      </w:r>
      <w:r w:rsidR="00767F47">
        <w:rPr>
          <w:rFonts w:asciiTheme="majorHAnsi" w:hAnsiTheme="majorHAnsi" w:cstheme="majorHAnsi"/>
        </w:rPr>
        <w:t>. Joms</w:t>
      </w:r>
      <w:r w:rsidRPr="00F82E67">
        <w:rPr>
          <w:rFonts w:asciiTheme="majorHAnsi" w:hAnsiTheme="majorHAnsi" w:cstheme="majorHAnsi"/>
        </w:rPr>
        <w:t xml:space="preserve"> būtų taikoma išimtis ir draudimas jų atžvilgiu negaliotų. Todėl </w:t>
      </w:r>
      <w:r w:rsidRPr="00F82E67">
        <w:rPr>
          <w:rFonts w:asciiTheme="majorHAnsi" w:hAnsiTheme="majorHAnsi" w:cstheme="majorHAnsi"/>
          <w:b/>
        </w:rPr>
        <w:t>draudimas dirbti mažmeninės prekybos verslo atžvilgiu nėra pateisinamas</w:t>
      </w:r>
      <w:r w:rsidRPr="00F82E67">
        <w:rPr>
          <w:rFonts w:asciiTheme="majorHAnsi" w:hAnsiTheme="majorHAnsi" w:cstheme="majorHAnsi"/>
        </w:rPr>
        <w:t>.</w:t>
      </w:r>
    </w:p>
    <w:p w:rsidR="00851694" w:rsidRPr="00F82E67" w:rsidRDefault="0008445F" w:rsidP="004F23C0">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ind w:left="283" w:right="7" w:hanging="283"/>
        <w:contextualSpacing/>
        <w:jc w:val="both"/>
        <w:rPr>
          <w:rFonts w:asciiTheme="majorHAnsi" w:hAnsiTheme="majorHAnsi" w:cstheme="majorHAnsi"/>
        </w:rPr>
      </w:pPr>
      <w:r w:rsidRPr="00F82E67">
        <w:rPr>
          <w:rFonts w:asciiTheme="majorHAnsi" w:hAnsiTheme="majorHAnsi" w:cstheme="majorHAnsi"/>
        </w:rPr>
        <w:t>Sumažės Lietuvos patrauklumas investuotojams, nepagrįstai iškraipoma konkurencija, valstybės biudžetas netek</w:t>
      </w:r>
      <w:r w:rsidR="00767F47">
        <w:rPr>
          <w:rFonts w:asciiTheme="majorHAnsi" w:hAnsiTheme="majorHAnsi" w:cstheme="majorHAnsi"/>
        </w:rPr>
        <w:t>s</w:t>
      </w:r>
      <w:r w:rsidRPr="00F82E67">
        <w:rPr>
          <w:rFonts w:asciiTheme="majorHAnsi" w:hAnsiTheme="majorHAnsi" w:cstheme="majorHAnsi"/>
        </w:rPr>
        <w:t xml:space="preserve"> dalies įplaukų. Taigi </w:t>
      </w:r>
      <w:r w:rsidRPr="00F82E67">
        <w:rPr>
          <w:rFonts w:asciiTheme="majorHAnsi" w:hAnsiTheme="majorHAnsi" w:cstheme="majorHAnsi"/>
          <w:b/>
        </w:rPr>
        <w:t>draudimas dirbti kenks Lietuvos ekonomikai ir konkurencijai</w:t>
      </w:r>
      <w:r w:rsidRPr="00F82E67">
        <w:rPr>
          <w:rFonts w:asciiTheme="majorHAnsi" w:hAnsiTheme="majorHAnsi" w:cstheme="majorHAnsi"/>
        </w:rPr>
        <w:t>.</w:t>
      </w:r>
    </w:p>
    <w:p w:rsidR="00851694" w:rsidRPr="00F82E67" w:rsidRDefault="0008445F" w:rsidP="004F23C0">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ind w:left="283" w:right="7" w:hanging="283"/>
        <w:contextualSpacing/>
        <w:jc w:val="both"/>
        <w:rPr>
          <w:rFonts w:asciiTheme="majorHAnsi" w:hAnsiTheme="majorHAnsi" w:cstheme="majorHAnsi"/>
        </w:rPr>
      </w:pPr>
      <w:r w:rsidRPr="00F82E67">
        <w:rPr>
          <w:rFonts w:asciiTheme="majorHAnsi" w:hAnsiTheme="majorHAnsi" w:cstheme="majorHAnsi"/>
        </w:rPr>
        <w:t xml:space="preserve">Draudimą dirbti sekmadieniais taiko 14, o švenčių dienomis 17 iš 30 Europos šalių. Draudimą dirbti dažniau taiko turtingesnės Europos šalys, kuriose gyventojai uždirba daugiau, todėl </w:t>
      </w:r>
      <w:r w:rsidRPr="00F82E67">
        <w:rPr>
          <w:rFonts w:asciiTheme="majorHAnsi" w:hAnsiTheme="majorHAnsi" w:cstheme="majorHAnsi"/>
          <w:b/>
        </w:rPr>
        <w:t>atimti galimybę užsidirbti daugiau Lietuvos gyventojams yra nesąžininga</w:t>
      </w:r>
      <w:r w:rsidRPr="00F82E67">
        <w:rPr>
          <w:rFonts w:asciiTheme="majorHAnsi" w:hAnsiTheme="majorHAnsi" w:cstheme="majorHAnsi"/>
        </w:rPr>
        <w:t xml:space="preserve">. Europos šalys, siekdamos išvengti neigiamų draudimo dirbti pasekmių, šio draudimo atsisako. </w:t>
      </w:r>
    </w:p>
    <w:p w:rsidR="00851694" w:rsidRPr="00F82E67" w:rsidRDefault="0008445F" w:rsidP="004F23C0">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ind w:left="283" w:right="7" w:hanging="283"/>
        <w:contextualSpacing/>
        <w:jc w:val="both"/>
        <w:rPr>
          <w:rFonts w:asciiTheme="majorHAnsi" w:hAnsiTheme="majorHAnsi" w:cstheme="majorHAnsi"/>
        </w:rPr>
      </w:pPr>
      <w:r w:rsidRPr="00F82E67">
        <w:rPr>
          <w:rFonts w:asciiTheme="majorHAnsi" w:hAnsiTheme="majorHAnsi" w:cstheme="majorHAnsi"/>
          <w:b/>
        </w:rPr>
        <w:t>Už prekybos darbo laiko dereguliavimą Europoje pasisako ir Europos Komisija</w:t>
      </w:r>
      <w:r w:rsidRPr="00F82E67">
        <w:rPr>
          <w:rFonts w:asciiTheme="majorHAnsi" w:hAnsiTheme="majorHAnsi" w:cstheme="majorHAnsi"/>
        </w:rPr>
        <w:t>, argumentuodama sąžiningos konkurencijos principo ir darbo vietų išsaugojimo tikslu.</w:t>
      </w:r>
    </w:p>
    <w:p w:rsidR="00851694" w:rsidRPr="00F82E67" w:rsidRDefault="0008445F" w:rsidP="004F23C0">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ind w:left="283" w:right="7" w:hanging="283"/>
        <w:contextualSpacing/>
        <w:jc w:val="both"/>
        <w:rPr>
          <w:rFonts w:asciiTheme="majorHAnsi" w:hAnsiTheme="majorHAnsi" w:cstheme="majorHAnsi"/>
        </w:rPr>
      </w:pPr>
      <w:r w:rsidRPr="00F82E67">
        <w:rPr>
          <w:rFonts w:asciiTheme="majorHAnsi" w:hAnsiTheme="majorHAnsi" w:cstheme="majorHAnsi"/>
          <w:b/>
        </w:rPr>
        <w:t>Draudimas dirbti būtų nesuderinamas su Lietuvos Respublikos Konstitucijoje įtvirtintomis vertybėmis, Lietuvos Respublikos Konstitucinio Teismo praktika ir neatitiktų ūkinės veiklos laisvės ir iniciatyvos ribojimo sąlygų</w:t>
      </w:r>
      <w:r w:rsidRPr="00F82E67">
        <w:rPr>
          <w:rFonts w:asciiTheme="majorHAnsi" w:hAnsiTheme="majorHAnsi" w:cstheme="majorHAnsi"/>
        </w:rPr>
        <w:t>.</w:t>
      </w:r>
    </w:p>
    <w:p w:rsidR="00851694" w:rsidRPr="00F82E67" w:rsidRDefault="0008445F" w:rsidP="004F23C0">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200"/>
        <w:ind w:left="283" w:right="7" w:hanging="283"/>
        <w:contextualSpacing/>
        <w:jc w:val="both"/>
        <w:rPr>
          <w:rFonts w:asciiTheme="majorHAnsi" w:hAnsiTheme="majorHAnsi" w:cstheme="majorHAnsi"/>
          <w:b/>
        </w:rPr>
      </w:pPr>
      <w:r w:rsidRPr="00F82E67">
        <w:rPr>
          <w:rFonts w:asciiTheme="majorHAnsi" w:hAnsiTheme="majorHAnsi" w:cstheme="majorHAnsi"/>
          <w:b/>
          <w:highlight w:val="white"/>
        </w:rPr>
        <w:t>Tik 4,3 proc. Lietuvos gyventojų mano, kad dėl parduotuvių darbo laiko turėtų spręsti politikai.</w:t>
      </w:r>
    </w:p>
    <w:p w:rsidR="00851694" w:rsidRPr="00F82E67" w:rsidRDefault="00851694" w:rsidP="004F23C0">
      <w:pPr>
        <w:widowControl/>
        <w:pBdr>
          <w:top w:val="none" w:sz="0" w:space="0" w:color="000000"/>
          <w:left w:val="none" w:sz="0" w:space="0" w:color="000000"/>
          <w:bottom w:val="none" w:sz="0" w:space="0" w:color="000000"/>
          <w:right w:val="none" w:sz="0" w:space="0" w:color="000000"/>
          <w:between w:val="none" w:sz="0" w:space="0" w:color="000000"/>
        </w:pBdr>
        <w:spacing w:after="200"/>
        <w:ind w:right="7"/>
        <w:jc w:val="both"/>
        <w:rPr>
          <w:rFonts w:asciiTheme="majorHAnsi" w:hAnsiTheme="majorHAnsi" w:cstheme="majorHAnsi"/>
          <w:b/>
        </w:rPr>
      </w:pPr>
    </w:p>
    <w:p w:rsidR="004F23C0" w:rsidRPr="00F82E67" w:rsidRDefault="004F23C0">
      <w:pPr>
        <w:rPr>
          <w:rFonts w:asciiTheme="majorHAnsi" w:hAnsiTheme="majorHAnsi" w:cstheme="majorHAnsi"/>
        </w:rPr>
      </w:pPr>
      <w:r w:rsidRPr="00F82E67">
        <w:rPr>
          <w:rFonts w:asciiTheme="majorHAnsi" w:hAnsiTheme="majorHAnsi" w:cstheme="majorHAnsi"/>
        </w:rPr>
        <w:br w:type="page"/>
      </w:r>
    </w:p>
    <w:p w:rsidR="00851694" w:rsidRPr="00F82E67" w:rsidRDefault="0008445F" w:rsidP="004F23C0">
      <w:pPr>
        <w:widowControl/>
        <w:jc w:val="right"/>
        <w:rPr>
          <w:rFonts w:asciiTheme="majorHAnsi" w:hAnsiTheme="majorHAnsi" w:cstheme="majorHAnsi"/>
        </w:rPr>
      </w:pPr>
      <w:r w:rsidRPr="00F82E67">
        <w:rPr>
          <w:rFonts w:asciiTheme="majorHAnsi" w:hAnsiTheme="majorHAnsi" w:cstheme="majorHAnsi"/>
        </w:rPr>
        <w:t>Priedas 1</w:t>
      </w:r>
    </w:p>
    <w:p w:rsidR="00851694" w:rsidRPr="00F82E67" w:rsidRDefault="00851694" w:rsidP="004F23C0">
      <w:pPr>
        <w:widowControl/>
        <w:rPr>
          <w:rFonts w:asciiTheme="majorHAnsi" w:hAnsiTheme="majorHAnsi" w:cstheme="majorHAnsi"/>
        </w:rPr>
      </w:pPr>
    </w:p>
    <w:p w:rsidR="00851694" w:rsidRPr="00F82E67" w:rsidRDefault="00FB5A8E" w:rsidP="004F23C0">
      <w:pPr>
        <w:widowControl/>
        <w:rPr>
          <w:rFonts w:asciiTheme="majorHAnsi" w:hAnsiTheme="majorHAnsi" w:cstheme="majorHAnsi"/>
          <w:sz w:val="20"/>
          <w:szCs w:val="20"/>
        </w:rPr>
      </w:pPr>
      <w:r w:rsidRPr="00F82E67">
        <w:rPr>
          <w:rFonts w:asciiTheme="majorHAnsi" w:hAnsiTheme="majorHAnsi" w:cstheme="majorHAnsi"/>
          <w:sz w:val="20"/>
          <w:szCs w:val="20"/>
        </w:rPr>
        <w:t>2</w:t>
      </w:r>
      <w:r w:rsidR="0008445F" w:rsidRPr="00F82E67">
        <w:rPr>
          <w:rFonts w:asciiTheme="majorHAnsi" w:hAnsiTheme="majorHAnsi" w:cstheme="majorHAnsi"/>
          <w:sz w:val="20"/>
          <w:szCs w:val="20"/>
        </w:rPr>
        <w:t xml:space="preserve"> lentelė. Parduotuvių darbo draudimai ir darbo laiko reguliavimas Europoje, 2017 m. kovą (šalys su žyma * – 2018 m. gegužę)</w:t>
      </w:r>
    </w:p>
    <w:tbl>
      <w:tblPr>
        <w:tblStyle w:val="a0"/>
        <w:tblW w:w="10350" w:type="dxa"/>
        <w:tblInd w:w="-6" w:type="dxa"/>
        <w:tblLayout w:type="fixed"/>
        <w:tblLook w:val="0400" w:firstRow="0" w:lastRow="0" w:firstColumn="0" w:lastColumn="0" w:noHBand="0" w:noVBand="1"/>
      </w:tblPr>
      <w:tblGrid>
        <w:gridCol w:w="2325"/>
        <w:gridCol w:w="8025"/>
      </w:tblGrid>
      <w:tr w:rsidR="00851694" w:rsidRPr="00F82E67" w:rsidTr="00970DC6">
        <w:trPr>
          <w:trHeight w:val="360"/>
        </w:trPr>
        <w:tc>
          <w:tcPr>
            <w:tcW w:w="2325" w:type="dxa"/>
            <w:tcBorders>
              <w:top w:val="single" w:sz="4" w:space="0" w:color="000000"/>
              <w:left w:val="single" w:sz="4" w:space="0" w:color="000000"/>
              <w:bottom w:val="single" w:sz="4" w:space="0" w:color="000000"/>
              <w:right w:val="single" w:sz="4" w:space="0" w:color="000000"/>
            </w:tcBorders>
            <w:shd w:val="clear" w:color="auto" w:fill="323E4F"/>
          </w:tcPr>
          <w:p w:rsidR="00851694" w:rsidRPr="00F82E67" w:rsidRDefault="0008445F" w:rsidP="00970DC6">
            <w:pPr>
              <w:widowControl/>
              <w:jc w:val="center"/>
              <w:rPr>
                <w:rFonts w:asciiTheme="majorHAnsi" w:hAnsiTheme="majorHAnsi" w:cstheme="majorHAnsi"/>
                <w:b/>
                <w:color w:val="FFFFFF"/>
              </w:rPr>
            </w:pPr>
            <w:r w:rsidRPr="00F82E67">
              <w:rPr>
                <w:rFonts w:asciiTheme="majorHAnsi" w:hAnsiTheme="majorHAnsi" w:cstheme="majorHAnsi"/>
                <w:b/>
                <w:color w:val="FFFFFF"/>
              </w:rPr>
              <w:t>Europos šalis</w:t>
            </w:r>
          </w:p>
        </w:tc>
        <w:tc>
          <w:tcPr>
            <w:tcW w:w="8025" w:type="dxa"/>
            <w:tcBorders>
              <w:top w:val="single" w:sz="4" w:space="0" w:color="000000"/>
              <w:left w:val="single" w:sz="4" w:space="0" w:color="000000"/>
              <w:bottom w:val="single" w:sz="4" w:space="0" w:color="000000"/>
              <w:right w:val="single" w:sz="4" w:space="0" w:color="000000"/>
            </w:tcBorders>
            <w:shd w:val="clear" w:color="auto" w:fill="323E4F"/>
          </w:tcPr>
          <w:p w:rsidR="00851694" w:rsidRPr="00F82E67" w:rsidRDefault="0008445F" w:rsidP="00C51095">
            <w:pPr>
              <w:widowControl/>
              <w:ind w:left="101" w:hanging="7"/>
              <w:jc w:val="center"/>
              <w:rPr>
                <w:b/>
                <w:color w:val="FFFFFF"/>
              </w:rPr>
            </w:pPr>
            <w:r w:rsidRPr="00F82E67">
              <w:rPr>
                <w:b/>
                <w:color w:val="FFFFFF"/>
              </w:rPr>
              <w:t>Sekmadieniai/švenčių</w:t>
            </w:r>
            <w:r w:rsidRPr="00F82E67">
              <w:rPr>
                <w:color w:val="FFFFFF"/>
              </w:rPr>
              <w:t xml:space="preserve"> </w:t>
            </w:r>
            <w:r w:rsidRPr="00F82E67">
              <w:rPr>
                <w:b/>
                <w:color w:val="FFFFFF"/>
              </w:rPr>
              <w:t xml:space="preserve"> dienos</w:t>
            </w:r>
          </w:p>
        </w:tc>
      </w:tr>
      <w:tr w:rsidR="00851694" w:rsidRPr="00F82E67" w:rsidTr="00970DC6">
        <w:trPr>
          <w:trHeight w:val="900"/>
        </w:trPr>
        <w:tc>
          <w:tcPr>
            <w:tcW w:w="2325" w:type="dxa"/>
            <w:tcBorders>
              <w:top w:val="single" w:sz="4" w:space="0" w:color="000000"/>
              <w:left w:val="single" w:sz="4" w:space="0" w:color="000000"/>
              <w:bottom w:val="single" w:sz="4" w:space="0" w:color="000000"/>
              <w:right w:val="single" w:sz="4" w:space="0" w:color="000000"/>
            </w:tcBorders>
            <w:shd w:val="clear" w:color="auto" w:fill="D9D9D9"/>
          </w:tcPr>
          <w:p w:rsidR="00851694" w:rsidRPr="00F82E67" w:rsidRDefault="0008445F" w:rsidP="004F23C0">
            <w:pPr>
              <w:widowControl/>
              <w:tabs>
                <w:tab w:val="left" w:pos="4962"/>
              </w:tabs>
              <w:ind w:left="105"/>
              <w:rPr>
                <w:rFonts w:asciiTheme="majorHAnsi" w:hAnsiTheme="majorHAnsi" w:cstheme="majorHAnsi"/>
              </w:rPr>
            </w:pPr>
            <w:r w:rsidRPr="00F82E67">
              <w:rPr>
                <w:rFonts w:asciiTheme="majorHAnsi" w:hAnsiTheme="majorHAnsi" w:cstheme="majorHAnsi"/>
                <w:b/>
              </w:rPr>
              <w:t>AUSTRIJA</w:t>
            </w:r>
          </w:p>
          <w:p w:rsidR="00851694" w:rsidRPr="00F82E67" w:rsidRDefault="00851694" w:rsidP="004F23C0">
            <w:pPr>
              <w:widowControl/>
              <w:tabs>
                <w:tab w:val="left" w:pos="4962"/>
              </w:tabs>
              <w:ind w:left="105"/>
              <w:rPr>
                <w:rFonts w:asciiTheme="majorHAnsi" w:hAnsiTheme="majorHAnsi" w:cstheme="majorHAnsi"/>
              </w:rPr>
            </w:pPr>
          </w:p>
        </w:tc>
        <w:tc>
          <w:tcPr>
            <w:tcW w:w="8025" w:type="dxa"/>
            <w:tcBorders>
              <w:top w:val="single" w:sz="4" w:space="0" w:color="000000"/>
              <w:left w:val="single" w:sz="4" w:space="0" w:color="000000"/>
              <w:bottom w:val="single" w:sz="4" w:space="0" w:color="000000"/>
              <w:right w:val="single" w:sz="4" w:space="0" w:color="000000"/>
            </w:tcBorders>
            <w:shd w:val="clear" w:color="auto" w:fill="D9D9D9"/>
          </w:tcPr>
          <w:p w:rsidR="00851694" w:rsidRPr="00F82E67" w:rsidRDefault="0008445F" w:rsidP="00C51095">
            <w:pPr>
              <w:widowControl/>
              <w:tabs>
                <w:tab w:val="left" w:pos="4962"/>
              </w:tabs>
              <w:ind w:left="103" w:hanging="7"/>
              <w:rPr>
                <w:sz w:val="20"/>
                <w:szCs w:val="20"/>
              </w:rPr>
            </w:pPr>
            <w:r w:rsidRPr="00F82E67">
              <w:rPr>
                <w:sz w:val="20"/>
                <w:szCs w:val="20"/>
              </w:rPr>
              <w:t>REGULIUOJAMA</w:t>
            </w:r>
          </w:p>
          <w:p w:rsidR="00851694" w:rsidRPr="00F82E67" w:rsidRDefault="0008445F" w:rsidP="00C51095">
            <w:pPr>
              <w:widowControl/>
              <w:tabs>
                <w:tab w:val="left" w:pos="4962"/>
              </w:tabs>
              <w:ind w:left="103" w:hanging="7"/>
              <w:rPr>
                <w:sz w:val="20"/>
                <w:szCs w:val="20"/>
              </w:rPr>
            </w:pPr>
            <w:r w:rsidRPr="00F82E67">
              <w:rPr>
                <w:sz w:val="20"/>
                <w:szCs w:val="20"/>
              </w:rPr>
              <w:t>Per savaitę parduotuvės gali dirbti ne daugiau 72 val.</w:t>
            </w:r>
          </w:p>
          <w:p w:rsidR="00851694" w:rsidRPr="00F82E67" w:rsidRDefault="0008445F" w:rsidP="00C51095">
            <w:pPr>
              <w:widowControl/>
              <w:tabs>
                <w:tab w:val="left" w:pos="4962"/>
              </w:tabs>
              <w:ind w:left="108" w:hanging="7"/>
              <w:rPr>
                <w:sz w:val="20"/>
                <w:szCs w:val="20"/>
              </w:rPr>
            </w:pPr>
            <w:r w:rsidRPr="00F82E67">
              <w:rPr>
                <w:sz w:val="20"/>
                <w:szCs w:val="20"/>
              </w:rPr>
              <w:t>Išimtys taikomos turistų lankomoms vietoms.</w:t>
            </w:r>
          </w:p>
        </w:tc>
      </w:tr>
      <w:tr w:rsidR="00851694" w:rsidRPr="00F82E67" w:rsidTr="00970DC6">
        <w:trPr>
          <w:trHeight w:val="3620"/>
        </w:trPr>
        <w:tc>
          <w:tcPr>
            <w:tcW w:w="2325" w:type="dxa"/>
            <w:tcBorders>
              <w:top w:val="single" w:sz="4" w:space="0" w:color="000000"/>
              <w:left w:val="single" w:sz="4" w:space="0" w:color="000000"/>
              <w:bottom w:val="single" w:sz="4" w:space="0" w:color="000000"/>
              <w:right w:val="single" w:sz="4" w:space="0" w:color="000000"/>
            </w:tcBorders>
            <w:shd w:val="clear" w:color="auto" w:fill="D9D9D9"/>
          </w:tcPr>
          <w:p w:rsidR="00851694" w:rsidRPr="00F82E67" w:rsidRDefault="0008445F" w:rsidP="004F23C0">
            <w:pPr>
              <w:widowControl/>
              <w:tabs>
                <w:tab w:val="left" w:pos="4962"/>
              </w:tabs>
              <w:ind w:left="105"/>
              <w:rPr>
                <w:rFonts w:asciiTheme="majorHAnsi" w:hAnsiTheme="majorHAnsi" w:cstheme="majorHAnsi"/>
              </w:rPr>
            </w:pPr>
            <w:r w:rsidRPr="00F82E67">
              <w:rPr>
                <w:rFonts w:asciiTheme="majorHAnsi" w:hAnsiTheme="majorHAnsi" w:cstheme="majorHAnsi"/>
                <w:b/>
              </w:rPr>
              <w:t>BELGIJA</w:t>
            </w:r>
          </w:p>
          <w:p w:rsidR="00851694" w:rsidRPr="00F82E67" w:rsidRDefault="00851694" w:rsidP="004F23C0">
            <w:pPr>
              <w:widowControl/>
              <w:tabs>
                <w:tab w:val="left" w:pos="4962"/>
              </w:tabs>
              <w:ind w:left="105"/>
              <w:rPr>
                <w:rFonts w:asciiTheme="majorHAnsi" w:hAnsiTheme="majorHAnsi" w:cstheme="majorHAnsi"/>
              </w:rPr>
            </w:pPr>
          </w:p>
        </w:tc>
        <w:tc>
          <w:tcPr>
            <w:tcW w:w="8025" w:type="dxa"/>
            <w:tcBorders>
              <w:top w:val="single" w:sz="4" w:space="0" w:color="000000"/>
              <w:left w:val="single" w:sz="4" w:space="0" w:color="000000"/>
              <w:bottom w:val="single" w:sz="4" w:space="0" w:color="000000"/>
              <w:right w:val="single" w:sz="4" w:space="0" w:color="000000"/>
            </w:tcBorders>
            <w:shd w:val="clear" w:color="auto" w:fill="D9D9D9"/>
          </w:tcPr>
          <w:p w:rsidR="00851694" w:rsidRPr="00F82E67" w:rsidRDefault="0008445F" w:rsidP="00C51095">
            <w:pPr>
              <w:widowControl/>
              <w:tabs>
                <w:tab w:val="left" w:pos="668"/>
              </w:tabs>
              <w:ind w:left="103" w:hanging="7"/>
              <w:rPr>
                <w:sz w:val="20"/>
                <w:szCs w:val="20"/>
              </w:rPr>
            </w:pPr>
            <w:r w:rsidRPr="00F82E67">
              <w:rPr>
                <w:sz w:val="20"/>
                <w:szCs w:val="20"/>
              </w:rPr>
              <w:t>REGULIUOJAMA</w:t>
            </w:r>
          </w:p>
          <w:p w:rsidR="00851694" w:rsidRPr="00F82E67" w:rsidRDefault="0008445F" w:rsidP="00C51095">
            <w:pPr>
              <w:widowControl/>
              <w:tabs>
                <w:tab w:val="left" w:pos="668"/>
              </w:tabs>
              <w:ind w:left="103" w:hanging="7"/>
              <w:rPr>
                <w:sz w:val="20"/>
                <w:szCs w:val="20"/>
              </w:rPr>
            </w:pPr>
            <w:r w:rsidRPr="00F82E67">
              <w:rPr>
                <w:sz w:val="20"/>
                <w:szCs w:val="20"/>
              </w:rPr>
              <w:t>Federalinė valdžia konsultuojasi dėl leidimo dirbti parduotuvėms ilgiau.</w:t>
            </w:r>
          </w:p>
          <w:p w:rsidR="00851694" w:rsidRPr="00F82E67" w:rsidRDefault="00851694" w:rsidP="00C51095">
            <w:pPr>
              <w:widowControl/>
              <w:tabs>
                <w:tab w:val="left" w:pos="668"/>
              </w:tabs>
              <w:ind w:left="108" w:hanging="7"/>
              <w:rPr>
                <w:sz w:val="10"/>
                <w:szCs w:val="10"/>
              </w:rPr>
            </w:pPr>
          </w:p>
          <w:p w:rsidR="00851694" w:rsidRPr="00F82E67" w:rsidRDefault="0008445F" w:rsidP="00C51095">
            <w:pPr>
              <w:widowControl/>
              <w:tabs>
                <w:tab w:val="left" w:pos="668"/>
              </w:tabs>
              <w:ind w:left="108" w:hanging="7"/>
              <w:rPr>
                <w:sz w:val="20"/>
                <w:szCs w:val="20"/>
              </w:rPr>
            </w:pPr>
            <w:r w:rsidRPr="00F82E67">
              <w:rPr>
                <w:sz w:val="20"/>
                <w:szCs w:val="20"/>
              </w:rPr>
              <w:t>Išimtys:</w:t>
            </w:r>
          </w:p>
          <w:p w:rsidR="00851694" w:rsidRPr="00F82E67" w:rsidRDefault="0008445F" w:rsidP="00C51095">
            <w:pPr>
              <w:widowControl/>
              <w:tabs>
                <w:tab w:val="left" w:pos="668"/>
              </w:tabs>
              <w:ind w:left="103" w:hanging="7"/>
              <w:rPr>
                <w:sz w:val="20"/>
                <w:szCs w:val="20"/>
              </w:rPr>
            </w:pPr>
            <w:r w:rsidRPr="00F82E67">
              <w:rPr>
                <w:sz w:val="20"/>
                <w:szCs w:val="20"/>
              </w:rPr>
              <w:t xml:space="preserve">Mažmeninės prekybos įmonė gali pasirinkti nedirbti kitą dieną nei sekmadienis. Tokiu atveju: </w:t>
            </w:r>
          </w:p>
          <w:p w:rsidR="00851694" w:rsidRPr="00F82E67" w:rsidRDefault="0008445F" w:rsidP="00C51095">
            <w:pPr>
              <w:widowControl/>
              <w:numPr>
                <w:ilvl w:val="0"/>
                <w:numId w:val="11"/>
              </w:numPr>
              <w:tabs>
                <w:tab w:val="left" w:pos="385"/>
              </w:tabs>
              <w:ind w:left="101" w:firstLine="0"/>
              <w:contextualSpacing/>
              <w:rPr>
                <w:sz w:val="20"/>
                <w:szCs w:val="20"/>
              </w:rPr>
            </w:pPr>
            <w:r w:rsidRPr="00F82E67">
              <w:rPr>
                <w:sz w:val="20"/>
                <w:szCs w:val="20"/>
              </w:rPr>
              <w:t>mažmeninės prekybos įmonės sekmadienį dirba  08:00-12:00 val.;</w:t>
            </w:r>
          </w:p>
          <w:p w:rsidR="00851694" w:rsidRPr="00F82E67" w:rsidRDefault="0008445F" w:rsidP="00C51095">
            <w:pPr>
              <w:widowControl/>
              <w:numPr>
                <w:ilvl w:val="0"/>
                <w:numId w:val="11"/>
              </w:numPr>
              <w:tabs>
                <w:tab w:val="left" w:pos="385"/>
                <w:tab w:val="center" w:pos="1333"/>
                <w:tab w:val="center" w:pos="2208"/>
                <w:tab w:val="right" w:pos="3486"/>
              </w:tabs>
              <w:ind w:left="101" w:firstLine="0"/>
              <w:contextualSpacing/>
              <w:rPr>
                <w:sz w:val="20"/>
                <w:szCs w:val="20"/>
              </w:rPr>
            </w:pPr>
            <w:r w:rsidRPr="00F82E67">
              <w:rPr>
                <w:sz w:val="20"/>
                <w:szCs w:val="20"/>
              </w:rPr>
              <w:t>baldų ir sodo prekių parduotuvės dirba 40 sekmadienių per metus 06:00-20:00 val.;</w:t>
            </w:r>
          </w:p>
          <w:p w:rsidR="00851694" w:rsidRPr="00F82E67" w:rsidRDefault="0008445F" w:rsidP="00C51095">
            <w:pPr>
              <w:widowControl/>
              <w:numPr>
                <w:ilvl w:val="0"/>
                <w:numId w:val="11"/>
              </w:numPr>
              <w:tabs>
                <w:tab w:val="left" w:pos="385"/>
              </w:tabs>
              <w:ind w:left="101" w:right="41" w:firstLine="0"/>
              <w:contextualSpacing/>
              <w:rPr>
                <w:sz w:val="20"/>
                <w:szCs w:val="20"/>
              </w:rPr>
            </w:pPr>
            <w:r w:rsidRPr="00F82E67">
              <w:rPr>
                <w:sz w:val="20"/>
                <w:szCs w:val="20"/>
              </w:rPr>
              <w:t>maisto prekių parduotuvės, kuriose dirba mažiau nei 5 darbuotojai, mėsinės, kepyklėlės, spaudos ir tabako parduotuvės, gėlių parduotuvės, degalinės dirba 06:00 - 20:00 val.;</w:t>
            </w:r>
          </w:p>
          <w:p w:rsidR="00851694" w:rsidRPr="00F82E67" w:rsidRDefault="0008445F" w:rsidP="00C51095">
            <w:pPr>
              <w:widowControl/>
              <w:numPr>
                <w:ilvl w:val="0"/>
                <w:numId w:val="11"/>
              </w:numPr>
              <w:tabs>
                <w:tab w:val="left" w:pos="385"/>
              </w:tabs>
              <w:ind w:left="101" w:right="41" w:firstLine="0"/>
              <w:contextualSpacing/>
              <w:rPr>
                <w:sz w:val="20"/>
                <w:szCs w:val="20"/>
              </w:rPr>
            </w:pPr>
            <w:r w:rsidRPr="00F82E67">
              <w:rPr>
                <w:sz w:val="20"/>
                <w:szCs w:val="20"/>
              </w:rPr>
              <w:t>kitos išimtys mažmeninėms prekybos įmonėms gali būti taikomos tik tam tikromis aplinkybėmis</w:t>
            </w:r>
            <w:r w:rsidR="00767F47">
              <w:rPr>
                <w:sz w:val="20"/>
                <w:szCs w:val="20"/>
              </w:rPr>
              <w:t>,</w:t>
            </w:r>
            <w:r w:rsidRPr="00F82E67">
              <w:rPr>
                <w:sz w:val="20"/>
                <w:szCs w:val="20"/>
              </w:rPr>
              <w:t xml:space="preserve"> 6 sekmadienius per metus pasirinktinai;</w:t>
            </w:r>
          </w:p>
          <w:p w:rsidR="00851694" w:rsidRPr="00F82E67" w:rsidRDefault="0008445F" w:rsidP="00C51095">
            <w:pPr>
              <w:widowControl/>
              <w:numPr>
                <w:ilvl w:val="0"/>
                <w:numId w:val="11"/>
              </w:numPr>
              <w:tabs>
                <w:tab w:val="left" w:pos="385"/>
              </w:tabs>
              <w:ind w:left="101" w:firstLine="0"/>
              <w:contextualSpacing/>
              <w:rPr>
                <w:sz w:val="20"/>
                <w:szCs w:val="20"/>
              </w:rPr>
            </w:pPr>
            <w:r w:rsidRPr="00F82E67">
              <w:rPr>
                <w:sz w:val="20"/>
                <w:szCs w:val="20"/>
              </w:rPr>
              <w:t>parduotuvės turistų lankomose vietose sekmadieniais gali dirbti ne daugiau nei 13 sekmadienių, kurie išpuola laikotarpiu nuo gegužės 1</w:t>
            </w:r>
            <w:r w:rsidR="00767F47">
              <w:rPr>
                <w:sz w:val="20"/>
                <w:szCs w:val="20"/>
              </w:rPr>
              <w:t xml:space="preserve"> </w:t>
            </w:r>
            <w:r w:rsidRPr="00F82E67">
              <w:rPr>
                <w:sz w:val="20"/>
                <w:szCs w:val="20"/>
              </w:rPr>
              <w:t>d. iki rugsėjo 30 d. ir Kalėdų ir Velykų atostogų metu;</w:t>
            </w:r>
          </w:p>
          <w:p w:rsidR="00851694" w:rsidRPr="00F82E67" w:rsidRDefault="0008445F" w:rsidP="00C51095">
            <w:pPr>
              <w:widowControl/>
              <w:numPr>
                <w:ilvl w:val="0"/>
                <w:numId w:val="11"/>
              </w:numPr>
              <w:tabs>
                <w:tab w:val="left" w:pos="385"/>
              </w:tabs>
              <w:ind w:left="101" w:firstLine="0"/>
              <w:contextualSpacing/>
              <w:rPr>
                <w:sz w:val="20"/>
                <w:szCs w:val="20"/>
              </w:rPr>
            </w:pPr>
            <w:r w:rsidRPr="00F82E67">
              <w:rPr>
                <w:sz w:val="20"/>
                <w:szCs w:val="20"/>
              </w:rPr>
              <w:t>naktinės parduotuvės, prekiaujančios tik maisto ir namų ūkio prekėmis gali dirbti 18:00–7:00 val.;</w:t>
            </w:r>
          </w:p>
          <w:p w:rsidR="00851694" w:rsidRPr="00F82E67" w:rsidRDefault="0008445F" w:rsidP="00C51095">
            <w:pPr>
              <w:widowControl/>
              <w:numPr>
                <w:ilvl w:val="0"/>
                <w:numId w:val="11"/>
              </w:numPr>
              <w:tabs>
                <w:tab w:val="left" w:pos="385"/>
              </w:tabs>
              <w:ind w:left="101" w:firstLine="0"/>
              <w:contextualSpacing/>
              <w:rPr>
                <w:sz w:val="20"/>
                <w:szCs w:val="20"/>
              </w:rPr>
            </w:pPr>
            <w:r w:rsidRPr="00F82E67">
              <w:rPr>
                <w:sz w:val="20"/>
                <w:szCs w:val="20"/>
              </w:rPr>
              <w:t>kitais atvejais parduotuvės gali atsidaryti tik 8:00 – 12:00 val.</w:t>
            </w:r>
          </w:p>
        </w:tc>
      </w:tr>
      <w:tr w:rsidR="00851694" w:rsidRPr="00F82E67" w:rsidTr="00970DC6">
        <w:trPr>
          <w:trHeight w:val="1360"/>
        </w:trPr>
        <w:tc>
          <w:tcPr>
            <w:tcW w:w="2325" w:type="dxa"/>
            <w:tcBorders>
              <w:top w:val="single" w:sz="4" w:space="0" w:color="000000"/>
              <w:left w:val="single" w:sz="4" w:space="0" w:color="000000"/>
              <w:bottom w:val="single" w:sz="4" w:space="0" w:color="000000"/>
              <w:right w:val="single" w:sz="4" w:space="0" w:color="000000"/>
            </w:tcBorders>
            <w:tcMar>
              <w:top w:w="29" w:type="dxa"/>
              <w:left w:w="2" w:type="dxa"/>
              <w:right w:w="56" w:type="dxa"/>
            </w:tcMar>
          </w:tcPr>
          <w:p w:rsidR="00851694" w:rsidRPr="00F82E67" w:rsidRDefault="0008445F" w:rsidP="004F23C0">
            <w:pPr>
              <w:widowControl/>
              <w:tabs>
                <w:tab w:val="left" w:pos="4962"/>
              </w:tabs>
              <w:ind w:left="103"/>
              <w:rPr>
                <w:rFonts w:asciiTheme="majorHAnsi" w:hAnsiTheme="majorHAnsi" w:cstheme="majorHAnsi"/>
              </w:rPr>
            </w:pPr>
            <w:r w:rsidRPr="00F82E67">
              <w:rPr>
                <w:rFonts w:asciiTheme="majorHAnsi" w:hAnsiTheme="majorHAnsi" w:cstheme="majorHAnsi"/>
                <w:b/>
              </w:rPr>
              <w:t>BULGARIJA</w:t>
            </w:r>
            <w:r w:rsidRPr="00F82E67">
              <w:rPr>
                <w:rFonts w:asciiTheme="majorHAnsi" w:hAnsiTheme="majorHAnsi" w:cstheme="majorHAnsi"/>
              </w:rPr>
              <w:t xml:space="preserve"> </w:t>
            </w:r>
          </w:p>
          <w:p w:rsidR="00851694" w:rsidRPr="00F82E67" w:rsidRDefault="00851694" w:rsidP="004F23C0">
            <w:pPr>
              <w:widowControl/>
              <w:tabs>
                <w:tab w:val="left" w:pos="4962"/>
              </w:tabs>
              <w:ind w:left="103"/>
              <w:rPr>
                <w:rFonts w:asciiTheme="majorHAnsi" w:hAnsiTheme="majorHAnsi" w:cstheme="majorHAnsi"/>
              </w:rPr>
            </w:pPr>
          </w:p>
        </w:tc>
        <w:tc>
          <w:tcPr>
            <w:tcW w:w="8025" w:type="dxa"/>
            <w:tcBorders>
              <w:top w:val="single" w:sz="4" w:space="0" w:color="000000"/>
              <w:left w:val="single" w:sz="4" w:space="0" w:color="000000"/>
              <w:bottom w:val="single" w:sz="4" w:space="0" w:color="000000"/>
              <w:right w:val="single" w:sz="4" w:space="0" w:color="000000"/>
            </w:tcBorders>
            <w:tcMar>
              <w:top w:w="29" w:type="dxa"/>
              <w:left w:w="2" w:type="dxa"/>
              <w:right w:w="56" w:type="dxa"/>
            </w:tcMar>
          </w:tcPr>
          <w:p w:rsidR="00851694" w:rsidRPr="00F82E67" w:rsidRDefault="0008445F" w:rsidP="00C51095">
            <w:pPr>
              <w:widowControl/>
              <w:tabs>
                <w:tab w:val="left" w:pos="4962"/>
              </w:tabs>
              <w:ind w:left="103" w:hanging="7"/>
              <w:rPr>
                <w:sz w:val="20"/>
                <w:szCs w:val="20"/>
              </w:rPr>
            </w:pPr>
            <w:r w:rsidRPr="00F82E67">
              <w:rPr>
                <w:sz w:val="20"/>
                <w:szCs w:val="20"/>
              </w:rPr>
              <w:t>NEREGULIUOJAMA</w:t>
            </w:r>
          </w:p>
          <w:p w:rsidR="00851694" w:rsidRPr="00F82E67" w:rsidRDefault="00851694" w:rsidP="00C51095">
            <w:pPr>
              <w:widowControl/>
              <w:tabs>
                <w:tab w:val="left" w:pos="4962"/>
              </w:tabs>
              <w:ind w:left="103" w:hanging="7"/>
              <w:rPr>
                <w:sz w:val="10"/>
                <w:szCs w:val="10"/>
              </w:rPr>
            </w:pPr>
          </w:p>
          <w:p w:rsidR="00851694" w:rsidRPr="00F82E67" w:rsidRDefault="0008445F" w:rsidP="00C51095">
            <w:pPr>
              <w:widowControl/>
              <w:tabs>
                <w:tab w:val="left" w:pos="4962"/>
              </w:tabs>
              <w:ind w:left="102" w:hanging="6"/>
              <w:rPr>
                <w:sz w:val="20"/>
                <w:szCs w:val="20"/>
              </w:rPr>
            </w:pPr>
            <w:r w:rsidRPr="00F82E67">
              <w:rPr>
                <w:sz w:val="20"/>
                <w:szCs w:val="20"/>
              </w:rPr>
              <w:t>Parduotuvių darbo laikas yra labiau bendra praktika nei formalus reguliavimas. Kai kurie prekybos centrai dirba visa parą.</w:t>
            </w:r>
          </w:p>
          <w:p w:rsidR="00851694" w:rsidRPr="00F82E67" w:rsidRDefault="0008445F" w:rsidP="00C51095">
            <w:pPr>
              <w:widowControl/>
              <w:tabs>
                <w:tab w:val="left" w:pos="4962"/>
              </w:tabs>
              <w:ind w:left="102" w:hanging="6"/>
              <w:rPr>
                <w:sz w:val="20"/>
                <w:szCs w:val="20"/>
              </w:rPr>
            </w:pPr>
            <w:r w:rsidRPr="00F82E67">
              <w:rPr>
                <w:sz w:val="20"/>
                <w:szCs w:val="20"/>
              </w:rPr>
              <w:t>Pagal susiklosčiusią bendrą praktiką parduotuvės nedirba sausio 1 d.</w:t>
            </w:r>
          </w:p>
        </w:tc>
      </w:tr>
      <w:tr w:rsidR="00851694" w:rsidRPr="00F82E67" w:rsidTr="00970DC6">
        <w:trPr>
          <w:trHeight w:val="1340"/>
        </w:trPr>
        <w:tc>
          <w:tcPr>
            <w:tcW w:w="2325" w:type="dxa"/>
            <w:tcBorders>
              <w:top w:val="single" w:sz="4" w:space="0" w:color="000000"/>
              <w:left w:val="single" w:sz="4" w:space="0" w:color="000000"/>
              <w:bottom w:val="single" w:sz="4" w:space="0" w:color="000000"/>
              <w:right w:val="single" w:sz="4" w:space="0" w:color="000000"/>
            </w:tcBorders>
            <w:tcMar>
              <w:top w:w="29" w:type="dxa"/>
              <w:left w:w="2" w:type="dxa"/>
              <w:right w:w="56" w:type="dxa"/>
            </w:tcMar>
          </w:tcPr>
          <w:p w:rsidR="00851694" w:rsidRPr="00F82E67" w:rsidRDefault="0008445F" w:rsidP="004F23C0">
            <w:pPr>
              <w:widowControl/>
              <w:tabs>
                <w:tab w:val="left" w:pos="4962"/>
              </w:tabs>
              <w:ind w:left="103"/>
              <w:rPr>
                <w:rFonts w:asciiTheme="majorHAnsi" w:hAnsiTheme="majorHAnsi" w:cstheme="majorHAnsi"/>
              </w:rPr>
            </w:pPr>
            <w:r w:rsidRPr="00F82E67">
              <w:rPr>
                <w:rFonts w:asciiTheme="majorHAnsi" w:hAnsiTheme="majorHAnsi" w:cstheme="majorHAnsi"/>
                <w:b/>
              </w:rPr>
              <w:t>KROATIJA</w:t>
            </w:r>
            <w:r w:rsidRPr="00F82E67">
              <w:rPr>
                <w:rFonts w:asciiTheme="majorHAnsi" w:hAnsiTheme="majorHAnsi" w:cstheme="majorHAnsi"/>
              </w:rPr>
              <w:t xml:space="preserve"> </w:t>
            </w:r>
          </w:p>
          <w:p w:rsidR="00851694" w:rsidRPr="00F82E67" w:rsidRDefault="00851694" w:rsidP="004F23C0">
            <w:pPr>
              <w:widowControl/>
              <w:tabs>
                <w:tab w:val="left" w:pos="4962"/>
              </w:tabs>
              <w:ind w:left="103" w:right="55"/>
              <w:rPr>
                <w:rFonts w:asciiTheme="majorHAnsi" w:hAnsiTheme="majorHAnsi" w:cstheme="majorHAnsi"/>
              </w:rPr>
            </w:pPr>
          </w:p>
        </w:tc>
        <w:tc>
          <w:tcPr>
            <w:tcW w:w="8025" w:type="dxa"/>
            <w:tcBorders>
              <w:top w:val="single" w:sz="4" w:space="0" w:color="000000"/>
              <w:left w:val="single" w:sz="4" w:space="0" w:color="000000"/>
              <w:bottom w:val="single" w:sz="4" w:space="0" w:color="000000"/>
              <w:right w:val="single" w:sz="4" w:space="0" w:color="000000"/>
            </w:tcBorders>
            <w:tcMar>
              <w:top w:w="29" w:type="dxa"/>
              <w:left w:w="2" w:type="dxa"/>
              <w:right w:w="56" w:type="dxa"/>
            </w:tcMar>
          </w:tcPr>
          <w:p w:rsidR="00851694" w:rsidRPr="00F82E67" w:rsidRDefault="0008445F" w:rsidP="00C51095">
            <w:pPr>
              <w:widowControl/>
              <w:tabs>
                <w:tab w:val="left" w:pos="4962"/>
              </w:tabs>
              <w:ind w:left="103" w:hanging="7"/>
              <w:rPr>
                <w:sz w:val="20"/>
                <w:szCs w:val="20"/>
              </w:rPr>
            </w:pPr>
            <w:r w:rsidRPr="00F82E67">
              <w:rPr>
                <w:sz w:val="20"/>
                <w:szCs w:val="20"/>
              </w:rPr>
              <w:t>NEREGULIUOJAMA</w:t>
            </w:r>
          </w:p>
          <w:p w:rsidR="00851694" w:rsidRPr="00F82E67" w:rsidRDefault="00851694" w:rsidP="00C51095">
            <w:pPr>
              <w:widowControl/>
              <w:tabs>
                <w:tab w:val="left" w:pos="4962"/>
              </w:tabs>
              <w:ind w:left="103" w:right="53" w:hanging="7"/>
              <w:rPr>
                <w:sz w:val="10"/>
                <w:szCs w:val="10"/>
              </w:rPr>
            </w:pPr>
          </w:p>
          <w:p w:rsidR="00851694" w:rsidRPr="00F82E67" w:rsidRDefault="0008445F" w:rsidP="00C51095">
            <w:pPr>
              <w:widowControl/>
              <w:tabs>
                <w:tab w:val="left" w:pos="4962"/>
              </w:tabs>
              <w:ind w:left="103" w:right="53" w:hanging="7"/>
              <w:rPr>
                <w:sz w:val="20"/>
                <w:szCs w:val="20"/>
              </w:rPr>
            </w:pPr>
            <w:r w:rsidRPr="00F82E67">
              <w:rPr>
                <w:sz w:val="20"/>
                <w:szCs w:val="20"/>
              </w:rPr>
              <w:t>Prekybos įstatyme nustatyta, kad parduotuvių darbo laikas neribojamas tol, kol yra paisoma darbuotojų teisių.</w:t>
            </w:r>
          </w:p>
          <w:p w:rsidR="00851694" w:rsidRPr="00F82E67" w:rsidRDefault="0008445F" w:rsidP="00C51095">
            <w:pPr>
              <w:widowControl/>
              <w:tabs>
                <w:tab w:val="left" w:pos="4962"/>
              </w:tabs>
              <w:ind w:left="103" w:right="53" w:hanging="7"/>
              <w:rPr>
                <w:sz w:val="20"/>
                <w:szCs w:val="20"/>
              </w:rPr>
            </w:pPr>
            <w:r w:rsidRPr="00F82E67">
              <w:rPr>
                <w:sz w:val="20"/>
                <w:szCs w:val="20"/>
              </w:rPr>
              <w:t>Pagal susiklosčiusią bendrą praktiką parduotuvės nedirba per Kalėdas, Velykų sekmadienį ir per Naujuosius Metus.</w:t>
            </w:r>
          </w:p>
        </w:tc>
      </w:tr>
      <w:tr w:rsidR="00851694" w:rsidRPr="00F82E67" w:rsidTr="00970DC6">
        <w:trPr>
          <w:trHeight w:val="800"/>
        </w:trPr>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 w:type="dxa"/>
              <w:right w:w="56" w:type="dxa"/>
            </w:tcMar>
          </w:tcPr>
          <w:p w:rsidR="00851694" w:rsidRPr="00F82E67" w:rsidRDefault="0008445F" w:rsidP="004F23C0">
            <w:pPr>
              <w:widowControl/>
              <w:tabs>
                <w:tab w:val="left" w:pos="4962"/>
              </w:tabs>
              <w:ind w:left="103"/>
              <w:rPr>
                <w:rFonts w:asciiTheme="majorHAnsi" w:hAnsiTheme="majorHAnsi" w:cstheme="majorHAnsi"/>
              </w:rPr>
            </w:pPr>
            <w:r w:rsidRPr="00F82E67">
              <w:rPr>
                <w:rFonts w:asciiTheme="majorHAnsi" w:hAnsiTheme="majorHAnsi" w:cstheme="majorHAnsi"/>
                <w:b/>
              </w:rPr>
              <w:t>KIPRAS</w:t>
            </w:r>
          </w:p>
          <w:p w:rsidR="00851694" w:rsidRPr="00F82E67" w:rsidRDefault="00851694" w:rsidP="004F23C0">
            <w:pPr>
              <w:widowControl/>
              <w:tabs>
                <w:tab w:val="left" w:pos="4962"/>
              </w:tabs>
              <w:ind w:left="103"/>
              <w:rPr>
                <w:rFonts w:asciiTheme="majorHAnsi" w:hAnsiTheme="majorHAnsi" w:cstheme="majorHAnsi"/>
              </w:rPr>
            </w:pPr>
          </w:p>
        </w:tc>
        <w:tc>
          <w:tcPr>
            <w:tcW w:w="80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 w:type="dxa"/>
              <w:right w:w="56" w:type="dxa"/>
            </w:tcMar>
          </w:tcPr>
          <w:p w:rsidR="00851694" w:rsidRPr="00F82E67" w:rsidRDefault="0008445F" w:rsidP="00C51095">
            <w:pPr>
              <w:widowControl/>
              <w:tabs>
                <w:tab w:val="left" w:pos="4962"/>
              </w:tabs>
              <w:ind w:left="103" w:hanging="7"/>
              <w:rPr>
                <w:sz w:val="20"/>
                <w:szCs w:val="20"/>
              </w:rPr>
            </w:pPr>
            <w:r w:rsidRPr="00F82E67">
              <w:rPr>
                <w:sz w:val="20"/>
                <w:szCs w:val="20"/>
              </w:rPr>
              <w:t>REGULIUOJAMA</w:t>
            </w:r>
          </w:p>
          <w:p w:rsidR="00851694" w:rsidRPr="00F82E67" w:rsidRDefault="00851694" w:rsidP="00C51095">
            <w:pPr>
              <w:widowControl/>
              <w:tabs>
                <w:tab w:val="left" w:pos="4962"/>
              </w:tabs>
              <w:ind w:left="103" w:right="47" w:hanging="7"/>
              <w:rPr>
                <w:sz w:val="10"/>
                <w:szCs w:val="10"/>
              </w:rPr>
            </w:pPr>
          </w:p>
          <w:p w:rsidR="00851694" w:rsidRPr="00F82E67" w:rsidRDefault="0008445F" w:rsidP="00C51095">
            <w:pPr>
              <w:widowControl/>
              <w:tabs>
                <w:tab w:val="left" w:pos="4962"/>
              </w:tabs>
              <w:ind w:left="103" w:right="47" w:hanging="7"/>
              <w:rPr>
                <w:sz w:val="20"/>
                <w:szCs w:val="20"/>
              </w:rPr>
            </w:pPr>
            <w:r w:rsidRPr="00F82E67">
              <w:rPr>
                <w:sz w:val="20"/>
                <w:szCs w:val="20"/>
              </w:rPr>
              <w:t>Parduotuvėms leidžiama atsidaryti 5:00 val.</w:t>
            </w:r>
          </w:p>
          <w:p w:rsidR="00851694" w:rsidRPr="00F82E67" w:rsidRDefault="00851694" w:rsidP="00C51095">
            <w:pPr>
              <w:widowControl/>
              <w:tabs>
                <w:tab w:val="left" w:pos="4962"/>
              </w:tabs>
              <w:ind w:left="103" w:right="47" w:hanging="7"/>
              <w:rPr>
                <w:sz w:val="10"/>
                <w:szCs w:val="10"/>
              </w:rPr>
            </w:pPr>
          </w:p>
          <w:p w:rsidR="00851694" w:rsidRPr="00F82E67" w:rsidRDefault="0008445F" w:rsidP="00C51095">
            <w:pPr>
              <w:widowControl/>
              <w:tabs>
                <w:tab w:val="left" w:pos="4962"/>
              </w:tabs>
              <w:ind w:left="103" w:right="47" w:hanging="7"/>
              <w:rPr>
                <w:sz w:val="20"/>
                <w:szCs w:val="20"/>
              </w:rPr>
            </w:pPr>
            <w:r w:rsidRPr="00F82E67">
              <w:rPr>
                <w:sz w:val="20"/>
                <w:szCs w:val="20"/>
              </w:rPr>
              <w:t>Išimtys:</w:t>
            </w:r>
          </w:p>
          <w:p w:rsidR="00851694" w:rsidRPr="00F82E67" w:rsidRDefault="0008445F" w:rsidP="00C51095">
            <w:pPr>
              <w:widowControl/>
              <w:numPr>
                <w:ilvl w:val="0"/>
                <w:numId w:val="13"/>
              </w:numPr>
              <w:tabs>
                <w:tab w:val="left" w:pos="385"/>
              </w:tabs>
              <w:ind w:left="101" w:firstLine="0"/>
              <w:contextualSpacing/>
              <w:rPr>
                <w:sz w:val="20"/>
                <w:szCs w:val="20"/>
              </w:rPr>
            </w:pPr>
            <w:r w:rsidRPr="00F82E67">
              <w:rPr>
                <w:sz w:val="20"/>
                <w:szCs w:val="20"/>
              </w:rPr>
              <w:t>duonos ir pyragų parduotuvės, nedidelės parduotuvėlės (</w:t>
            </w:r>
            <w:r w:rsidRPr="00F82E67">
              <w:rPr>
                <w:i/>
                <w:sz w:val="20"/>
                <w:szCs w:val="20"/>
              </w:rPr>
              <w:t>angl</w:t>
            </w:r>
            <w:r w:rsidRPr="00F82E67">
              <w:rPr>
                <w:sz w:val="20"/>
                <w:szCs w:val="20"/>
              </w:rPr>
              <w:t>. Convenience Stores);</w:t>
            </w:r>
          </w:p>
          <w:p w:rsidR="00851694" w:rsidRPr="00F82E67" w:rsidRDefault="0008445F" w:rsidP="00C51095">
            <w:pPr>
              <w:widowControl/>
              <w:numPr>
                <w:ilvl w:val="0"/>
                <w:numId w:val="13"/>
              </w:numPr>
              <w:tabs>
                <w:tab w:val="left" w:pos="385"/>
              </w:tabs>
              <w:ind w:left="101" w:firstLine="0"/>
              <w:contextualSpacing/>
              <w:rPr>
                <w:sz w:val="20"/>
                <w:szCs w:val="20"/>
              </w:rPr>
            </w:pPr>
            <w:r w:rsidRPr="00F82E67">
              <w:rPr>
                <w:sz w:val="20"/>
                <w:szCs w:val="20"/>
              </w:rPr>
              <w:t>gėlių parduotuvės turi užsidaryti iki 22:00 val.;</w:t>
            </w:r>
          </w:p>
          <w:p w:rsidR="00851694" w:rsidRPr="00F82E67" w:rsidRDefault="0008445F" w:rsidP="00C51095">
            <w:pPr>
              <w:widowControl/>
              <w:numPr>
                <w:ilvl w:val="0"/>
                <w:numId w:val="13"/>
              </w:numPr>
              <w:tabs>
                <w:tab w:val="left" w:pos="385"/>
              </w:tabs>
              <w:ind w:left="101" w:firstLine="0"/>
              <w:contextualSpacing/>
              <w:rPr>
                <w:sz w:val="20"/>
                <w:szCs w:val="20"/>
              </w:rPr>
            </w:pPr>
            <w:r w:rsidRPr="00F82E67">
              <w:rPr>
                <w:sz w:val="20"/>
                <w:szCs w:val="20"/>
              </w:rPr>
              <w:t>alkoholinių ir tabako prekių parduotuvės užsidaro iki 24:00 val.;</w:t>
            </w:r>
          </w:p>
          <w:p w:rsidR="00851694" w:rsidRPr="00F82E67" w:rsidRDefault="0008445F" w:rsidP="00C51095">
            <w:pPr>
              <w:widowControl/>
              <w:numPr>
                <w:ilvl w:val="0"/>
                <w:numId w:val="13"/>
              </w:numPr>
              <w:tabs>
                <w:tab w:val="left" w:pos="385"/>
              </w:tabs>
              <w:ind w:left="101" w:firstLine="0"/>
              <w:contextualSpacing/>
              <w:rPr>
                <w:sz w:val="20"/>
                <w:szCs w:val="20"/>
              </w:rPr>
            </w:pPr>
            <w:r w:rsidRPr="00F82E67">
              <w:rPr>
                <w:sz w:val="20"/>
                <w:szCs w:val="20"/>
              </w:rPr>
              <w:t>gruodžio 1–31 d. dirba 5:00–20.00 val.;</w:t>
            </w:r>
          </w:p>
          <w:p w:rsidR="00851694" w:rsidRPr="00F82E67" w:rsidRDefault="0008445F" w:rsidP="00C51095">
            <w:pPr>
              <w:widowControl/>
              <w:numPr>
                <w:ilvl w:val="0"/>
                <w:numId w:val="13"/>
              </w:numPr>
              <w:tabs>
                <w:tab w:val="left" w:pos="385"/>
              </w:tabs>
              <w:ind w:left="101" w:firstLine="0"/>
              <w:contextualSpacing/>
              <w:rPr>
                <w:sz w:val="20"/>
                <w:szCs w:val="20"/>
              </w:rPr>
            </w:pPr>
            <w:r w:rsidRPr="00F82E67">
              <w:rPr>
                <w:sz w:val="20"/>
                <w:szCs w:val="20"/>
              </w:rPr>
              <w:t>Kūčių dieną ir gruodžio 31 d. parduotuvės uždaromos 18 val.;</w:t>
            </w:r>
          </w:p>
          <w:p w:rsidR="00851694" w:rsidRPr="00F82E67" w:rsidRDefault="0008445F" w:rsidP="00C51095">
            <w:pPr>
              <w:widowControl/>
              <w:numPr>
                <w:ilvl w:val="0"/>
                <w:numId w:val="13"/>
              </w:numPr>
              <w:tabs>
                <w:tab w:val="left" w:pos="385"/>
              </w:tabs>
              <w:ind w:left="101" w:firstLine="0"/>
              <w:contextualSpacing/>
              <w:rPr>
                <w:sz w:val="20"/>
                <w:szCs w:val="20"/>
              </w:rPr>
            </w:pPr>
            <w:r w:rsidRPr="00F82E67">
              <w:rPr>
                <w:sz w:val="20"/>
                <w:szCs w:val="20"/>
              </w:rPr>
              <w:t>10 dienų prieš Velykas parduotuvės dirba 5:00 – 20:00 val.;</w:t>
            </w:r>
          </w:p>
          <w:p w:rsidR="00851694" w:rsidRPr="00F82E67" w:rsidRDefault="0008445F" w:rsidP="00C51095">
            <w:pPr>
              <w:widowControl/>
              <w:numPr>
                <w:ilvl w:val="0"/>
                <w:numId w:val="13"/>
              </w:numPr>
              <w:tabs>
                <w:tab w:val="left" w:pos="385"/>
              </w:tabs>
              <w:ind w:left="101" w:firstLine="0"/>
              <w:contextualSpacing/>
              <w:rPr>
                <w:sz w:val="20"/>
                <w:szCs w:val="20"/>
              </w:rPr>
            </w:pPr>
            <w:r w:rsidRPr="00F82E67">
              <w:rPr>
                <w:sz w:val="20"/>
                <w:szCs w:val="20"/>
              </w:rPr>
              <w:t>Didįjį Penktadienį ir šeštadienį parduotuvės uždaromos iki 18 val.</w:t>
            </w:r>
          </w:p>
          <w:p w:rsidR="00C51095" w:rsidRPr="00F82E67" w:rsidRDefault="00C51095" w:rsidP="00C51095">
            <w:pPr>
              <w:widowControl/>
              <w:tabs>
                <w:tab w:val="left" w:pos="4962"/>
              </w:tabs>
              <w:ind w:right="47"/>
              <w:rPr>
                <w:sz w:val="10"/>
                <w:szCs w:val="10"/>
              </w:rPr>
            </w:pPr>
          </w:p>
          <w:p w:rsidR="00851694" w:rsidRPr="00F82E67" w:rsidRDefault="0008445F" w:rsidP="00C51095">
            <w:pPr>
              <w:widowControl/>
              <w:tabs>
                <w:tab w:val="left" w:pos="4962"/>
              </w:tabs>
              <w:ind w:right="47"/>
              <w:rPr>
                <w:sz w:val="20"/>
                <w:szCs w:val="20"/>
              </w:rPr>
            </w:pPr>
            <w:r w:rsidRPr="00F82E67">
              <w:rPr>
                <w:sz w:val="20"/>
                <w:szCs w:val="20"/>
              </w:rPr>
              <w:t>Parduotuvių darbo laiką turistų lankomose vietose nustato Vyriausybė (</w:t>
            </w:r>
            <w:r w:rsidRPr="00F82E67">
              <w:rPr>
                <w:i/>
                <w:sz w:val="20"/>
                <w:szCs w:val="20"/>
              </w:rPr>
              <w:t>angl</w:t>
            </w:r>
            <w:r w:rsidRPr="00F82E67">
              <w:rPr>
                <w:sz w:val="20"/>
                <w:szCs w:val="20"/>
              </w:rPr>
              <w:t>. Council of Ministers).</w:t>
            </w:r>
          </w:p>
        </w:tc>
      </w:tr>
      <w:tr w:rsidR="00851694" w:rsidRPr="00F82E67" w:rsidTr="00970DC6">
        <w:trPr>
          <w:trHeight w:val="660"/>
        </w:trPr>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14" w:type="dxa"/>
              <w:left w:w="2" w:type="dxa"/>
              <w:right w:w="53" w:type="dxa"/>
            </w:tcMar>
          </w:tcPr>
          <w:p w:rsidR="00851694" w:rsidRPr="00F82E67" w:rsidRDefault="0008445F" w:rsidP="004F23C0">
            <w:pPr>
              <w:widowControl/>
              <w:tabs>
                <w:tab w:val="left" w:pos="4962"/>
              </w:tabs>
              <w:ind w:left="103"/>
              <w:rPr>
                <w:rFonts w:asciiTheme="majorHAnsi" w:hAnsiTheme="majorHAnsi" w:cstheme="majorHAnsi"/>
              </w:rPr>
            </w:pPr>
            <w:r w:rsidRPr="00F82E67">
              <w:rPr>
                <w:rFonts w:asciiTheme="majorHAnsi" w:hAnsiTheme="majorHAnsi" w:cstheme="majorHAnsi"/>
                <w:b/>
              </w:rPr>
              <w:t>ČEKIJOS RESPUBLIKA</w:t>
            </w:r>
          </w:p>
        </w:tc>
        <w:tc>
          <w:tcPr>
            <w:tcW w:w="8025" w:type="dxa"/>
            <w:tcBorders>
              <w:top w:val="single" w:sz="4" w:space="0" w:color="000000"/>
              <w:left w:val="single" w:sz="4" w:space="0" w:color="000000"/>
              <w:bottom w:val="single" w:sz="4" w:space="0" w:color="000000"/>
              <w:right w:val="single" w:sz="4" w:space="0" w:color="000000"/>
            </w:tcBorders>
            <w:shd w:val="clear" w:color="auto" w:fill="D9D9D9"/>
            <w:tcMar>
              <w:top w:w="14" w:type="dxa"/>
              <w:left w:w="2" w:type="dxa"/>
              <w:right w:w="53" w:type="dxa"/>
            </w:tcMar>
          </w:tcPr>
          <w:p w:rsidR="00851694" w:rsidRPr="00F82E67" w:rsidRDefault="0008445F" w:rsidP="00C51095">
            <w:pPr>
              <w:widowControl/>
              <w:tabs>
                <w:tab w:val="left" w:pos="4962"/>
              </w:tabs>
              <w:ind w:left="103" w:hanging="7"/>
              <w:rPr>
                <w:sz w:val="20"/>
                <w:szCs w:val="20"/>
              </w:rPr>
            </w:pPr>
            <w:r w:rsidRPr="00F82E67">
              <w:rPr>
                <w:sz w:val="20"/>
                <w:szCs w:val="20"/>
              </w:rPr>
              <w:t>REGULIUOJAMA</w:t>
            </w:r>
          </w:p>
          <w:p w:rsidR="00851694" w:rsidRPr="00F82E67" w:rsidRDefault="00851694" w:rsidP="00C51095">
            <w:pPr>
              <w:widowControl/>
              <w:tabs>
                <w:tab w:val="left" w:pos="4962"/>
              </w:tabs>
              <w:ind w:hanging="7"/>
              <w:rPr>
                <w:sz w:val="10"/>
                <w:szCs w:val="10"/>
              </w:rPr>
            </w:pPr>
          </w:p>
          <w:p w:rsidR="00851694" w:rsidRPr="00F82E67" w:rsidRDefault="0008445F" w:rsidP="0087427D">
            <w:pPr>
              <w:widowControl/>
              <w:tabs>
                <w:tab w:val="left" w:pos="4962"/>
              </w:tabs>
              <w:ind w:left="110"/>
              <w:rPr>
                <w:sz w:val="20"/>
                <w:szCs w:val="20"/>
              </w:rPr>
            </w:pPr>
            <w:r w:rsidRPr="00F82E67">
              <w:rPr>
                <w:sz w:val="20"/>
                <w:szCs w:val="20"/>
              </w:rPr>
              <w:t>Darbo laiko mažmeninėje ir didmeninėje prekyboje įstatymas (</w:t>
            </w:r>
            <w:r w:rsidRPr="00F82E67">
              <w:rPr>
                <w:i/>
                <w:sz w:val="20"/>
                <w:szCs w:val="20"/>
              </w:rPr>
              <w:t>angl</w:t>
            </w:r>
            <w:r w:rsidRPr="00F82E67">
              <w:rPr>
                <w:sz w:val="20"/>
                <w:szCs w:val="20"/>
              </w:rPr>
              <w:t xml:space="preserve">. </w:t>
            </w:r>
            <w:r w:rsidRPr="0087427D">
              <w:rPr>
                <w:i/>
                <w:sz w:val="20"/>
                <w:szCs w:val="20"/>
              </w:rPr>
              <w:t>Act on Opening hours in retail and wholesale</w:t>
            </w:r>
            <w:r w:rsidRPr="00F82E67">
              <w:rPr>
                <w:sz w:val="20"/>
                <w:szCs w:val="20"/>
              </w:rPr>
              <w:t>) numato:</w:t>
            </w:r>
          </w:p>
          <w:p w:rsidR="00851694" w:rsidRPr="00F82E67" w:rsidRDefault="0008445F" w:rsidP="00C51095">
            <w:pPr>
              <w:widowControl/>
              <w:tabs>
                <w:tab w:val="left" w:pos="2052"/>
                <w:tab w:val="left" w:pos="4962"/>
              </w:tabs>
              <w:ind w:left="42" w:hanging="7"/>
              <w:rPr>
                <w:sz w:val="20"/>
                <w:szCs w:val="20"/>
              </w:rPr>
            </w:pPr>
            <w:r w:rsidRPr="00F82E67">
              <w:rPr>
                <w:sz w:val="20"/>
                <w:szCs w:val="20"/>
              </w:rPr>
              <w:t>mažmeninė ir didmeninė prekyba draudžiama šiomis švenčių dienomis: sausio 1</w:t>
            </w:r>
            <w:r w:rsidR="0087427D">
              <w:rPr>
                <w:sz w:val="20"/>
                <w:szCs w:val="20"/>
              </w:rPr>
              <w:t xml:space="preserve"> d. </w:t>
            </w:r>
            <w:r w:rsidRPr="00F82E67">
              <w:rPr>
                <w:sz w:val="20"/>
                <w:szCs w:val="20"/>
              </w:rPr>
              <w:t>– Čekijos valstybės nepriklausomybės atkūrimo diena ir Naujieji Metai, Velykų 2-oji diena, gegužės 8 d. – Pergalės diena, rugsėjo 28 d. – Čekijos nacionalinė diena, spalio 28 d. – Čekijos valstybės nepriklausomybės paskelbimo diena, gruodžio 25 ir 26 d., gruodžio 24 d. parduotuvės gali dirbti iki 12 val.</w:t>
            </w:r>
          </w:p>
          <w:p w:rsidR="00851694" w:rsidRPr="00F82E67" w:rsidRDefault="00851694" w:rsidP="00C51095">
            <w:pPr>
              <w:widowControl/>
              <w:tabs>
                <w:tab w:val="left" w:pos="2052"/>
                <w:tab w:val="left" w:pos="4962"/>
              </w:tabs>
              <w:ind w:left="42" w:hanging="7"/>
              <w:rPr>
                <w:sz w:val="10"/>
                <w:szCs w:val="10"/>
              </w:rPr>
            </w:pPr>
          </w:p>
          <w:p w:rsidR="00851694" w:rsidRPr="00F82E67" w:rsidRDefault="0008445F" w:rsidP="00C51095">
            <w:pPr>
              <w:widowControl/>
              <w:tabs>
                <w:tab w:val="left" w:pos="2052"/>
                <w:tab w:val="left" w:pos="4962"/>
              </w:tabs>
              <w:ind w:left="42" w:hanging="7"/>
              <w:rPr>
                <w:sz w:val="20"/>
                <w:szCs w:val="20"/>
              </w:rPr>
            </w:pPr>
            <w:r w:rsidRPr="00F82E67">
              <w:rPr>
                <w:sz w:val="20"/>
                <w:szCs w:val="20"/>
              </w:rPr>
              <w:t>Išimtys:</w:t>
            </w:r>
          </w:p>
          <w:p w:rsidR="00851694" w:rsidRPr="00F82E67" w:rsidRDefault="0008445F" w:rsidP="00C51095">
            <w:pPr>
              <w:widowControl/>
              <w:numPr>
                <w:ilvl w:val="0"/>
                <w:numId w:val="14"/>
              </w:numPr>
              <w:tabs>
                <w:tab w:val="left" w:pos="417"/>
                <w:tab w:val="left" w:pos="4962"/>
              </w:tabs>
              <w:ind w:left="45" w:hanging="7"/>
              <w:contextualSpacing/>
              <w:rPr>
                <w:sz w:val="20"/>
                <w:szCs w:val="20"/>
              </w:rPr>
            </w:pPr>
            <w:r w:rsidRPr="00F82E67">
              <w:rPr>
                <w:sz w:val="20"/>
                <w:szCs w:val="20"/>
              </w:rPr>
              <w:t>parduotuvėms, kurių plotas nesiekia 200 m</w:t>
            </w:r>
            <w:r w:rsidRPr="00F82E67">
              <w:rPr>
                <w:sz w:val="20"/>
                <w:szCs w:val="20"/>
                <w:vertAlign w:val="superscript"/>
              </w:rPr>
              <w:t>2</w:t>
            </w:r>
            <w:r w:rsidRPr="00F82E67">
              <w:rPr>
                <w:sz w:val="20"/>
                <w:szCs w:val="20"/>
              </w:rPr>
              <w:t>;</w:t>
            </w:r>
          </w:p>
          <w:p w:rsidR="00851694" w:rsidRPr="00F82E67" w:rsidRDefault="0008445F" w:rsidP="00C51095">
            <w:pPr>
              <w:widowControl/>
              <w:numPr>
                <w:ilvl w:val="0"/>
                <w:numId w:val="14"/>
              </w:numPr>
              <w:tabs>
                <w:tab w:val="left" w:pos="417"/>
                <w:tab w:val="left" w:pos="4962"/>
              </w:tabs>
              <w:ind w:left="45" w:hanging="7"/>
              <w:contextualSpacing/>
              <w:rPr>
                <w:sz w:val="20"/>
                <w:szCs w:val="20"/>
              </w:rPr>
            </w:pPr>
            <w:r w:rsidRPr="00F82E67">
              <w:rPr>
                <w:sz w:val="20"/>
                <w:szCs w:val="20"/>
              </w:rPr>
              <w:t>prekybai degalais ir tepalais;</w:t>
            </w:r>
          </w:p>
          <w:p w:rsidR="00851694" w:rsidRPr="00F82E67" w:rsidRDefault="0008445F" w:rsidP="00C51095">
            <w:pPr>
              <w:widowControl/>
              <w:numPr>
                <w:ilvl w:val="0"/>
                <w:numId w:val="14"/>
              </w:numPr>
              <w:tabs>
                <w:tab w:val="left" w:pos="417"/>
                <w:tab w:val="left" w:pos="4962"/>
              </w:tabs>
              <w:ind w:left="45" w:hanging="7"/>
              <w:contextualSpacing/>
              <w:rPr>
                <w:sz w:val="20"/>
                <w:szCs w:val="20"/>
              </w:rPr>
            </w:pPr>
            <w:r w:rsidRPr="00F82E67">
              <w:rPr>
                <w:sz w:val="20"/>
                <w:szCs w:val="20"/>
              </w:rPr>
              <w:t>vaistinėms;</w:t>
            </w:r>
          </w:p>
          <w:p w:rsidR="00851694" w:rsidRPr="00F82E67" w:rsidRDefault="0008445F" w:rsidP="00C51095">
            <w:pPr>
              <w:widowControl/>
              <w:numPr>
                <w:ilvl w:val="0"/>
                <w:numId w:val="14"/>
              </w:numPr>
              <w:tabs>
                <w:tab w:val="left" w:pos="417"/>
                <w:tab w:val="left" w:pos="4962"/>
              </w:tabs>
              <w:ind w:left="45" w:hanging="7"/>
              <w:contextualSpacing/>
              <w:rPr>
                <w:sz w:val="20"/>
                <w:szCs w:val="20"/>
              </w:rPr>
            </w:pPr>
            <w:r w:rsidRPr="00F82E67">
              <w:rPr>
                <w:sz w:val="20"/>
                <w:szCs w:val="20"/>
              </w:rPr>
              <w:t>parduotuvėms didelės žmonių koncentracijos vietose (oro uostai, geležinkelių ir autobusų stotys);</w:t>
            </w:r>
          </w:p>
          <w:p w:rsidR="00851694" w:rsidRPr="00F82E67" w:rsidRDefault="0008445F" w:rsidP="00C51095">
            <w:pPr>
              <w:widowControl/>
              <w:numPr>
                <w:ilvl w:val="0"/>
                <w:numId w:val="14"/>
              </w:numPr>
              <w:tabs>
                <w:tab w:val="left" w:pos="417"/>
                <w:tab w:val="left" w:pos="4962"/>
              </w:tabs>
              <w:ind w:left="45" w:hanging="7"/>
              <w:contextualSpacing/>
              <w:rPr>
                <w:sz w:val="20"/>
                <w:szCs w:val="20"/>
              </w:rPr>
            </w:pPr>
            <w:r w:rsidRPr="00F82E67">
              <w:rPr>
                <w:sz w:val="20"/>
                <w:szCs w:val="20"/>
              </w:rPr>
              <w:t>sveikatos priežiūros priemonių prekybai;</w:t>
            </w:r>
          </w:p>
          <w:p w:rsidR="00851694" w:rsidRPr="00F82E67" w:rsidRDefault="0008445F" w:rsidP="00C51095">
            <w:pPr>
              <w:widowControl/>
              <w:numPr>
                <w:ilvl w:val="0"/>
                <w:numId w:val="14"/>
              </w:numPr>
              <w:tabs>
                <w:tab w:val="left" w:pos="417"/>
                <w:tab w:val="left" w:pos="4962"/>
              </w:tabs>
              <w:ind w:left="45" w:hanging="7"/>
              <w:contextualSpacing/>
              <w:rPr>
                <w:sz w:val="20"/>
                <w:szCs w:val="20"/>
              </w:rPr>
            </w:pPr>
            <w:r w:rsidRPr="00F82E67">
              <w:rPr>
                <w:sz w:val="20"/>
                <w:szCs w:val="20"/>
              </w:rPr>
              <w:t>mažmeninei ir didmeninei prekybai nepaprastosios padėties atveju, esant karo grėsmei ir pan.</w:t>
            </w:r>
          </w:p>
        </w:tc>
      </w:tr>
      <w:tr w:rsidR="00851694" w:rsidRPr="00F82E67" w:rsidTr="00970DC6">
        <w:trPr>
          <w:trHeight w:val="1080"/>
        </w:trPr>
        <w:tc>
          <w:tcPr>
            <w:tcW w:w="2325" w:type="dxa"/>
            <w:tcBorders>
              <w:top w:val="single" w:sz="4" w:space="0" w:color="000000"/>
              <w:left w:val="single" w:sz="4" w:space="0" w:color="000000"/>
              <w:bottom w:val="single" w:sz="4" w:space="0" w:color="000000"/>
              <w:right w:val="single" w:sz="4" w:space="0" w:color="000000"/>
            </w:tcBorders>
            <w:tcMar>
              <w:top w:w="14" w:type="dxa"/>
              <w:left w:w="2" w:type="dxa"/>
              <w:right w:w="53" w:type="dxa"/>
            </w:tcMar>
          </w:tcPr>
          <w:p w:rsidR="00851694" w:rsidRPr="00F82E67" w:rsidRDefault="0008445F" w:rsidP="004F23C0">
            <w:pPr>
              <w:widowControl/>
              <w:ind w:firstLine="142"/>
              <w:rPr>
                <w:rFonts w:asciiTheme="majorHAnsi" w:hAnsiTheme="majorHAnsi" w:cstheme="majorHAnsi"/>
                <w:b/>
              </w:rPr>
            </w:pPr>
            <w:r w:rsidRPr="00F82E67">
              <w:rPr>
                <w:rFonts w:asciiTheme="majorHAnsi" w:hAnsiTheme="majorHAnsi" w:cstheme="majorHAnsi"/>
                <w:b/>
              </w:rPr>
              <w:t>DANIJA</w:t>
            </w:r>
          </w:p>
        </w:tc>
        <w:tc>
          <w:tcPr>
            <w:tcW w:w="8025" w:type="dxa"/>
            <w:tcBorders>
              <w:top w:val="single" w:sz="4" w:space="0" w:color="000000"/>
              <w:left w:val="single" w:sz="4" w:space="0" w:color="000000"/>
              <w:bottom w:val="single" w:sz="4" w:space="0" w:color="000000"/>
              <w:right w:val="single" w:sz="4" w:space="0" w:color="000000"/>
            </w:tcBorders>
            <w:tcMar>
              <w:top w:w="14" w:type="dxa"/>
              <w:left w:w="2" w:type="dxa"/>
              <w:right w:w="53" w:type="dxa"/>
            </w:tcMar>
          </w:tcPr>
          <w:p w:rsidR="00851694" w:rsidRPr="00F82E67" w:rsidRDefault="0008445F" w:rsidP="00C51095">
            <w:pPr>
              <w:widowControl/>
              <w:tabs>
                <w:tab w:val="left" w:pos="4962"/>
              </w:tabs>
              <w:ind w:left="103" w:hanging="7"/>
              <w:rPr>
                <w:sz w:val="20"/>
                <w:szCs w:val="20"/>
              </w:rPr>
            </w:pPr>
            <w:r w:rsidRPr="00F82E67">
              <w:rPr>
                <w:sz w:val="20"/>
                <w:szCs w:val="20"/>
              </w:rPr>
              <w:t>NEREGULIUOJAMA sekmadieniais</w:t>
            </w:r>
            <w:r w:rsidR="003667B0">
              <w:rPr>
                <w:sz w:val="20"/>
                <w:szCs w:val="20"/>
              </w:rPr>
              <w:t>.</w:t>
            </w:r>
          </w:p>
          <w:p w:rsidR="00851694" w:rsidRPr="00F82E67" w:rsidRDefault="00851694" w:rsidP="00C51095">
            <w:pPr>
              <w:widowControl/>
              <w:ind w:left="103" w:hanging="7"/>
              <w:rPr>
                <w:sz w:val="10"/>
                <w:szCs w:val="10"/>
              </w:rPr>
            </w:pPr>
          </w:p>
          <w:p w:rsidR="00851694" w:rsidRPr="00F82E67" w:rsidRDefault="0008445F" w:rsidP="00C51095">
            <w:pPr>
              <w:widowControl/>
              <w:ind w:left="103" w:hanging="7"/>
              <w:rPr>
                <w:sz w:val="20"/>
                <w:szCs w:val="20"/>
              </w:rPr>
            </w:pPr>
            <w:r w:rsidRPr="00F82E67">
              <w:rPr>
                <w:sz w:val="20"/>
                <w:szCs w:val="20"/>
                <w:shd w:val="clear" w:color="auto" w:fill="CCCCCC"/>
              </w:rPr>
              <w:t xml:space="preserve">REGULIUOJAMA </w:t>
            </w:r>
            <w:r w:rsidRPr="00F82E67">
              <w:rPr>
                <w:sz w:val="20"/>
                <w:szCs w:val="20"/>
              </w:rPr>
              <w:t xml:space="preserve">švenčių dienomis: Konstitucijos dieną ir per Kalėdas parduotuvės turi būti uždaromos iki 15 val. </w:t>
            </w:r>
          </w:p>
          <w:p w:rsidR="00851694" w:rsidRPr="00F82E67" w:rsidRDefault="0008445F" w:rsidP="00C51095">
            <w:pPr>
              <w:widowControl/>
              <w:ind w:left="103" w:hanging="7"/>
              <w:rPr>
                <w:sz w:val="20"/>
                <w:szCs w:val="20"/>
              </w:rPr>
            </w:pPr>
            <w:r w:rsidRPr="00F82E67">
              <w:rPr>
                <w:sz w:val="20"/>
                <w:szCs w:val="20"/>
              </w:rPr>
              <w:t xml:space="preserve">Išimtys: </w:t>
            </w:r>
          </w:p>
          <w:p w:rsidR="00851694" w:rsidRPr="00F82E67" w:rsidRDefault="0008445F" w:rsidP="00C51095">
            <w:pPr>
              <w:widowControl/>
              <w:numPr>
                <w:ilvl w:val="0"/>
                <w:numId w:val="6"/>
              </w:numPr>
              <w:tabs>
                <w:tab w:val="left" w:pos="385"/>
              </w:tabs>
              <w:ind w:right="39" w:hanging="7"/>
              <w:contextualSpacing/>
              <w:rPr>
                <w:sz w:val="20"/>
                <w:szCs w:val="20"/>
              </w:rPr>
            </w:pPr>
            <w:r w:rsidRPr="00F82E67">
              <w:rPr>
                <w:sz w:val="20"/>
                <w:szCs w:val="20"/>
              </w:rPr>
              <w:t>Prekyba duonos, pieno produktais, spauda, gėlėmis, augalais, automobiliais, laivais ir degalais, namų apyvokos prekėmis ir „pasidaryk pats“ prekėmis.</w:t>
            </w:r>
          </w:p>
          <w:p w:rsidR="00851694" w:rsidRPr="00F82E67" w:rsidRDefault="0008445F" w:rsidP="00C51095">
            <w:pPr>
              <w:widowControl/>
              <w:numPr>
                <w:ilvl w:val="0"/>
                <w:numId w:val="6"/>
              </w:numPr>
              <w:tabs>
                <w:tab w:val="left" w:pos="385"/>
              </w:tabs>
              <w:ind w:right="92" w:hanging="7"/>
              <w:contextualSpacing/>
              <w:rPr>
                <w:sz w:val="20"/>
                <w:szCs w:val="20"/>
              </w:rPr>
            </w:pPr>
            <w:r w:rsidRPr="00F82E67">
              <w:rPr>
                <w:sz w:val="20"/>
                <w:szCs w:val="20"/>
              </w:rPr>
              <w:t>Parduotuvės, kurių apyvarta nesiekia 33,1 mln. DDK ir kurios prekiauja duona, bakalėja, namų ūkio ir sodo prekėmis, įrankiais bei kitokiomis „pasidaryk pats“ prekėmis.</w:t>
            </w:r>
          </w:p>
        </w:tc>
      </w:tr>
      <w:tr w:rsidR="00851694" w:rsidRPr="00F82E67" w:rsidTr="00C51095">
        <w:trPr>
          <w:trHeight w:val="715"/>
        </w:trPr>
        <w:tc>
          <w:tcPr>
            <w:tcW w:w="2325" w:type="dxa"/>
            <w:tcBorders>
              <w:top w:val="single" w:sz="4" w:space="0" w:color="000000"/>
              <w:left w:val="single" w:sz="4" w:space="0" w:color="000000"/>
              <w:bottom w:val="single" w:sz="4" w:space="0" w:color="000000"/>
              <w:right w:val="single" w:sz="4" w:space="0" w:color="000000"/>
            </w:tcBorders>
            <w:tcMar>
              <w:top w:w="14" w:type="dxa"/>
              <w:left w:w="2" w:type="dxa"/>
              <w:right w:w="67" w:type="dxa"/>
            </w:tcMar>
          </w:tcPr>
          <w:p w:rsidR="00851694" w:rsidRPr="00F82E67" w:rsidRDefault="0008445F" w:rsidP="004F23C0">
            <w:pPr>
              <w:widowControl/>
              <w:ind w:left="103"/>
              <w:rPr>
                <w:rFonts w:asciiTheme="majorHAnsi" w:hAnsiTheme="majorHAnsi" w:cstheme="majorHAnsi"/>
                <w:b/>
              </w:rPr>
            </w:pPr>
            <w:r w:rsidRPr="00F82E67">
              <w:rPr>
                <w:rFonts w:asciiTheme="majorHAnsi" w:hAnsiTheme="majorHAnsi" w:cstheme="majorHAnsi"/>
                <w:b/>
              </w:rPr>
              <w:t>SUOMIJA</w:t>
            </w:r>
          </w:p>
        </w:tc>
        <w:tc>
          <w:tcPr>
            <w:tcW w:w="8025" w:type="dxa"/>
            <w:tcBorders>
              <w:top w:val="single" w:sz="4" w:space="0" w:color="000000"/>
              <w:left w:val="single" w:sz="4" w:space="0" w:color="000000"/>
              <w:bottom w:val="single" w:sz="4" w:space="0" w:color="000000"/>
              <w:right w:val="single" w:sz="4" w:space="0" w:color="000000"/>
            </w:tcBorders>
            <w:tcMar>
              <w:top w:w="14" w:type="dxa"/>
              <w:left w:w="2" w:type="dxa"/>
              <w:right w:w="67" w:type="dxa"/>
            </w:tcMar>
          </w:tcPr>
          <w:p w:rsidR="00851694" w:rsidRPr="00F82E67" w:rsidRDefault="0008445F" w:rsidP="00C51095">
            <w:pPr>
              <w:widowControl/>
              <w:ind w:left="103" w:hanging="7"/>
              <w:rPr>
                <w:sz w:val="20"/>
                <w:szCs w:val="20"/>
              </w:rPr>
            </w:pPr>
            <w:r w:rsidRPr="00F82E67">
              <w:rPr>
                <w:sz w:val="20"/>
                <w:szCs w:val="20"/>
              </w:rPr>
              <w:t>NEREGULIUOJAMA (nuo 2016 m. sausio 1</w:t>
            </w:r>
            <w:r w:rsidR="0087427D">
              <w:rPr>
                <w:sz w:val="20"/>
                <w:szCs w:val="20"/>
              </w:rPr>
              <w:t xml:space="preserve"> </w:t>
            </w:r>
            <w:r w:rsidRPr="00F82E67">
              <w:rPr>
                <w:sz w:val="20"/>
                <w:szCs w:val="20"/>
              </w:rPr>
              <w:t>d.)</w:t>
            </w:r>
          </w:p>
          <w:p w:rsidR="00851694" w:rsidRPr="00F82E67" w:rsidRDefault="00851694" w:rsidP="00C51095">
            <w:pPr>
              <w:widowControl/>
              <w:ind w:left="103" w:hanging="7"/>
              <w:rPr>
                <w:sz w:val="10"/>
                <w:szCs w:val="10"/>
              </w:rPr>
            </w:pPr>
          </w:p>
          <w:p w:rsidR="00851694" w:rsidRPr="00F82E67" w:rsidRDefault="0008445F" w:rsidP="00C51095">
            <w:pPr>
              <w:widowControl/>
              <w:ind w:left="103" w:hanging="7"/>
              <w:rPr>
                <w:sz w:val="20"/>
                <w:szCs w:val="20"/>
              </w:rPr>
            </w:pPr>
            <w:r w:rsidRPr="00F82E67">
              <w:rPr>
                <w:sz w:val="20"/>
                <w:szCs w:val="20"/>
              </w:rPr>
              <w:t>Prekyba alkoholiu draudžiama 21:00 – 9:00 val.</w:t>
            </w:r>
          </w:p>
        </w:tc>
      </w:tr>
      <w:tr w:rsidR="00851694" w:rsidRPr="00F82E67" w:rsidTr="00110FA5">
        <w:trPr>
          <w:trHeight w:val="972"/>
        </w:trPr>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14" w:type="dxa"/>
              <w:left w:w="2" w:type="dxa"/>
              <w:right w:w="67" w:type="dxa"/>
            </w:tcMar>
          </w:tcPr>
          <w:p w:rsidR="00851694" w:rsidRPr="00F82E67" w:rsidRDefault="0008445F" w:rsidP="004F23C0">
            <w:pPr>
              <w:widowControl/>
              <w:ind w:left="103"/>
              <w:rPr>
                <w:rFonts w:asciiTheme="majorHAnsi" w:hAnsiTheme="majorHAnsi" w:cstheme="majorHAnsi"/>
                <w:b/>
              </w:rPr>
            </w:pPr>
            <w:r w:rsidRPr="00F82E67">
              <w:rPr>
                <w:rFonts w:asciiTheme="majorHAnsi" w:hAnsiTheme="majorHAnsi" w:cstheme="majorHAnsi"/>
                <w:b/>
              </w:rPr>
              <w:t>PRANCŪZIJA*</w:t>
            </w:r>
          </w:p>
        </w:tc>
        <w:tc>
          <w:tcPr>
            <w:tcW w:w="8025" w:type="dxa"/>
            <w:tcBorders>
              <w:top w:val="single" w:sz="4" w:space="0" w:color="000000"/>
              <w:left w:val="single" w:sz="4" w:space="0" w:color="000000"/>
              <w:bottom w:val="single" w:sz="4" w:space="0" w:color="000000"/>
              <w:right w:val="single" w:sz="4" w:space="0" w:color="000000"/>
            </w:tcBorders>
            <w:shd w:val="clear" w:color="auto" w:fill="D9D9D9"/>
            <w:tcMar>
              <w:top w:w="14" w:type="dxa"/>
              <w:left w:w="2" w:type="dxa"/>
              <w:right w:w="67" w:type="dxa"/>
            </w:tcMar>
          </w:tcPr>
          <w:p w:rsidR="00851694" w:rsidRPr="00F82E67" w:rsidRDefault="0008445F" w:rsidP="00C51095">
            <w:pPr>
              <w:widowControl/>
              <w:ind w:left="103" w:right="42" w:hanging="7"/>
              <w:rPr>
                <w:sz w:val="20"/>
                <w:szCs w:val="20"/>
              </w:rPr>
            </w:pPr>
            <w:r w:rsidRPr="00F82E67">
              <w:rPr>
                <w:sz w:val="20"/>
                <w:szCs w:val="20"/>
              </w:rPr>
              <w:t xml:space="preserve">REGULIUOJAMA </w:t>
            </w:r>
          </w:p>
          <w:p w:rsidR="00851694" w:rsidRPr="00F82E67" w:rsidRDefault="0008445F" w:rsidP="00C51095">
            <w:pPr>
              <w:widowControl/>
              <w:ind w:left="103" w:hanging="7"/>
              <w:rPr>
                <w:sz w:val="20"/>
                <w:szCs w:val="20"/>
              </w:rPr>
            </w:pPr>
            <w:r w:rsidRPr="00F82E67">
              <w:rPr>
                <w:sz w:val="20"/>
                <w:szCs w:val="20"/>
              </w:rPr>
              <w:t>Sekmadieniais parduotuvės nedirba. Kai kuriais atvejais dirbti nedraudžiama, kai parduotuvėje dirba pats parduotuvės savininkas.</w:t>
            </w:r>
          </w:p>
          <w:p w:rsidR="00851694" w:rsidRPr="00F82E67" w:rsidRDefault="00851694" w:rsidP="00C51095">
            <w:pPr>
              <w:widowControl/>
              <w:ind w:left="103" w:right="42" w:hanging="7"/>
              <w:rPr>
                <w:sz w:val="10"/>
                <w:szCs w:val="10"/>
              </w:rPr>
            </w:pPr>
          </w:p>
          <w:p w:rsidR="00851694" w:rsidRPr="00F82E67" w:rsidRDefault="0008445F" w:rsidP="00C51095">
            <w:pPr>
              <w:widowControl/>
              <w:ind w:left="103" w:right="42" w:hanging="7"/>
              <w:rPr>
                <w:sz w:val="20"/>
                <w:szCs w:val="20"/>
              </w:rPr>
            </w:pPr>
            <w:r w:rsidRPr="00F82E67">
              <w:rPr>
                <w:sz w:val="20"/>
                <w:szCs w:val="20"/>
              </w:rPr>
              <w:t>Išimtys:</w:t>
            </w:r>
          </w:p>
          <w:p w:rsidR="00851694" w:rsidRPr="00F82E67" w:rsidRDefault="0008445F" w:rsidP="00C51095">
            <w:pPr>
              <w:widowControl/>
              <w:numPr>
                <w:ilvl w:val="0"/>
                <w:numId w:val="7"/>
              </w:numPr>
              <w:tabs>
                <w:tab w:val="left" w:pos="385"/>
              </w:tabs>
              <w:ind w:hanging="7"/>
              <w:contextualSpacing/>
              <w:rPr>
                <w:sz w:val="20"/>
                <w:szCs w:val="20"/>
              </w:rPr>
            </w:pPr>
            <w:r w:rsidRPr="00F82E67">
              <w:rPr>
                <w:sz w:val="20"/>
                <w:szCs w:val="20"/>
              </w:rPr>
              <w:t>maisto parduotuvės, didesnės nei 400 m</w:t>
            </w:r>
            <w:r w:rsidRPr="00F82E67">
              <w:rPr>
                <w:sz w:val="20"/>
                <w:szCs w:val="20"/>
                <w:vertAlign w:val="superscript"/>
              </w:rPr>
              <w:t>2</w:t>
            </w:r>
            <w:r w:rsidRPr="00F82E67">
              <w:rPr>
                <w:sz w:val="20"/>
                <w:szCs w:val="20"/>
              </w:rPr>
              <w:t>, sekmadieniais gali dirbti iki 13:00 val. Ir tik tuo atveju, jei darbuotojams mokamas 30 proc. didesnis atlyginimas;</w:t>
            </w:r>
          </w:p>
          <w:p w:rsidR="00851694" w:rsidRPr="00F82E67" w:rsidRDefault="0008445F" w:rsidP="00C51095">
            <w:pPr>
              <w:widowControl/>
              <w:numPr>
                <w:ilvl w:val="0"/>
                <w:numId w:val="7"/>
              </w:numPr>
              <w:tabs>
                <w:tab w:val="left" w:pos="385"/>
              </w:tabs>
              <w:ind w:hanging="7"/>
              <w:contextualSpacing/>
              <w:rPr>
                <w:sz w:val="20"/>
                <w:szCs w:val="20"/>
              </w:rPr>
            </w:pPr>
            <w:r w:rsidRPr="00F82E67">
              <w:rPr>
                <w:sz w:val="20"/>
                <w:szCs w:val="20"/>
              </w:rPr>
              <w:t>ne maisto prekių parduotuvės sekmadieniais gali būti atidaromos mero sprendimu, tačiau ne daugiau nei 12 sekmadienių per metus ir tik tuo atveju, jei darbuotojams bus mokamas mažiausiai dvigubas atlyginimas;</w:t>
            </w:r>
          </w:p>
          <w:p w:rsidR="00851694" w:rsidRPr="00F82E67" w:rsidRDefault="0008445F" w:rsidP="00C51095">
            <w:pPr>
              <w:widowControl/>
              <w:numPr>
                <w:ilvl w:val="0"/>
                <w:numId w:val="7"/>
              </w:numPr>
              <w:tabs>
                <w:tab w:val="left" w:pos="385"/>
              </w:tabs>
              <w:ind w:right="105" w:hanging="7"/>
              <w:contextualSpacing/>
              <w:rPr>
                <w:sz w:val="20"/>
                <w:szCs w:val="20"/>
              </w:rPr>
            </w:pPr>
            <w:r w:rsidRPr="00F82E67">
              <w:rPr>
                <w:sz w:val="20"/>
                <w:szCs w:val="20"/>
              </w:rPr>
              <w:t>kitos išimtys visoms parduotuvėms galimos turistų lankomose vietose, komercinio turizmo teritorijose, kai kuriose stotyse;</w:t>
            </w:r>
          </w:p>
          <w:p w:rsidR="00851694" w:rsidRPr="00F82E67" w:rsidRDefault="0008445F" w:rsidP="00C51095">
            <w:pPr>
              <w:widowControl/>
              <w:numPr>
                <w:ilvl w:val="0"/>
                <w:numId w:val="7"/>
              </w:numPr>
              <w:tabs>
                <w:tab w:val="left" w:pos="385"/>
              </w:tabs>
              <w:ind w:right="105" w:hanging="7"/>
              <w:contextualSpacing/>
              <w:rPr>
                <w:sz w:val="20"/>
                <w:szCs w:val="20"/>
              </w:rPr>
            </w:pPr>
            <w:r w:rsidRPr="00F82E67">
              <w:rPr>
                <w:sz w:val="20"/>
                <w:szCs w:val="20"/>
              </w:rPr>
              <w:t>gėlių, tabako parduotuvės „pasidaryk pats“ ir sodo prekės;</w:t>
            </w:r>
          </w:p>
          <w:p w:rsidR="00851694" w:rsidRPr="00F82E67" w:rsidRDefault="0008445F" w:rsidP="00C51095">
            <w:pPr>
              <w:widowControl/>
              <w:numPr>
                <w:ilvl w:val="0"/>
                <w:numId w:val="7"/>
              </w:numPr>
              <w:tabs>
                <w:tab w:val="left" w:pos="385"/>
              </w:tabs>
              <w:ind w:right="105" w:hanging="7"/>
              <w:contextualSpacing/>
              <w:rPr>
                <w:sz w:val="20"/>
                <w:szCs w:val="20"/>
              </w:rPr>
            </w:pPr>
            <w:r w:rsidRPr="00F82E67">
              <w:rPr>
                <w:sz w:val="20"/>
                <w:szCs w:val="20"/>
              </w:rPr>
              <w:t xml:space="preserve">visam personalui ar daliai jo pagal grafiką gali būti taikomas savaitės poilsis; </w:t>
            </w:r>
          </w:p>
          <w:p w:rsidR="00851694" w:rsidRPr="00F82E67" w:rsidRDefault="003667B0" w:rsidP="00C51095">
            <w:pPr>
              <w:widowControl/>
              <w:numPr>
                <w:ilvl w:val="0"/>
                <w:numId w:val="7"/>
              </w:numPr>
              <w:tabs>
                <w:tab w:val="left" w:pos="385"/>
              </w:tabs>
              <w:ind w:right="105" w:hanging="7"/>
              <w:contextualSpacing/>
              <w:rPr>
                <w:sz w:val="20"/>
                <w:szCs w:val="20"/>
              </w:rPr>
            </w:pPr>
            <w:r>
              <w:rPr>
                <w:sz w:val="20"/>
                <w:szCs w:val="20"/>
              </w:rPr>
              <w:t>s</w:t>
            </w:r>
            <w:r w:rsidR="0008445F" w:rsidRPr="00F82E67">
              <w:rPr>
                <w:sz w:val="20"/>
                <w:szCs w:val="20"/>
              </w:rPr>
              <w:t>ekmadieniais gali dirbti savanoriai.</w:t>
            </w:r>
          </w:p>
          <w:p w:rsidR="00851694" w:rsidRPr="00F82E67" w:rsidRDefault="00851694" w:rsidP="00C51095">
            <w:pPr>
              <w:widowControl/>
              <w:ind w:left="106" w:right="106" w:hanging="7"/>
              <w:rPr>
                <w:sz w:val="10"/>
                <w:szCs w:val="10"/>
              </w:rPr>
            </w:pPr>
          </w:p>
          <w:p w:rsidR="00851694" w:rsidRPr="00F82E67" w:rsidRDefault="0008445F" w:rsidP="00C51095">
            <w:pPr>
              <w:widowControl/>
              <w:ind w:left="106" w:right="106" w:hanging="7"/>
              <w:rPr>
                <w:sz w:val="20"/>
                <w:szCs w:val="20"/>
              </w:rPr>
            </w:pPr>
            <w:r w:rsidRPr="00F82E67">
              <w:rPr>
                <w:sz w:val="20"/>
                <w:szCs w:val="20"/>
              </w:rPr>
              <w:t>Būtina pasirašyti kolektyvinę sutartį šakos, įmonių grupės ar gamyklos lygiu. Sutartyje automatiškai nustatomi darbo užmokesčio aspektai.</w:t>
            </w:r>
          </w:p>
        </w:tc>
      </w:tr>
      <w:tr w:rsidR="00851694" w:rsidRPr="00F82E67" w:rsidTr="00C51095">
        <w:trPr>
          <w:trHeight w:val="2473"/>
        </w:trPr>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14" w:type="dxa"/>
              <w:left w:w="2" w:type="dxa"/>
              <w:right w:w="67" w:type="dxa"/>
            </w:tcMar>
          </w:tcPr>
          <w:p w:rsidR="00851694" w:rsidRPr="00F82E67" w:rsidRDefault="0008445F" w:rsidP="004F23C0">
            <w:pPr>
              <w:widowControl/>
              <w:ind w:left="106"/>
              <w:rPr>
                <w:rFonts w:asciiTheme="majorHAnsi" w:hAnsiTheme="majorHAnsi" w:cstheme="majorHAnsi"/>
              </w:rPr>
            </w:pPr>
            <w:r w:rsidRPr="00F82E67">
              <w:rPr>
                <w:rFonts w:asciiTheme="majorHAnsi" w:hAnsiTheme="majorHAnsi" w:cstheme="majorHAnsi"/>
                <w:b/>
              </w:rPr>
              <w:t>VOKIETIJA</w:t>
            </w:r>
          </w:p>
          <w:p w:rsidR="00851694" w:rsidRPr="00F82E67" w:rsidRDefault="00851694" w:rsidP="004F23C0">
            <w:pPr>
              <w:widowControl/>
              <w:ind w:left="106" w:right="108"/>
              <w:rPr>
                <w:rFonts w:asciiTheme="majorHAnsi" w:hAnsiTheme="majorHAnsi" w:cstheme="majorHAnsi"/>
              </w:rPr>
            </w:pPr>
          </w:p>
        </w:tc>
        <w:tc>
          <w:tcPr>
            <w:tcW w:w="8025" w:type="dxa"/>
            <w:tcBorders>
              <w:top w:val="single" w:sz="4" w:space="0" w:color="000000"/>
              <w:left w:val="single" w:sz="4" w:space="0" w:color="000000"/>
              <w:bottom w:val="single" w:sz="4" w:space="0" w:color="000000"/>
              <w:right w:val="single" w:sz="4" w:space="0" w:color="000000"/>
            </w:tcBorders>
            <w:shd w:val="clear" w:color="auto" w:fill="D9D9D9"/>
            <w:tcMar>
              <w:top w:w="14" w:type="dxa"/>
              <w:left w:w="2" w:type="dxa"/>
              <w:right w:w="67" w:type="dxa"/>
            </w:tcMar>
          </w:tcPr>
          <w:p w:rsidR="00851694" w:rsidRPr="00F82E67" w:rsidRDefault="0008445F" w:rsidP="00C51095">
            <w:pPr>
              <w:widowControl/>
              <w:ind w:left="103" w:right="42" w:hanging="7"/>
              <w:rPr>
                <w:sz w:val="20"/>
                <w:szCs w:val="20"/>
              </w:rPr>
            </w:pPr>
            <w:r w:rsidRPr="00F82E67">
              <w:rPr>
                <w:sz w:val="20"/>
                <w:szCs w:val="20"/>
              </w:rPr>
              <w:t xml:space="preserve">REGULIUOJAMA </w:t>
            </w:r>
          </w:p>
          <w:p w:rsidR="00851694" w:rsidRPr="00F82E67" w:rsidRDefault="0008445F" w:rsidP="00C51095">
            <w:pPr>
              <w:widowControl/>
              <w:ind w:left="106" w:hanging="7"/>
              <w:rPr>
                <w:sz w:val="20"/>
                <w:szCs w:val="20"/>
              </w:rPr>
            </w:pPr>
            <w:r w:rsidRPr="00F82E67">
              <w:rPr>
                <w:sz w:val="20"/>
                <w:szCs w:val="20"/>
              </w:rPr>
              <w:t>Parduotuvių darbo laikas reguliuojamas kiekvienoje federalinėje žemėje atskirai. Ten, kur pasirenkama reguliuoti parduotuvių darbo laiką sekmadieniais ir švenčių dienomis, yra taikomos išimtys.</w:t>
            </w:r>
          </w:p>
          <w:p w:rsidR="00851694" w:rsidRPr="00F82E67" w:rsidRDefault="00851694" w:rsidP="00C51095">
            <w:pPr>
              <w:widowControl/>
              <w:ind w:left="106" w:hanging="7"/>
              <w:rPr>
                <w:sz w:val="20"/>
                <w:szCs w:val="20"/>
              </w:rPr>
            </w:pPr>
          </w:p>
          <w:p w:rsidR="00851694" w:rsidRPr="00F82E67" w:rsidRDefault="0008445F" w:rsidP="00C51095">
            <w:pPr>
              <w:widowControl/>
              <w:ind w:left="106" w:hanging="7"/>
              <w:rPr>
                <w:sz w:val="20"/>
                <w:szCs w:val="20"/>
              </w:rPr>
            </w:pPr>
            <w:r w:rsidRPr="00F82E67">
              <w:rPr>
                <w:sz w:val="20"/>
                <w:szCs w:val="20"/>
              </w:rPr>
              <w:t>Išimtys:</w:t>
            </w:r>
          </w:p>
          <w:p w:rsidR="00851694" w:rsidRPr="00F82E67" w:rsidRDefault="0008445F" w:rsidP="00C51095">
            <w:pPr>
              <w:widowControl/>
              <w:numPr>
                <w:ilvl w:val="0"/>
                <w:numId w:val="2"/>
              </w:numPr>
              <w:tabs>
                <w:tab w:val="left" w:pos="385"/>
              </w:tabs>
              <w:ind w:left="101" w:firstLine="0"/>
              <w:contextualSpacing/>
              <w:rPr>
                <w:sz w:val="20"/>
                <w:szCs w:val="20"/>
              </w:rPr>
            </w:pPr>
            <w:r w:rsidRPr="00F82E67">
              <w:rPr>
                <w:sz w:val="20"/>
                <w:szCs w:val="20"/>
              </w:rPr>
              <w:t>kepyklos, gėlės, spauda, pieno produktai, muziejai;</w:t>
            </w:r>
          </w:p>
          <w:p w:rsidR="00851694" w:rsidRPr="00F82E67" w:rsidRDefault="0008445F" w:rsidP="00C51095">
            <w:pPr>
              <w:widowControl/>
              <w:numPr>
                <w:ilvl w:val="0"/>
                <w:numId w:val="2"/>
              </w:numPr>
              <w:tabs>
                <w:tab w:val="left" w:pos="385"/>
              </w:tabs>
              <w:ind w:left="101" w:firstLine="0"/>
              <w:contextualSpacing/>
              <w:rPr>
                <w:sz w:val="20"/>
                <w:szCs w:val="20"/>
              </w:rPr>
            </w:pPr>
            <w:r w:rsidRPr="00F82E67">
              <w:rPr>
                <w:sz w:val="20"/>
                <w:szCs w:val="20"/>
              </w:rPr>
              <w:t>geležinkelio stotyse, degalinėse, oro uostuose, kurortuose ir piligrimystės vietose;</w:t>
            </w:r>
          </w:p>
          <w:p w:rsidR="00851694" w:rsidRPr="00F82E67" w:rsidRDefault="0008445F" w:rsidP="00C51095">
            <w:pPr>
              <w:widowControl/>
              <w:numPr>
                <w:ilvl w:val="0"/>
                <w:numId w:val="2"/>
              </w:numPr>
              <w:tabs>
                <w:tab w:val="left" w:pos="385"/>
              </w:tabs>
              <w:ind w:left="101" w:firstLine="0"/>
              <w:contextualSpacing/>
              <w:rPr>
                <w:sz w:val="20"/>
                <w:szCs w:val="20"/>
              </w:rPr>
            </w:pPr>
            <w:r w:rsidRPr="00F82E67">
              <w:rPr>
                <w:sz w:val="20"/>
                <w:szCs w:val="20"/>
              </w:rPr>
              <w:t>kai kuriose federalinėse žemėse parduotuvės gali būti atidaromos, kai yra viešas interesas ar susiklosto tam tikros aplinkybės.</w:t>
            </w:r>
          </w:p>
        </w:tc>
      </w:tr>
      <w:tr w:rsidR="00851694" w:rsidRPr="00F82E67" w:rsidTr="00970DC6">
        <w:trPr>
          <w:trHeight w:val="800"/>
        </w:trPr>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14" w:type="dxa"/>
              <w:left w:w="2" w:type="dxa"/>
              <w:right w:w="67" w:type="dxa"/>
            </w:tcMar>
          </w:tcPr>
          <w:p w:rsidR="00851694" w:rsidRPr="00F82E67" w:rsidRDefault="0008445F" w:rsidP="004F23C0">
            <w:pPr>
              <w:widowControl/>
              <w:ind w:left="106"/>
              <w:rPr>
                <w:rFonts w:asciiTheme="majorHAnsi" w:hAnsiTheme="majorHAnsi" w:cstheme="majorHAnsi"/>
              </w:rPr>
            </w:pPr>
            <w:r w:rsidRPr="00F82E67">
              <w:rPr>
                <w:rFonts w:asciiTheme="majorHAnsi" w:hAnsiTheme="majorHAnsi" w:cstheme="majorHAnsi"/>
                <w:b/>
              </w:rPr>
              <w:t>GRAIKIJA</w:t>
            </w:r>
          </w:p>
          <w:p w:rsidR="00851694" w:rsidRPr="00F82E67" w:rsidRDefault="00851694" w:rsidP="004F23C0">
            <w:pPr>
              <w:widowControl/>
              <w:ind w:left="106"/>
              <w:rPr>
                <w:rFonts w:asciiTheme="majorHAnsi" w:hAnsiTheme="majorHAnsi" w:cstheme="majorHAnsi"/>
                <w:b/>
              </w:rPr>
            </w:pPr>
          </w:p>
        </w:tc>
        <w:tc>
          <w:tcPr>
            <w:tcW w:w="8025" w:type="dxa"/>
            <w:tcBorders>
              <w:top w:val="single" w:sz="4" w:space="0" w:color="000000"/>
              <w:left w:val="single" w:sz="4" w:space="0" w:color="000000"/>
              <w:bottom w:val="single" w:sz="4" w:space="0" w:color="000000"/>
              <w:right w:val="single" w:sz="4" w:space="0" w:color="000000"/>
            </w:tcBorders>
            <w:shd w:val="clear" w:color="auto" w:fill="D9D9D9"/>
            <w:tcMar>
              <w:top w:w="14" w:type="dxa"/>
              <w:left w:w="2" w:type="dxa"/>
              <w:right w:w="67" w:type="dxa"/>
            </w:tcMar>
          </w:tcPr>
          <w:p w:rsidR="00851694" w:rsidRPr="00F82E67" w:rsidRDefault="0008445F" w:rsidP="00C51095">
            <w:pPr>
              <w:widowControl/>
              <w:ind w:left="103" w:right="42" w:hanging="7"/>
              <w:rPr>
                <w:sz w:val="20"/>
                <w:szCs w:val="20"/>
              </w:rPr>
            </w:pPr>
            <w:r w:rsidRPr="00F82E67">
              <w:rPr>
                <w:sz w:val="20"/>
                <w:szCs w:val="20"/>
              </w:rPr>
              <w:t xml:space="preserve">REGULIUOJAMA </w:t>
            </w:r>
          </w:p>
          <w:p w:rsidR="00851694" w:rsidRPr="00F82E67" w:rsidRDefault="0008445F" w:rsidP="00C51095">
            <w:pPr>
              <w:widowControl/>
              <w:ind w:left="117" w:hanging="7"/>
              <w:rPr>
                <w:sz w:val="20"/>
                <w:szCs w:val="20"/>
              </w:rPr>
            </w:pPr>
            <w:r w:rsidRPr="00F82E67">
              <w:rPr>
                <w:sz w:val="20"/>
                <w:szCs w:val="20"/>
              </w:rPr>
              <w:t>Vasaros (nuo gegužės 16 d. iki rugsėjo 30 d.) ir žiemos (nuo spalio 1</w:t>
            </w:r>
            <w:r w:rsidR="003667B0">
              <w:rPr>
                <w:sz w:val="20"/>
                <w:szCs w:val="20"/>
              </w:rPr>
              <w:t xml:space="preserve"> </w:t>
            </w:r>
            <w:r w:rsidRPr="00F82E67">
              <w:rPr>
                <w:sz w:val="20"/>
                <w:szCs w:val="20"/>
              </w:rPr>
              <w:t>d. iki gegužės 15 d.) sezonų metu parduotuvių darbo laiko ribojimai gali skirtis.</w:t>
            </w:r>
          </w:p>
          <w:p w:rsidR="00851694" w:rsidRPr="00F82E67" w:rsidRDefault="00851694" w:rsidP="00C51095">
            <w:pPr>
              <w:widowControl/>
              <w:ind w:left="103" w:hanging="7"/>
              <w:rPr>
                <w:sz w:val="10"/>
                <w:szCs w:val="10"/>
              </w:rPr>
            </w:pPr>
          </w:p>
          <w:p w:rsidR="00851694" w:rsidRPr="00F82E67" w:rsidRDefault="0008445F" w:rsidP="00C51095">
            <w:pPr>
              <w:widowControl/>
              <w:ind w:left="103" w:hanging="7"/>
              <w:rPr>
                <w:sz w:val="20"/>
                <w:szCs w:val="20"/>
              </w:rPr>
            </w:pPr>
            <w:r w:rsidRPr="00F82E67">
              <w:rPr>
                <w:sz w:val="20"/>
                <w:szCs w:val="20"/>
              </w:rPr>
              <w:t>Išimtys:</w:t>
            </w:r>
          </w:p>
          <w:p w:rsidR="00851694" w:rsidRPr="00F82E67" w:rsidRDefault="0008445F" w:rsidP="00C51095">
            <w:pPr>
              <w:widowControl/>
              <w:numPr>
                <w:ilvl w:val="0"/>
                <w:numId w:val="5"/>
              </w:numPr>
              <w:tabs>
                <w:tab w:val="left" w:pos="385"/>
              </w:tabs>
              <w:ind w:left="101" w:firstLine="0"/>
              <w:contextualSpacing/>
              <w:rPr>
                <w:sz w:val="20"/>
                <w:szCs w:val="20"/>
              </w:rPr>
            </w:pPr>
            <w:r w:rsidRPr="00F82E67">
              <w:rPr>
                <w:sz w:val="20"/>
                <w:szCs w:val="20"/>
              </w:rPr>
              <w:t>mažos maisto ir buities prekių parduotuvės, kepinių parduotuvės;</w:t>
            </w:r>
          </w:p>
          <w:p w:rsidR="00851694" w:rsidRPr="00F82E67" w:rsidRDefault="0008445F" w:rsidP="00C51095">
            <w:pPr>
              <w:widowControl/>
              <w:numPr>
                <w:ilvl w:val="0"/>
                <w:numId w:val="5"/>
              </w:numPr>
              <w:tabs>
                <w:tab w:val="left" w:pos="385"/>
              </w:tabs>
              <w:ind w:left="101" w:right="60" w:firstLine="0"/>
              <w:contextualSpacing/>
              <w:rPr>
                <w:sz w:val="20"/>
                <w:szCs w:val="20"/>
              </w:rPr>
            </w:pPr>
            <w:r w:rsidRPr="00F82E67">
              <w:rPr>
                <w:sz w:val="20"/>
                <w:szCs w:val="20"/>
              </w:rPr>
              <w:t>fotografijos, gėlių parduotuvės, antikvariatai, riešutų parduotuvės;</w:t>
            </w:r>
          </w:p>
          <w:p w:rsidR="00851694" w:rsidRPr="00F82E67" w:rsidRDefault="0008445F" w:rsidP="00C51095">
            <w:pPr>
              <w:widowControl/>
              <w:numPr>
                <w:ilvl w:val="0"/>
                <w:numId w:val="5"/>
              </w:numPr>
              <w:tabs>
                <w:tab w:val="left" w:pos="385"/>
              </w:tabs>
              <w:ind w:left="101" w:right="60" w:firstLine="0"/>
              <w:contextualSpacing/>
              <w:rPr>
                <w:sz w:val="20"/>
                <w:szCs w:val="20"/>
              </w:rPr>
            </w:pPr>
            <w:r w:rsidRPr="00F82E67">
              <w:rPr>
                <w:sz w:val="20"/>
                <w:szCs w:val="20"/>
              </w:rPr>
              <w:t xml:space="preserve">degalinės; </w:t>
            </w:r>
          </w:p>
          <w:p w:rsidR="00851694" w:rsidRPr="00F82E67" w:rsidRDefault="0008445F" w:rsidP="00C51095">
            <w:pPr>
              <w:widowControl/>
              <w:numPr>
                <w:ilvl w:val="0"/>
                <w:numId w:val="5"/>
              </w:numPr>
              <w:tabs>
                <w:tab w:val="left" w:pos="385"/>
              </w:tabs>
              <w:ind w:left="101" w:firstLine="0"/>
              <w:contextualSpacing/>
              <w:rPr>
                <w:sz w:val="20"/>
                <w:szCs w:val="20"/>
              </w:rPr>
            </w:pPr>
            <w:r w:rsidRPr="00F82E67">
              <w:rPr>
                <w:sz w:val="20"/>
                <w:szCs w:val="20"/>
              </w:rPr>
              <w:t>vietiniai prefektai gali leisti atidaryti mažesnes parduotuves (neviršijančias 250 m</w:t>
            </w:r>
            <w:r w:rsidRPr="00F82E67">
              <w:rPr>
                <w:sz w:val="20"/>
                <w:szCs w:val="20"/>
                <w:vertAlign w:val="superscript"/>
              </w:rPr>
              <w:t>2</w:t>
            </w:r>
            <w:r w:rsidRPr="00F82E67">
              <w:rPr>
                <w:sz w:val="20"/>
                <w:szCs w:val="20"/>
              </w:rPr>
              <w:t>) konkrečiose vietose;</w:t>
            </w:r>
          </w:p>
          <w:p w:rsidR="00851694" w:rsidRPr="00F82E67" w:rsidRDefault="0008445F" w:rsidP="00C51095">
            <w:pPr>
              <w:widowControl/>
              <w:numPr>
                <w:ilvl w:val="0"/>
                <w:numId w:val="5"/>
              </w:numPr>
              <w:tabs>
                <w:tab w:val="left" w:pos="385"/>
              </w:tabs>
              <w:ind w:left="101" w:firstLine="0"/>
              <w:contextualSpacing/>
              <w:rPr>
                <w:sz w:val="20"/>
                <w:szCs w:val="20"/>
              </w:rPr>
            </w:pPr>
            <w:r w:rsidRPr="00F82E67">
              <w:rPr>
                <w:sz w:val="20"/>
                <w:szCs w:val="20"/>
              </w:rPr>
              <w:t>visos parduotuvės dirba 2 sekmadienius prieš Kalėdas, pirmą sekmadienį kiekvieno išpardavimo (iš viso vyksta 4 per metus) metu ir Verbų sekmadienį.</w:t>
            </w:r>
          </w:p>
        </w:tc>
      </w:tr>
      <w:tr w:rsidR="00851694" w:rsidRPr="00F82E67" w:rsidTr="00970DC6">
        <w:trPr>
          <w:trHeight w:val="1480"/>
        </w:trPr>
        <w:tc>
          <w:tcPr>
            <w:tcW w:w="2325" w:type="dxa"/>
            <w:tcBorders>
              <w:top w:val="single" w:sz="4" w:space="0" w:color="000000"/>
              <w:left w:val="single" w:sz="4" w:space="0" w:color="000000"/>
              <w:bottom w:val="single" w:sz="4" w:space="0" w:color="000000"/>
              <w:right w:val="single" w:sz="4" w:space="0" w:color="000000"/>
            </w:tcBorders>
            <w:tcMar>
              <w:top w:w="43" w:type="dxa"/>
              <w:left w:w="2" w:type="dxa"/>
              <w:right w:w="56" w:type="dxa"/>
            </w:tcMar>
          </w:tcPr>
          <w:p w:rsidR="00851694" w:rsidRPr="00F82E67" w:rsidRDefault="0008445F" w:rsidP="004F23C0">
            <w:pPr>
              <w:widowControl/>
              <w:ind w:left="103"/>
              <w:rPr>
                <w:rFonts w:asciiTheme="majorHAnsi" w:hAnsiTheme="majorHAnsi" w:cstheme="majorHAnsi"/>
              </w:rPr>
            </w:pPr>
            <w:r w:rsidRPr="00F82E67">
              <w:rPr>
                <w:rFonts w:asciiTheme="majorHAnsi" w:hAnsiTheme="majorHAnsi" w:cstheme="majorHAnsi"/>
                <w:b/>
              </w:rPr>
              <w:t>VENGRIJA</w:t>
            </w:r>
            <w:r w:rsidRPr="00F82E67">
              <w:rPr>
                <w:rFonts w:asciiTheme="majorHAnsi" w:hAnsiTheme="majorHAnsi" w:cstheme="majorHAnsi"/>
              </w:rPr>
              <w:t>*</w:t>
            </w:r>
          </w:p>
        </w:tc>
        <w:tc>
          <w:tcPr>
            <w:tcW w:w="8025" w:type="dxa"/>
            <w:tcBorders>
              <w:top w:val="single" w:sz="4" w:space="0" w:color="000000"/>
              <w:left w:val="single" w:sz="4" w:space="0" w:color="000000"/>
              <w:bottom w:val="single" w:sz="4" w:space="0" w:color="000000"/>
              <w:right w:val="single" w:sz="4" w:space="0" w:color="000000"/>
            </w:tcBorders>
            <w:tcMar>
              <w:top w:w="43" w:type="dxa"/>
              <w:left w:w="2" w:type="dxa"/>
              <w:right w:w="56" w:type="dxa"/>
            </w:tcMar>
          </w:tcPr>
          <w:p w:rsidR="00851694" w:rsidRPr="00F82E67" w:rsidRDefault="0008445F" w:rsidP="00C51095">
            <w:pPr>
              <w:widowControl/>
              <w:ind w:left="103" w:right="42" w:hanging="7"/>
              <w:rPr>
                <w:sz w:val="20"/>
                <w:szCs w:val="20"/>
              </w:rPr>
            </w:pPr>
            <w:r w:rsidRPr="00F82E67">
              <w:rPr>
                <w:sz w:val="20"/>
                <w:szCs w:val="20"/>
              </w:rPr>
              <w:t>NEREGULIUOJAMA sekmadieniais</w:t>
            </w:r>
            <w:r w:rsidR="003667B0">
              <w:rPr>
                <w:sz w:val="20"/>
                <w:szCs w:val="20"/>
              </w:rPr>
              <w:t>.</w:t>
            </w:r>
          </w:p>
          <w:p w:rsidR="00851694" w:rsidRPr="00F82E67" w:rsidRDefault="0008445F" w:rsidP="00C51095">
            <w:pPr>
              <w:widowControl/>
              <w:ind w:left="136" w:hanging="7"/>
              <w:rPr>
                <w:sz w:val="20"/>
                <w:szCs w:val="20"/>
              </w:rPr>
            </w:pPr>
            <w:r w:rsidRPr="00F82E67">
              <w:rPr>
                <w:sz w:val="20"/>
                <w:szCs w:val="20"/>
              </w:rPr>
              <w:t>Parduotuvių darbo laiko ribojimai, įvesti 2015 m., buvo labai nepopuliarūs Vengrijoje. Praėjus mažiau nei 1 metams, kai galiojo draudimai, kuriuos lydėjo nuolatiniai visuomenės protestai, Vyriausybė 2016 m. atšaukė sekmadieninių apsipirkimų draudimą.</w:t>
            </w:r>
          </w:p>
          <w:p w:rsidR="00851694" w:rsidRPr="00F82E67" w:rsidRDefault="00851694" w:rsidP="00C51095">
            <w:pPr>
              <w:widowControl/>
              <w:ind w:left="103" w:right="42" w:hanging="7"/>
              <w:rPr>
                <w:sz w:val="10"/>
                <w:szCs w:val="10"/>
              </w:rPr>
            </w:pPr>
          </w:p>
          <w:p w:rsidR="00851694" w:rsidRPr="00F82E67" w:rsidRDefault="0008445F" w:rsidP="00C51095">
            <w:pPr>
              <w:widowControl/>
              <w:ind w:left="103" w:right="42" w:hanging="7"/>
              <w:rPr>
                <w:sz w:val="20"/>
                <w:szCs w:val="20"/>
              </w:rPr>
            </w:pPr>
            <w:r w:rsidRPr="00F82E67">
              <w:rPr>
                <w:sz w:val="20"/>
                <w:szCs w:val="20"/>
                <w:shd w:val="clear" w:color="auto" w:fill="CCCCCC"/>
              </w:rPr>
              <w:t xml:space="preserve">REGULIUOJAMA </w:t>
            </w:r>
            <w:r w:rsidRPr="00F82E67">
              <w:rPr>
                <w:sz w:val="20"/>
                <w:szCs w:val="20"/>
              </w:rPr>
              <w:t>švenčių dienomis</w:t>
            </w:r>
            <w:r w:rsidR="003667B0">
              <w:rPr>
                <w:sz w:val="20"/>
                <w:szCs w:val="20"/>
              </w:rPr>
              <w:t>.</w:t>
            </w:r>
          </w:p>
          <w:p w:rsidR="00851694" w:rsidRPr="00F82E67" w:rsidRDefault="00851694" w:rsidP="00C51095">
            <w:pPr>
              <w:widowControl/>
              <w:ind w:left="142" w:right="-46" w:hanging="7"/>
              <w:rPr>
                <w:sz w:val="10"/>
                <w:szCs w:val="10"/>
              </w:rPr>
            </w:pPr>
          </w:p>
          <w:p w:rsidR="00851694" w:rsidRPr="00F82E67" w:rsidRDefault="0008445F" w:rsidP="00C51095">
            <w:pPr>
              <w:widowControl/>
              <w:ind w:left="142" w:right="-46" w:hanging="7"/>
              <w:rPr>
                <w:sz w:val="20"/>
                <w:szCs w:val="20"/>
              </w:rPr>
            </w:pPr>
            <w:r w:rsidRPr="00F82E67">
              <w:rPr>
                <w:sz w:val="20"/>
                <w:szCs w:val="20"/>
              </w:rPr>
              <w:t>Išimtys:</w:t>
            </w:r>
          </w:p>
          <w:p w:rsidR="00851694" w:rsidRPr="00F82E67" w:rsidRDefault="0008445F" w:rsidP="00C51095">
            <w:pPr>
              <w:widowControl/>
              <w:ind w:left="142" w:right="-46" w:hanging="7"/>
              <w:rPr>
                <w:sz w:val="20"/>
                <w:szCs w:val="20"/>
              </w:rPr>
            </w:pPr>
            <w:r w:rsidRPr="00F82E67">
              <w:rPr>
                <w:sz w:val="20"/>
                <w:szCs w:val="20"/>
              </w:rPr>
              <w:t>degalinės, gėlių parduotuvės, restoranai ir barai, mažos parduotuvės, tarp jų ir prekiaujančios saldumynais.</w:t>
            </w:r>
          </w:p>
        </w:tc>
      </w:tr>
      <w:tr w:rsidR="00851694" w:rsidRPr="00F82E67" w:rsidTr="00970DC6">
        <w:trPr>
          <w:trHeight w:val="1140"/>
        </w:trPr>
        <w:tc>
          <w:tcPr>
            <w:tcW w:w="2325" w:type="dxa"/>
            <w:tcBorders>
              <w:top w:val="single" w:sz="4" w:space="0" w:color="000000"/>
              <w:left w:val="single" w:sz="4" w:space="0" w:color="000000"/>
              <w:bottom w:val="single" w:sz="4" w:space="0" w:color="000000"/>
              <w:right w:val="single" w:sz="4" w:space="0" w:color="000000"/>
            </w:tcBorders>
            <w:tcMar>
              <w:top w:w="43" w:type="dxa"/>
              <w:left w:w="2" w:type="dxa"/>
              <w:right w:w="56" w:type="dxa"/>
            </w:tcMar>
          </w:tcPr>
          <w:p w:rsidR="00851694" w:rsidRPr="00F82E67" w:rsidRDefault="0008445F" w:rsidP="004F23C0">
            <w:pPr>
              <w:widowControl/>
              <w:ind w:left="103"/>
              <w:rPr>
                <w:rFonts w:asciiTheme="majorHAnsi" w:hAnsiTheme="majorHAnsi" w:cstheme="majorHAnsi"/>
              </w:rPr>
            </w:pPr>
            <w:r w:rsidRPr="00F82E67">
              <w:rPr>
                <w:rFonts w:asciiTheme="majorHAnsi" w:hAnsiTheme="majorHAnsi" w:cstheme="majorHAnsi"/>
                <w:b/>
              </w:rPr>
              <w:t>ISLANDIJA</w:t>
            </w:r>
            <w:r w:rsidRPr="00F82E67">
              <w:rPr>
                <w:rFonts w:asciiTheme="majorHAnsi" w:hAnsiTheme="majorHAnsi" w:cstheme="majorHAnsi"/>
              </w:rPr>
              <w:t xml:space="preserve"> </w:t>
            </w:r>
          </w:p>
        </w:tc>
        <w:tc>
          <w:tcPr>
            <w:tcW w:w="8025" w:type="dxa"/>
            <w:tcBorders>
              <w:top w:val="single" w:sz="4" w:space="0" w:color="000000"/>
              <w:left w:val="single" w:sz="4" w:space="0" w:color="000000"/>
              <w:bottom w:val="single" w:sz="4" w:space="0" w:color="000000"/>
              <w:right w:val="single" w:sz="4" w:space="0" w:color="000000"/>
            </w:tcBorders>
            <w:tcMar>
              <w:top w:w="43" w:type="dxa"/>
              <w:left w:w="2" w:type="dxa"/>
              <w:right w:w="56" w:type="dxa"/>
            </w:tcMar>
          </w:tcPr>
          <w:p w:rsidR="00851694" w:rsidRPr="00F82E67" w:rsidRDefault="0008445F" w:rsidP="00C51095">
            <w:pPr>
              <w:widowControl/>
              <w:ind w:left="117" w:hanging="7"/>
              <w:rPr>
                <w:sz w:val="20"/>
                <w:szCs w:val="20"/>
              </w:rPr>
            </w:pPr>
            <w:r w:rsidRPr="00F82E67">
              <w:rPr>
                <w:sz w:val="20"/>
                <w:szCs w:val="20"/>
              </w:rPr>
              <w:t>Įprastai</w:t>
            </w:r>
            <w:r w:rsidR="003667B0">
              <w:rPr>
                <w:sz w:val="20"/>
                <w:szCs w:val="20"/>
              </w:rPr>
              <w:t>,</w:t>
            </w:r>
            <w:r w:rsidRPr="00F82E67">
              <w:rPr>
                <w:sz w:val="20"/>
                <w:szCs w:val="20"/>
              </w:rPr>
              <w:t xml:space="preserve"> sekmadieniais parduotuvės nedirba, tačiau parduotuvė</w:t>
            </w:r>
            <w:r w:rsidR="003667B0">
              <w:rPr>
                <w:sz w:val="20"/>
                <w:szCs w:val="20"/>
              </w:rPr>
              <w:t>s</w:t>
            </w:r>
            <w:r w:rsidRPr="00F82E67">
              <w:rPr>
                <w:sz w:val="20"/>
                <w:szCs w:val="20"/>
              </w:rPr>
              <w:t xml:space="preserve"> prekybos centruose dirba 10:00-17:00 val.</w:t>
            </w:r>
          </w:p>
          <w:p w:rsidR="00851694" w:rsidRPr="00F82E67" w:rsidRDefault="00851694" w:rsidP="00C51095">
            <w:pPr>
              <w:widowControl/>
              <w:ind w:left="103" w:hanging="7"/>
              <w:rPr>
                <w:sz w:val="10"/>
                <w:szCs w:val="10"/>
              </w:rPr>
            </w:pPr>
          </w:p>
          <w:p w:rsidR="00851694" w:rsidRPr="00F82E67" w:rsidRDefault="0008445F" w:rsidP="00C51095">
            <w:pPr>
              <w:widowControl/>
              <w:ind w:left="103" w:hanging="7"/>
              <w:rPr>
                <w:sz w:val="20"/>
                <w:szCs w:val="20"/>
              </w:rPr>
            </w:pPr>
            <w:r w:rsidRPr="00F82E67">
              <w:rPr>
                <w:sz w:val="20"/>
                <w:szCs w:val="20"/>
              </w:rPr>
              <w:t>Švenčių dienos:</w:t>
            </w:r>
          </w:p>
          <w:p w:rsidR="00851694" w:rsidRPr="00F82E67" w:rsidRDefault="003667B0" w:rsidP="00C51095">
            <w:pPr>
              <w:widowControl/>
              <w:ind w:left="103" w:hanging="7"/>
              <w:rPr>
                <w:sz w:val="20"/>
                <w:szCs w:val="20"/>
              </w:rPr>
            </w:pPr>
            <w:r>
              <w:rPr>
                <w:sz w:val="20"/>
                <w:szCs w:val="20"/>
              </w:rPr>
              <w:t>p</w:t>
            </w:r>
            <w:r w:rsidR="0008445F" w:rsidRPr="00F82E67">
              <w:rPr>
                <w:sz w:val="20"/>
                <w:szCs w:val="20"/>
              </w:rPr>
              <w:t>arduotuvės nedirba nuo gruodžio 24 d. 16:00 val. iki gruodžio 25 d. 6:00 val. ryto.</w:t>
            </w:r>
          </w:p>
        </w:tc>
      </w:tr>
      <w:tr w:rsidR="00851694" w:rsidRPr="00F82E67" w:rsidTr="00C51095">
        <w:trPr>
          <w:trHeight w:val="925"/>
        </w:trPr>
        <w:tc>
          <w:tcPr>
            <w:tcW w:w="2325" w:type="dxa"/>
            <w:tcBorders>
              <w:top w:val="single" w:sz="4" w:space="0" w:color="000000"/>
              <w:left w:val="single" w:sz="4" w:space="0" w:color="000000"/>
              <w:bottom w:val="single" w:sz="4" w:space="0" w:color="000000"/>
              <w:right w:val="single" w:sz="4" w:space="0" w:color="000000"/>
            </w:tcBorders>
            <w:tcMar>
              <w:top w:w="43" w:type="dxa"/>
              <w:left w:w="2" w:type="dxa"/>
              <w:right w:w="67" w:type="dxa"/>
            </w:tcMar>
          </w:tcPr>
          <w:p w:rsidR="00851694" w:rsidRPr="00F82E67" w:rsidRDefault="0008445F" w:rsidP="004F23C0">
            <w:pPr>
              <w:widowControl/>
              <w:ind w:left="103"/>
              <w:rPr>
                <w:rFonts w:asciiTheme="majorHAnsi" w:hAnsiTheme="majorHAnsi" w:cstheme="majorHAnsi"/>
              </w:rPr>
            </w:pPr>
            <w:r w:rsidRPr="00F82E67">
              <w:rPr>
                <w:rFonts w:asciiTheme="majorHAnsi" w:hAnsiTheme="majorHAnsi" w:cstheme="majorHAnsi"/>
                <w:b/>
              </w:rPr>
              <w:t>ITALIJA</w:t>
            </w:r>
          </w:p>
          <w:p w:rsidR="00851694" w:rsidRPr="00F82E67" w:rsidRDefault="00851694" w:rsidP="004F23C0">
            <w:pPr>
              <w:widowControl/>
              <w:ind w:left="103"/>
              <w:rPr>
                <w:rFonts w:asciiTheme="majorHAnsi" w:hAnsiTheme="majorHAnsi" w:cstheme="majorHAnsi"/>
              </w:rPr>
            </w:pPr>
          </w:p>
        </w:tc>
        <w:tc>
          <w:tcPr>
            <w:tcW w:w="8025" w:type="dxa"/>
            <w:tcBorders>
              <w:top w:val="single" w:sz="4" w:space="0" w:color="000000"/>
              <w:left w:val="single" w:sz="4" w:space="0" w:color="000000"/>
              <w:bottom w:val="single" w:sz="4" w:space="0" w:color="000000"/>
              <w:right w:val="single" w:sz="4" w:space="0" w:color="000000"/>
            </w:tcBorders>
            <w:tcMar>
              <w:top w:w="43" w:type="dxa"/>
              <w:left w:w="2" w:type="dxa"/>
              <w:right w:w="67" w:type="dxa"/>
            </w:tcMar>
          </w:tcPr>
          <w:p w:rsidR="00851694" w:rsidRPr="00F82E67" w:rsidRDefault="0008445F" w:rsidP="00C51095">
            <w:pPr>
              <w:widowControl/>
              <w:ind w:left="103" w:hanging="7"/>
              <w:rPr>
                <w:sz w:val="20"/>
                <w:szCs w:val="20"/>
              </w:rPr>
            </w:pPr>
            <w:r w:rsidRPr="00F82E67">
              <w:rPr>
                <w:sz w:val="20"/>
                <w:szCs w:val="20"/>
              </w:rPr>
              <w:t xml:space="preserve">NEREGULIUOJAMA </w:t>
            </w:r>
          </w:p>
          <w:p w:rsidR="00851694" w:rsidRPr="00F82E67" w:rsidRDefault="00851694" w:rsidP="00C51095">
            <w:pPr>
              <w:widowControl/>
              <w:ind w:left="103" w:hanging="7"/>
              <w:rPr>
                <w:sz w:val="10"/>
                <w:szCs w:val="10"/>
              </w:rPr>
            </w:pPr>
          </w:p>
          <w:p w:rsidR="00851694" w:rsidRPr="00F82E67" w:rsidRDefault="0008445F" w:rsidP="00C51095">
            <w:pPr>
              <w:widowControl/>
              <w:ind w:left="103" w:hanging="7"/>
              <w:rPr>
                <w:sz w:val="20"/>
                <w:szCs w:val="20"/>
              </w:rPr>
            </w:pPr>
            <w:r w:rsidRPr="00F82E67">
              <w:rPr>
                <w:sz w:val="20"/>
                <w:szCs w:val="20"/>
              </w:rPr>
              <w:t>Parduoti alkoholį draudžiama nuo 22:00 iki 06:00 val. degalinėse ir nuo 24:00 iki 06:00 val. parduotuvėse.</w:t>
            </w:r>
          </w:p>
        </w:tc>
      </w:tr>
      <w:tr w:rsidR="00851694" w:rsidRPr="00F82E67" w:rsidTr="00970DC6">
        <w:trPr>
          <w:trHeight w:val="1060"/>
        </w:trPr>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43" w:type="dxa"/>
              <w:left w:w="2" w:type="dxa"/>
              <w:right w:w="67" w:type="dxa"/>
            </w:tcMar>
          </w:tcPr>
          <w:p w:rsidR="00851694" w:rsidRPr="00F82E67" w:rsidRDefault="0008445F" w:rsidP="004F23C0">
            <w:pPr>
              <w:widowControl/>
              <w:ind w:left="106"/>
              <w:rPr>
                <w:rFonts w:asciiTheme="majorHAnsi" w:hAnsiTheme="majorHAnsi" w:cstheme="majorHAnsi"/>
              </w:rPr>
            </w:pPr>
            <w:r w:rsidRPr="00F82E67">
              <w:rPr>
                <w:rFonts w:asciiTheme="majorHAnsi" w:hAnsiTheme="majorHAnsi" w:cstheme="majorHAnsi"/>
                <w:b/>
              </w:rPr>
              <w:t>LIUKSEMBURGAS</w:t>
            </w:r>
          </w:p>
          <w:p w:rsidR="00851694" w:rsidRPr="00F82E67" w:rsidRDefault="00851694" w:rsidP="004F23C0">
            <w:pPr>
              <w:widowControl/>
              <w:ind w:left="106" w:right="59"/>
              <w:rPr>
                <w:rFonts w:asciiTheme="majorHAnsi" w:hAnsiTheme="majorHAnsi" w:cstheme="majorHAnsi"/>
              </w:rPr>
            </w:pPr>
          </w:p>
        </w:tc>
        <w:tc>
          <w:tcPr>
            <w:tcW w:w="8025" w:type="dxa"/>
            <w:tcBorders>
              <w:top w:val="single" w:sz="4" w:space="0" w:color="000000"/>
              <w:left w:val="single" w:sz="4" w:space="0" w:color="000000"/>
              <w:bottom w:val="single" w:sz="4" w:space="0" w:color="000000"/>
              <w:right w:val="single" w:sz="4" w:space="0" w:color="000000"/>
            </w:tcBorders>
            <w:shd w:val="clear" w:color="auto" w:fill="D9D9D9"/>
            <w:tcMar>
              <w:top w:w="43" w:type="dxa"/>
              <w:left w:w="2" w:type="dxa"/>
              <w:right w:w="67" w:type="dxa"/>
            </w:tcMar>
          </w:tcPr>
          <w:p w:rsidR="00851694" w:rsidRPr="00F82E67" w:rsidRDefault="0008445F" w:rsidP="00C51095">
            <w:pPr>
              <w:widowControl/>
              <w:ind w:left="106" w:hanging="7"/>
              <w:rPr>
                <w:sz w:val="20"/>
                <w:szCs w:val="20"/>
              </w:rPr>
            </w:pPr>
            <w:r w:rsidRPr="00F82E67">
              <w:rPr>
                <w:sz w:val="20"/>
                <w:szCs w:val="20"/>
              </w:rPr>
              <w:t>REGULIUOJAMA</w:t>
            </w:r>
          </w:p>
          <w:p w:rsidR="00851694" w:rsidRPr="00F82E67" w:rsidRDefault="00851694" w:rsidP="00C51095">
            <w:pPr>
              <w:widowControl/>
              <w:ind w:left="106" w:hanging="7"/>
              <w:rPr>
                <w:sz w:val="10"/>
                <w:szCs w:val="10"/>
              </w:rPr>
            </w:pPr>
          </w:p>
          <w:p w:rsidR="00851694" w:rsidRPr="00F82E67" w:rsidRDefault="0008445F" w:rsidP="00C51095">
            <w:pPr>
              <w:widowControl/>
              <w:ind w:left="106" w:hanging="7"/>
              <w:rPr>
                <w:sz w:val="20"/>
                <w:szCs w:val="20"/>
              </w:rPr>
            </w:pPr>
            <w:r w:rsidRPr="00F82E67">
              <w:rPr>
                <w:sz w:val="20"/>
                <w:szCs w:val="20"/>
              </w:rPr>
              <w:t>Sekmadieniais parduotuvės gali dirbti 06:00-13:00 val.</w:t>
            </w:r>
          </w:p>
          <w:p w:rsidR="00851694" w:rsidRPr="00F82E67" w:rsidRDefault="0008445F" w:rsidP="00C51095">
            <w:pPr>
              <w:widowControl/>
              <w:ind w:left="106" w:hanging="7"/>
              <w:rPr>
                <w:sz w:val="20"/>
                <w:szCs w:val="20"/>
              </w:rPr>
            </w:pPr>
            <w:r w:rsidRPr="00F82E67">
              <w:rPr>
                <w:sz w:val="20"/>
                <w:szCs w:val="20"/>
              </w:rPr>
              <w:t>Tačiau kartą per metus kiekvienas parduotuvių savininkas gali nuspręsti, kad jo valdoma parduotuvė dirbs 24 val. per parą.</w:t>
            </w:r>
          </w:p>
          <w:p w:rsidR="00851694" w:rsidRPr="00F82E67" w:rsidRDefault="00851694" w:rsidP="00C51095">
            <w:pPr>
              <w:widowControl/>
              <w:ind w:left="106" w:hanging="7"/>
              <w:rPr>
                <w:sz w:val="10"/>
                <w:szCs w:val="10"/>
              </w:rPr>
            </w:pPr>
          </w:p>
          <w:p w:rsidR="00851694" w:rsidRPr="00F82E67" w:rsidRDefault="0008445F" w:rsidP="00C51095">
            <w:pPr>
              <w:widowControl/>
              <w:ind w:left="106" w:hanging="7"/>
              <w:rPr>
                <w:sz w:val="20"/>
                <w:szCs w:val="20"/>
              </w:rPr>
            </w:pPr>
            <w:r w:rsidRPr="00F82E67">
              <w:rPr>
                <w:sz w:val="20"/>
                <w:szCs w:val="20"/>
              </w:rPr>
              <w:t xml:space="preserve">Išimtys: </w:t>
            </w:r>
          </w:p>
          <w:p w:rsidR="00851694" w:rsidRPr="00F82E67" w:rsidRDefault="0008445F" w:rsidP="00C51095">
            <w:pPr>
              <w:widowControl/>
              <w:ind w:left="106" w:hanging="7"/>
              <w:rPr>
                <w:sz w:val="20"/>
                <w:szCs w:val="20"/>
              </w:rPr>
            </w:pPr>
            <w:r w:rsidRPr="00F82E67">
              <w:rPr>
                <w:sz w:val="20"/>
                <w:szCs w:val="20"/>
              </w:rPr>
              <w:t>ministerijos gali nuspręsti taikyti išimtis tam tikroms vietovėms.</w:t>
            </w:r>
          </w:p>
          <w:p w:rsidR="00851694" w:rsidRPr="00F82E67" w:rsidRDefault="0008445F" w:rsidP="00C51095">
            <w:pPr>
              <w:widowControl/>
              <w:ind w:left="106" w:hanging="7"/>
              <w:rPr>
                <w:sz w:val="20"/>
                <w:szCs w:val="20"/>
              </w:rPr>
            </w:pPr>
            <w:r w:rsidRPr="00F82E67">
              <w:rPr>
                <w:sz w:val="20"/>
                <w:szCs w:val="20"/>
              </w:rPr>
              <w:t>Kepyklų, mėsinių, kepinių parduotuvių, kioskų ir suvenyrų parduotuvių galimas darbo laikas 06:00 - 18:00 val.</w:t>
            </w:r>
          </w:p>
        </w:tc>
      </w:tr>
      <w:tr w:rsidR="00851694" w:rsidRPr="00F82E67" w:rsidTr="00970DC6">
        <w:trPr>
          <w:trHeight w:val="1360"/>
        </w:trPr>
        <w:tc>
          <w:tcPr>
            <w:tcW w:w="2325" w:type="dxa"/>
            <w:tcBorders>
              <w:top w:val="single" w:sz="4" w:space="0" w:color="000000"/>
              <w:left w:val="single" w:sz="4" w:space="0" w:color="000000"/>
              <w:bottom w:val="single" w:sz="4" w:space="0" w:color="000000"/>
              <w:right w:val="single" w:sz="4" w:space="0" w:color="000000"/>
            </w:tcBorders>
            <w:tcMar>
              <w:top w:w="43" w:type="dxa"/>
              <w:left w:w="2" w:type="dxa"/>
              <w:right w:w="67" w:type="dxa"/>
            </w:tcMar>
          </w:tcPr>
          <w:p w:rsidR="00851694" w:rsidRPr="00F82E67" w:rsidRDefault="0008445F" w:rsidP="004F23C0">
            <w:pPr>
              <w:widowControl/>
              <w:ind w:left="106"/>
              <w:rPr>
                <w:rFonts w:asciiTheme="majorHAnsi" w:hAnsiTheme="majorHAnsi" w:cstheme="majorHAnsi"/>
              </w:rPr>
            </w:pPr>
            <w:r w:rsidRPr="00F82E67">
              <w:rPr>
                <w:rFonts w:asciiTheme="majorHAnsi" w:hAnsiTheme="majorHAnsi" w:cstheme="majorHAnsi"/>
                <w:b/>
              </w:rPr>
              <w:t>MALTA</w:t>
            </w:r>
            <w:r w:rsidRPr="00F82E67">
              <w:rPr>
                <w:rFonts w:asciiTheme="majorHAnsi" w:hAnsiTheme="majorHAnsi" w:cstheme="majorHAnsi"/>
              </w:rPr>
              <w:t xml:space="preserve"> </w:t>
            </w:r>
          </w:p>
          <w:p w:rsidR="00851694" w:rsidRPr="00F82E67" w:rsidRDefault="00851694" w:rsidP="004F23C0">
            <w:pPr>
              <w:widowControl/>
              <w:ind w:left="3"/>
              <w:rPr>
                <w:rFonts w:asciiTheme="majorHAnsi" w:hAnsiTheme="majorHAnsi" w:cstheme="majorHAnsi"/>
              </w:rPr>
            </w:pPr>
          </w:p>
          <w:p w:rsidR="00851694" w:rsidRPr="00F82E67" w:rsidRDefault="00851694" w:rsidP="004F23C0">
            <w:pPr>
              <w:widowControl/>
              <w:ind w:left="106" w:right="62"/>
              <w:rPr>
                <w:rFonts w:asciiTheme="majorHAnsi" w:hAnsiTheme="majorHAnsi" w:cstheme="majorHAnsi"/>
              </w:rPr>
            </w:pPr>
          </w:p>
        </w:tc>
        <w:tc>
          <w:tcPr>
            <w:tcW w:w="8025" w:type="dxa"/>
            <w:tcBorders>
              <w:top w:val="single" w:sz="4" w:space="0" w:color="000000"/>
              <w:left w:val="single" w:sz="4" w:space="0" w:color="000000"/>
              <w:bottom w:val="single" w:sz="4" w:space="0" w:color="000000"/>
              <w:right w:val="single" w:sz="4" w:space="0" w:color="000000"/>
            </w:tcBorders>
            <w:tcMar>
              <w:top w:w="43" w:type="dxa"/>
              <w:left w:w="2" w:type="dxa"/>
              <w:right w:w="67" w:type="dxa"/>
            </w:tcMar>
          </w:tcPr>
          <w:p w:rsidR="00851694" w:rsidRPr="00F82E67" w:rsidRDefault="0008445F" w:rsidP="00C51095">
            <w:pPr>
              <w:widowControl/>
              <w:ind w:left="103" w:hanging="7"/>
              <w:rPr>
                <w:sz w:val="20"/>
                <w:szCs w:val="20"/>
              </w:rPr>
            </w:pPr>
            <w:r w:rsidRPr="00F82E67">
              <w:rPr>
                <w:sz w:val="20"/>
                <w:szCs w:val="20"/>
              </w:rPr>
              <w:t xml:space="preserve">NEREGULIUOJAMA </w:t>
            </w:r>
          </w:p>
          <w:p w:rsidR="00851694" w:rsidRPr="00F82E67" w:rsidRDefault="00851694" w:rsidP="00C51095">
            <w:pPr>
              <w:widowControl/>
              <w:ind w:left="106" w:right="46" w:hanging="7"/>
              <w:rPr>
                <w:sz w:val="10"/>
                <w:szCs w:val="10"/>
              </w:rPr>
            </w:pPr>
          </w:p>
          <w:p w:rsidR="00851694" w:rsidRPr="00F82E67" w:rsidRDefault="0008445F" w:rsidP="00C51095">
            <w:pPr>
              <w:widowControl/>
              <w:ind w:left="106" w:right="46" w:hanging="7"/>
              <w:rPr>
                <w:sz w:val="20"/>
                <w:szCs w:val="20"/>
              </w:rPr>
            </w:pPr>
            <w:r w:rsidRPr="00F82E67">
              <w:rPr>
                <w:sz w:val="20"/>
                <w:szCs w:val="20"/>
              </w:rPr>
              <w:t>2017 m. sausio 10 d. paskelbta, kad Maltoje panaikinti prekybos apribojimai sekmadieniais. Tai reiškia, kad parduotuvės gali dirbti kiekvieną sekmadienį be papildomų išlaidų, tačiau tik tuo atveju, jei bus uždaroma bet kurią kitą savaitės dieną.</w:t>
            </w:r>
          </w:p>
          <w:p w:rsidR="00851694" w:rsidRPr="00F82E67" w:rsidRDefault="00851694" w:rsidP="00C51095">
            <w:pPr>
              <w:widowControl/>
              <w:ind w:left="106" w:right="46" w:hanging="7"/>
              <w:rPr>
                <w:sz w:val="10"/>
                <w:szCs w:val="10"/>
              </w:rPr>
            </w:pPr>
          </w:p>
          <w:p w:rsidR="00851694" w:rsidRPr="00F82E67" w:rsidRDefault="0008445F" w:rsidP="00C51095">
            <w:pPr>
              <w:widowControl/>
              <w:ind w:left="106" w:right="46" w:hanging="7"/>
              <w:rPr>
                <w:sz w:val="20"/>
                <w:szCs w:val="20"/>
              </w:rPr>
            </w:pPr>
            <w:r w:rsidRPr="00F82E67">
              <w:rPr>
                <w:sz w:val="20"/>
                <w:szCs w:val="20"/>
              </w:rPr>
              <w:t>Loterijos bilietais gali būti prekiaujama 24 val. per parą, atsižvelgiant į lošimus reguliuojančių institucijų leidimus.</w:t>
            </w:r>
          </w:p>
          <w:p w:rsidR="00851694" w:rsidRPr="00F82E67" w:rsidRDefault="00851694" w:rsidP="00C51095">
            <w:pPr>
              <w:widowControl/>
              <w:ind w:left="106" w:right="46" w:hanging="7"/>
              <w:rPr>
                <w:sz w:val="10"/>
                <w:szCs w:val="10"/>
              </w:rPr>
            </w:pPr>
          </w:p>
          <w:p w:rsidR="00851694" w:rsidRPr="00F82E67" w:rsidRDefault="0008445F" w:rsidP="00C51095">
            <w:pPr>
              <w:widowControl/>
              <w:ind w:left="106" w:right="46" w:hanging="7"/>
              <w:rPr>
                <w:sz w:val="20"/>
                <w:szCs w:val="20"/>
              </w:rPr>
            </w:pPr>
            <w:r w:rsidRPr="00F82E67">
              <w:rPr>
                <w:sz w:val="20"/>
                <w:szCs w:val="20"/>
              </w:rPr>
              <w:t>Pagal Maltos įstatymus darbdaviai negali įdarbinti esamų darbuotojų dirbti sekmadieniais, nebent tai yra nurodyta darbo sutartyje.</w:t>
            </w:r>
          </w:p>
        </w:tc>
      </w:tr>
      <w:tr w:rsidR="00851694" w:rsidRPr="00F82E67" w:rsidTr="00970DC6">
        <w:trPr>
          <w:trHeight w:val="1640"/>
        </w:trPr>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19" w:type="dxa"/>
              <w:left w:w="2" w:type="dxa"/>
              <w:right w:w="53" w:type="dxa"/>
            </w:tcMar>
          </w:tcPr>
          <w:p w:rsidR="00851694" w:rsidRPr="00F82E67" w:rsidRDefault="0008445F" w:rsidP="004F23C0">
            <w:pPr>
              <w:widowControl/>
              <w:ind w:left="103"/>
              <w:rPr>
                <w:rFonts w:asciiTheme="majorHAnsi" w:hAnsiTheme="majorHAnsi" w:cstheme="majorHAnsi"/>
              </w:rPr>
            </w:pPr>
            <w:r w:rsidRPr="00F82E67">
              <w:rPr>
                <w:rFonts w:asciiTheme="majorHAnsi" w:hAnsiTheme="majorHAnsi" w:cstheme="majorHAnsi"/>
                <w:b/>
              </w:rPr>
              <w:t>ISPANIJA</w:t>
            </w:r>
            <w:r w:rsidRPr="00F82E67">
              <w:rPr>
                <w:rFonts w:asciiTheme="majorHAnsi" w:hAnsiTheme="majorHAnsi" w:cstheme="majorHAnsi"/>
              </w:rPr>
              <w:t>*</w:t>
            </w:r>
          </w:p>
          <w:p w:rsidR="00851694" w:rsidRPr="00F82E67" w:rsidRDefault="00851694" w:rsidP="004F23C0">
            <w:pPr>
              <w:widowControl/>
              <w:ind w:right="47"/>
              <w:rPr>
                <w:rFonts w:asciiTheme="majorHAnsi" w:hAnsiTheme="majorHAnsi" w:cstheme="majorHAnsi"/>
              </w:rPr>
            </w:pPr>
          </w:p>
        </w:tc>
        <w:tc>
          <w:tcPr>
            <w:tcW w:w="8025" w:type="dxa"/>
            <w:tcBorders>
              <w:top w:val="single" w:sz="4" w:space="0" w:color="000000"/>
              <w:left w:val="single" w:sz="4" w:space="0" w:color="000000"/>
              <w:bottom w:val="single" w:sz="4" w:space="0" w:color="000000"/>
              <w:right w:val="single" w:sz="4" w:space="0" w:color="000000"/>
            </w:tcBorders>
            <w:shd w:val="clear" w:color="auto" w:fill="D9D9D9"/>
            <w:tcMar>
              <w:top w:w="19" w:type="dxa"/>
              <w:left w:w="2" w:type="dxa"/>
              <w:right w:w="53" w:type="dxa"/>
            </w:tcMar>
          </w:tcPr>
          <w:p w:rsidR="00851694" w:rsidRPr="00F82E67" w:rsidRDefault="0008445F" w:rsidP="00C51095">
            <w:pPr>
              <w:widowControl/>
              <w:ind w:left="103" w:hanging="7"/>
              <w:rPr>
                <w:sz w:val="20"/>
                <w:szCs w:val="20"/>
              </w:rPr>
            </w:pPr>
            <w:r w:rsidRPr="00F82E67">
              <w:rPr>
                <w:sz w:val="20"/>
                <w:szCs w:val="20"/>
              </w:rPr>
              <w:t xml:space="preserve">REGULIUOJAMA </w:t>
            </w:r>
          </w:p>
          <w:p w:rsidR="00851694" w:rsidRPr="00F82E67" w:rsidRDefault="0008445F" w:rsidP="00C51095">
            <w:pPr>
              <w:widowControl/>
              <w:ind w:left="103" w:hanging="7"/>
              <w:rPr>
                <w:sz w:val="20"/>
                <w:szCs w:val="20"/>
              </w:rPr>
            </w:pPr>
            <w:bookmarkStart w:id="1" w:name="_gjdgxs" w:colFirst="0" w:colLast="0"/>
            <w:bookmarkEnd w:id="1"/>
            <w:r w:rsidRPr="00F82E67">
              <w:rPr>
                <w:sz w:val="20"/>
                <w:szCs w:val="20"/>
              </w:rPr>
              <w:t xml:space="preserve">Pagal valstybės reguliavimą 16 autonominių Ispanijos regionų yra nusistatę tam tikrą sekmadienių ir švenčių dienų skaičių, kuriais mažmeninės prekybos parduotuvės gali dirbti: Andalucía – 10, Aragón – 11, Baleares – 10, Canarias – 10, Cantabria – 10, Castilla La Mancha – 12, Castilla y León – 10, Cataluña – 8 plus 2 decided by each city hall for its town, C. Valenciana – 10, Extremadura– 8 ir dar 2 papildomos dienos, dėl kurių nusprendžia kiekvieno miesto meras, Galicia – 10, Murcia – 12, Navarra – 8, Asturias – 10, La Rioja – 10, País Vasco – 8, C. de Madrid – </w:t>
            </w:r>
            <w:r w:rsidRPr="00F82E67">
              <w:rPr>
                <w:sz w:val="20"/>
                <w:szCs w:val="20"/>
                <w:u w:val="single"/>
              </w:rPr>
              <w:t>visiška laisvė</w:t>
            </w:r>
            <w:r w:rsidRPr="00F82E67">
              <w:rPr>
                <w:sz w:val="20"/>
                <w:szCs w:val="20"/>
              </w:rPr>
              <w:t>.</w:t>
            </w:r>
          </w:p>
          <w:p w:rsidR="00851694" w:rsidRPr="00F82E67" w:rsidRDefault="00851694" w:rsidP="00C51095">
            <w:pPr>
              <w:widowControl/>
              <w:ind w:hanging="7"/>
              <w:rPr>
                <w:sz w:val="10"/>
                <w:szCs w:val="10"/>
              </w:rPr>
            </w:pPr>
          </w:p>
          <w:p w:rsidR="00851694" w:rsidRPr="00F82E67" w:rsidRDefault="0008445F" w:rsidP="00C51095">
            <w:pPr>
              <w:widowControl/>
              <w:ind w:left="103" w:hanging="7"/>
              <w:rPr>
                <w:sz w:val="20"/>
                <w:szCs w:val="20"/>
              </w:rPr>
            </w:pPr>
            <w:r w:rsidRPr="00F82E67">
              <w:rPr>
                <w:sz w:val="20"/>
                <w:szCs w:val="20"/>
              </w:rPr>
              <w:t>Parduotuvės, turinčios pilną laisvę spręsti darbo valandas, yra šios:</w:t>
            </w:r>
          </w:p>
          <w:p w:rsidR="00851694" w:rsidRPr="00F82E67" w:rsidRDefault="0008445F" w:rsidP="00C51095">
            <w:pPr>
              <w:widowControl/>
              <w:numPr>
                <w:ilvl w:val="0"/>
                <w:numId w:val="10"/>
              </w:numPr>
              <w:tabs>
                <w:tab w:val="left" w:pos="385"/>
              </w:tabs>
              <w:ind w:left="101" w:firstLine="0"/>
              <w:rPr>
                <w:sz w:val="20"/>
                <w:szCs w:val="20"/>
              </w:rPr>
            </w:pPr>
            <w:r w:rsidRPr="00F82E67">
              <w:rPr>
                <w:sz w:val="20"/>
                <w:szCs w:val="20"/>
              </w:rPr>
              <w:t>parduotuvės, kurių plotas neviršija 300 m</w:t>
            </w:r>
            <w:r w:rsidRPr="00F82E67">
              <w:rPr>
                <w:sz w:val="20"/>
                <w:szCs w:val="20"/>
                <w:vertAlign w:val="superscript"/>
              </w:rPr>
              <w:t>2</w:t>
            </w:r>
            <w:r w:rsidRPr="00F82E67">
              <w:rPr>
                <w:sz w:val="20"/>
                <w:szCs w:val="20"/>
              </w:rPr>
              <w:t>;</w:t>
            </w:r>
          </w:p>
          <w:p w:rsidR="00851694" w:rsidRPr="00F82E67" w:rsidRDefault="0008445F" w:rsidP="00C51095">
            <w:pPr>
              <w:widowControl/>
              <w:numPr>
                <w:ilvl w:val="0"/>
                <w:numId w:val="10"/>
              </w:numPr>
              <w:tabs>
                <w:tab w:val="left" w:pos="385"/>
              </w:tabs>
              <w:ind w:left="101" w:firstLine="0"/>
              <w:rPr>
                <w:sz w:val="20"/>
                <w:szCs w:val="20"/>
              </w:rPr>
            </w:pPr>
            <w:r w:rsidRPr="00F82E67">
              <w:rPr>
                <w:sz w:val="20"/>
                <w:szCs w:val="20"/>
              </w:rPr>
              <w:t>pyragų, duonos, iš anksto paruoštų patiekalų, spaudos, degalų, gėlių ir augalų parduotuvės;</w:t>
            </w:r>
          </w:p>
          <w:p w:rsidR="00851694" w:rsidRPr="00F82E67" w:rsidRDefault="0008445F" w:rsidP="00C51095">
            <w:pPr>
              <w:widowControl/>
              <w:numPr>
                <w:ilvl w:val="0"/>
                <w:numId w:val="10"/>
              </w:numPr>
              <w:tabs>
                <w:tab w:val="left" w:pos="385"/>
              </w:tabs>
              <w:ind w:left="101" w:firstLine="0"/>
              <w:rPr>
                <w:sz w:val="20"/>
                <w:szCs w:val="20"/>
              </w:rPr>
            </w:pPr>
            <w:r w:rsidRPr="00F82E67">
              <w:rPr>
                <w:sz w:val="20"/>
                <w:szCs w:val="20"/>
              </w:rPr>
              <w:t>parduotuvės, veikiančios geležinkelio stotyse, sausumos, jūrų ir oro transporto terminaluose;</w:t>
            </w:r>
          </w:p>
          <w:p w:rsidR="00851694" w:rsidRPr="00F82E67" w:rsidRDefault="0008445F" w:rsidP="00C51095">
            <w:pPr>
              <w:widowControl/>
              <w:numPr>
                <w:ilvl w:val="0"/>
                <w:numId w:val="10"/>
              </w:numPr>
              <w:tabs>
                <w:tab w:val="left" w:pos="385"/>
              </w:tabs>
              <w:ind w:left="101" w:firstLine="0"/>
              <w:rPr>
                <w:sz w:val="20"/>
                <w:szCs w:val="20"/>
              </w:rPr>
            </w:pPr>
            <w:r w:rsidRPr="00F82E67">
              <w:rPr>
                <w:sz w:val="20"/>
                <w:szCs w:val="20"/>
              </w:rPr>
              <w:t>mažos maisto ir ūkinių prekių parduotuvės;</w:t>
            </w:r>
          </w:p>
          <w:p w:rsidR="00851694" w:rsidRPr="00F82E67" w:rsidRDefault="0008445F" w:rsidP="00C51095">
            <w:pPr>
              <w:widowControl/>
              <w:numPr>
                <w:ilvl w:val="0"/>
                <w:numId w:val="10"/>
              </w:numPr>
              <w:tabs>
                <w:tab w:val="left" w:pos="385"/>
              </w:tabs>
              <w:ind w:left="101" w:firstLine="0"/>
              <w:rPr>
                <w:sz w:val="20"/>
                <w:szCs w:val="20"/>
              </w:rPr>
            </w:pPr>
            <w:r w:rsidRPr="00F82E67">
              <w:rPr>
                <w:sz w:val="20"/>
                <w:szCs w:val="20"/>
              </w:rPr>
              <w:t>parduotuvės</w:t>
            </w:r>
            <w:r w:rsidR="003667B0">
              <w:rPr>
                <w:sz w:val="20"/>
                <w:szCs w:val="20"/>
              </w:rPr>
              <w:t>,</w:t>
            </w:r>
            <w:r w:rsidRPr="00F82E67">
              <w:rPr>
                <w:sz w:val="20"/>
                <w:szCs w:val="20"/>
              </w:rPr>
              <w:t xml:space="preserve"> įsikūrusios turistų lankomose vietose.</w:t>
            </w:r>
          </w:p>
        </w:tc>
      </w:tr>
      <w:tr w:rsidR="00851694" w:rsidRPr="00F82E67" w:rsidTr="00970DC6">
        <w:trPr>
          <w:trHeight w:val="60"/>
        </w:trPr>
        <w:tc>
          <w:tcPr>
            <w:tcW w:w="2325" w:type="dxa"/>
            <w:tcBorders>
              <w:top w:val="single" w:sz="4" w:space="0" w:color="000000"/>
              <w:left w:val="single" w:sz="4" w:space="0" w:color="000000"/>
              <w:bottom w:val="single" w:sz="4" w:space="0" w:color="000000"/>
              <w:right w:val="single" w:sz="4" w:space="0" w:color="000000"/>
            </w:tcBorders>
            <w:tcMar>
              <w:top w:w="43" w:type="dxa"/>
              <w:left w:w="2" w:type="dxa"/>
              <w:right w:w="56" w:type="dxa"/>
            </w:tcMar>
          </w:tcPr>
          <w:p w:rsidR="00851694" w:rsidRPr="00F82E67" w:rsidRDefault="0008445F" w:rsidP="004F23C0">
            <w:pPr>
              <w:widowControl/>
              <w:ind w:left="103"/>
              <w:rPr>
                <w:rFonts w:asciiTheme="majorHAnsi" w:hAnsiTheme="majorHAnsi" w:cstheme="majorHAnsi"/>
              </w:rPr>
            </w:pPr>
            <w:r w:rsidRPr="00F82E67">
              <w:rPr>
                <w:rFonts w:asciiTheme="majorHAnsi" w:hAnsiTheme="majorHAnsi" w:cstheme="majorHAnsi"/>
                <w:b/>
              </w:rPr>
              <w:t>ŠVEDIJA</w:t>
            </w:r>
            <w:r w:rsidRPr="00F82E67">
              <w:rPr>
                <w:rFonts w:asciiTheme="majorHAnsi" w:hAnsiTheme="majorHAnsi" w:cstheme="majorHAnsi"/>
              </w:rPr>
              <w:t>*</w:t>
            </w:r>
          </w:p>
          <w:p w:rsidR="00851694" w:rsidRPr="00F82E67" w:rsidRDefault="0008445F" w:rsidP="004F23C0">
            <w:pPr>
              <w:widowControl/>
              <w:ind w:left="103"/>
              <w:rPr>
                <w:rFonts w:asciiTheme="majorHAnsi" w:hAnsiTheme="majorHAnsi" w:cstheme="majorHAnsi"/>
              </w:rPr>
            </w:pPr>
            <w:r w:rsidRPr="00F82E67">
              <w:rPr>
                <w:rFonts w:asciiTheme="majorHAnsi" w:hAnsiTheme="majorHAnsi" w:cstheme="majorHAnsi"/>
              </w:rPr>
              <w:t xml:space="preserve"> </w:t>
            </w:r>
          </w:p>
        </w:tc>
        <w:tc>
          <w:tcPr>
            <w:tcW w:w="8025" w:type="dxa"/>
            <w:tcBorders>
              <w:top w:val="single" w:sz="4" w:space="0" w:color="000000"/>
              <w:left w:val="single" w:sz="4" w:space="0" w:color="000000"/>
              <w:bottom w:val="single" w:sz="4" w:space="0" w:color="000000"/>
              <w:right w:val="single" w:sz="4" w:space="0" w:color="000000"/>
            </w:tcBorders>
            <w:tcMar>
              <w:top w:w="43" w:type="dxa"/>
              <w:left w:w="2" w:type="dxa"/>
              <w:right w:w="56" w:type="dxa"/>
            </w:tcMar>
          </w:tcPr>
          <w:p w:rsidR="00851694" w:rsidRPr="00F82E67" w:rsidRDefault="0008445F" w:rsidP="00C51095">
            <w:pPr>
              <w:widowControl/>
              <w:ind w:left="103" w:hanging="7"/>
              <w:rPr>
                <w:sz w:val="20"/>
                <w:szCs w:val="20"/>
              </w:rPr>
            </w:pPr>
            <w:r w:rsidRPr="00F82E67">
              <w:rPr>
                <w:sz w:val="20"/>
                <w:szCs w:val="20"/>
              </w:rPr>
              <w:t xml:space="preserve">NEREGULIUOJAMA </w:t>
            </w:r>
          </w:p>
          <w:p w:rsidR="00851694" w:rsidRPr="00F82E67" w:rsidRDefault="00851694" w:rsidP="00C51095">
            <w:pPr>
              <w:widowControl/>
              <w:ind w:left="103" w:right="54" w:hanging="7"/>
              <w:rPr>
                <w:sz w:val="10"/>
                <w:szCs w:val="10"/>
              </w:rPr>
            </w:pPr>
          </w:p>
          <w:p w:rsidR="00851694" w:rsidRPr="00F82E67" w:rsidRDefault="0008445F" w:rsidP="00C51095">
            <w:pPr>
              <w:widowControl/>
              <w:ind w:left="103" w:right="54" w:hanging="7"/>
              <w:rPr>
                <w:sz w:val="20"/>
                <w:szCs w:val="20"/>
              </w:rPr>
            </w:pPr>
            <w:r w:rsidRPr="00F82E67">
              <w:rPr>
                <w:sz w:val="20"/>
                <w:szCs w:val="20"/>
              </w:rPr>
              <w:t>Parduotuvių darbo laiko reguliavimas buvo taikomas, tačiau šiuo metu jis nebetaikomas.</w:t>
            </w:r>
          </w:p>
          <w:p w:rsidR="00851694" w:rsidRPr="00F82E67" w:rsidRDefault="0008445F" w:rsidP="00C51095">
            <w:pPr>
              <w:widowControl/>
              <w:ind w:left="103" w:right="54" w:hanging="7"/>
              <w:rPr>
                <w:sz w:val="20"/>
                <w:szCs w:val="20"/>
              </w:rPr>
            </w:pPr>
            <w:r w:rsidRPr="00F82E67">
              <w:rPr>
                <w:sz w:val="20"/>
                <w:szCs w:val="20"/>
              </w:rPr>
              <w:t>Tačiau įstatymai riboja naktinį darbą nuo 24:00 iki 05:00 val. Darbdaviai ir profesinės sąjungos gali sudaryti kolektyvines sutartis, suteikiančias lankstumo dėl naktinio darbo. Paprastai toks leidimas suteikiamas degalinėms, mažoms maisto ir buities prekių parduotuvėms ir t.t.</w:t>
            </w:r>
          </w:p>
        </w:tc>
      </w:tr>
      <w:tr w:rsidR="00851694" w:rsidRPr="00F82E67" w:rsidTr="00970DC6">
        <w:trPr>
          <w:trHeight w:val="3780"/>
        </w:trPr>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14" w:type="dxa"/>
              <w:left w:w="2" w:type="dxa"/>
              <w:right w:w="64" w:type="dxa"/>
            </w:tcMar>
          </w:tcPr>
          <w:p w:rsidR="00851694" w:rsidRPr="00F82E67" w:rsidRDefault="0008445F" w:rsidP="004F23C0">
            <w:pPr>
              <w:widowControl/>
              <w:ind w:left="103"/>
              <w:rPr>
                <w:rFonts w:asciiTheme="majorHAnsi" w:hAnsiTheme="majorHAnsi" w:cstheme="majorHAnsi"/>
              </w:rPr>
            </w:pPr>
            <w:r w:rsidRPr="00F82E67">
              <w:rPr>
                <w:rFonts w:asciiTheme="majorHAnsi" w:hAnsiTheme="majorHAnsi" w:cstheme="majorHAnsi"/>
                <w:b/>
              </w:rPr>
              <w:t>JUNGTINĖ KARALYSTĖ</w:t>
            </w:r>
            <w:r w:rsidRPr="00F82E67">
              <w:rPr>
                <w:rFonts w:asciiTheme="majorHAnsi" w:hAnsiTheme="majorHAnsi" w:cstheme="majorHAnsi"/>
              </w:rPr>
              <w:t>*</w:t>
            </w:r>
          </w:p>
          <w:p w:rsidR="00851694" w:rsidRPr="00F82E67" w:rsidRDefault="00851694" w:rsidP="004F23C0">
            <w:pPr>
              <w:widowControl/>
              <w:ind w:left="103" w:right="42"/>
              <w:rPr>
                <w:rFonts w:asciiTheme="majorHAnsi" w:hAnsiTheme="majorHAnsi" w:cstheme="majorHAnsi"/>
              </w:rPr>
            </w:pPr>
          </w:p>
        </w:tc>
        <w:tc>
          <w:tcPr>
            <w:tcW w:w="8025" w:type="dxa"/>
            <w:tcBorders>
              <w:top w:val="single" w:sz="4" w:space="0" w:color="000000"/>
              <w:left w:val="single" w:sz="4" w:space="0" w:color="000000"/>
              <w:bottom w:val="single" w:sz="4" w:space="0" w:color="000000"/>
              <w:right w:val="single" w:sz="4" w:space="0" w:color="000000"/>
            </w:tcBorders>
            <w:shd w:val="clear" w:color="auto" w:fill="D9D9D9"/>
            <w:tcMar>
              <w:top w:w="14" w:type="dxa"/>
              <w:left w:w="2" w:type="dxa"/>
              <w:right w:w="64" w:type="dxa"/>
            </w:tcMar>
          </w:tcPr>
          <w:p w:rsidR="00851694" w:rsidRPr="00F82E67" w:rsidRDefault="0008445F" w:rsidP="00C51095">
            <w:pPr>
              <w:widowControl/>
              <w:ind w:left="103" w:hanging="7"/>
              <w:rPr>
                <w:sz w:val="20"/>
                <w:szCs w:val="20"/>
              </w:rPr>
            </w:pPr>
            <w:r w:rsidRPr="00F82E67">
              <w:rPr>
                <w:sz w:val="20"/>
                <w:szCs w:val="20"/>
              </w:rPr>
              <w:t xml:space="preserve">REGULIUOJAMA </w:t>
            </w:r>
          </w:p>
          <w:p w:rsidR="00851694" w:rsidRPr="00F82E67" w:rsidRDefault="0008445F" w:rsidP="00C51095">
            <w:pPr>
              <w:widowControl/>
              <w:ind w:left="103" w:hanging="7"/>
              <w:rPr>
                <w:sz w:val="20"/>
                <w:szCs w:val="20"/>
              </w:rPr>
            </w:pPr>
            <w:r w:rsidRPr="00F82E67">
              <w:rPr>
                <w:sz w:val="20"/>
                <w:szCs w:val="20"/>
              </w:rPr>
              <w:t>Anglijos ir Velso darbo įstatymai užtikrina parduotuvių darbuotojų teises atsisakyti dirbti sekmadieniais ir gauti užmokestį už viršvalandžius ir laiką dirbant viešosiose šventėse.</w:t>
            </w:r>
          </w:p>
          <w:p w:rsidR="00851694" w:rsidRPr="00F82E67" w:rsidRDefault="00851694" w:rsidP="00C51095">
            <w:pPr>
              <w:widowControl/>
              <w:ind w:left="103" w:hanging="7"/>
              <w:rPr>
                <w:b/>
                <w:sz w:val="10"/>
                <w:szCs w:val="10"/>
              </w:rPr>
            </w:pPr>
          </w:p>
          <w:p w:rsidR="00851694" w:rsidRPr="00F82E67" w:rsidRDefault="0008445F" w:rsidP="00C51095">
            <w:pPr>
              <w:widowControl/>
              <w:ind w:left="103" w:hanging="7"/>
              <w:rPr>
                <w:sz w:val="20"/>
                <w:szCs w:val="20"/>
              </w:rPr>
            </w:pPr>
            <w:r w:rsidRPr="00F82E67">
              <w:rPr>
                <w:sz w:val="20"/>
                <w:szCs w:val="20"/>
              </w:rPr>
              <w:t xml:space="preserve">Sekmadieniai: </w:t>
            </w:r>
          </w:p>
          <w:p w:rsidR="00851694" w:rsidRPr="00ED2554" w:rsidRDefault="0008445F" w:rsidP="00C51095">
            <w:pPr>
              <w:widowControl/>
              <w:numPr>
                <w:ilvl w:val="0"/>
                <w:numId w:val="12"/>
              </w:numPr>
              <w:tabs>
                <w:tab w:val="left" w:pos="243"/>
                <w:tab w:val="left" w:pos="385"/>
              </w:tabs>
              <w:ind w:left="101" w:firstLine="0"/>
              <w:contextualSpacing/>
              <w:rPr>
                <w:sz w:val="20"/>
                <w:szCs w:val="20"/>
              </w:rPr>
            </w:pPr>
            <w:r w:rsidRPr="00ED2554">
              <w:rPr>
                <w:sz w:val="20"/>
                <w:szCs w:val="20"/>
              </w:rPr>
              <w:t xml:space="preserve">Anglija ir Velsas </w:t>
            </w:r>
            <w:r w:rsidR="00ED2554" w:rsidRPr="00ED2554">
              <w:rPr>
                <w:sz w:val="20"/>
                <w:szCs w:val="20"/>
              </w:rPr>
              <w:t xml:space="preserve">– </w:t>
            </w:r>
            <w:r w:rsidR="00ED2554">
              <w:rPr>
                <w:sz w:val="20"/>
                <w:szCs w:val="20"/>
              </w:rPr>
              <w:t>d</w:t>
            </w:r>
            <w:r w:rsidRPr="00ED2554">
              <w:rPr>
                <w:sz w:val="20"/>
                <w:szCs w:val="20"/>
              </w:rPr>
              <w:t>arbo laikas ribojamas tik parduotuvėms, kurių plotas viršija 280 m². Jų darbo laikas: 10:00-18:00</w:t>
            </w:r>
            <w:r w:rsidR="00ED2554">
              <w:rPr>
                <w:sz w:val="20"/>
                <w:szCs w:val="20"/>
              </w:rPr>
              <w:t>;</w:t>
            </w:r>
          </w:p>
          <w:p w:rsidR="00851694" w:rsidRPr="00ED2554" w:rsidRDefault="0008445F" w:rsidP="00C51095">
            <w:pPr>
              <w:widowControl/>
              <w:numPr>
                <w:ilvl w:val="0"/>
                <w:numId w:val="12"/>
              </w:numPr>
              <w:tabs>
                <w:tab w:val="left" w:pos="243"/>
                <w:tab w:val="left" w:pos="385"/>
              </w:tabs>
              <w:ind w:left="101" w:firstLine="0"/>
              <w:contextualSpacing/>
              <w:rPr>
                <w:sz w:val="20"/>
                <w:szCs w:val="20"/>
              </w:rPr>
            </w:pPr>
            <w:r w:rsidRPr="00ED2554">
              <w:rPr>
                <w:sz w:val="20"/>
                <w:szCs w:val="20"/>
              </w:rPr>
              <w:t>Šiaurės Airija</w:t>
            </w:r>
            <w:r w:rsidR="00ED2554" w:rsidRPr="00ED2554">
              <w:rPr>
                <w:sz w:val="20"/>
                <w:szCs w:val="20"/>
              </w:rPr>
              <w:t xml:space="preserve"> – </w:t>
            </w:r>
            <w:r w:rsidR="00ED2554">
              <w:rPr>
                <w:sz w:val="20"/>
                <w:szCs w:val="20"/>
              </w:rPr>
              <w:t>d</w:t>
            </w:r>
            <w:r w:rsidRPr="00ED2554">
              <w:rPr>
                <w:sz w:val="20"/>
                <w:szCs w:val="20"/>
              </w:rPr>
              <w:t>arbo laikas ribojamas tik parduotuvėms, kurių plotas viršija 280 m². Jų darbo laikas 13:00-18:00</w:t>
            </w:r>
            <w:r w:rsidR="00ED2554">
              <w:rPr>
                <w:sz w:val="20"/>
                <w:szCs w:val="20"/>
              </w:rPr>
              <w:t xml:space="preserve"> val.;</w:t>
            </w:r>
          </w:p>
          <w:p w:rsidR="00851694" w:rsidRPr="00F82E67" w:rsidRDefault="0008445F" w:rsidP="00C51095">
            <w:pPr>
              <w:widowControl/>
              <w:numPr>
                <w:ilvl w:val="0"/>
                <w:numId w:val="12"/>
              </w:numPr>
              <w:tabs>
                <w:tab w:val="left" w:pos="243"/>
                <w:tab w:val="left" w:pos="385"/>
              </w:tabs>
              <w:ind w:left="101" w:firstLine="0"/>
              <w:contextualSpacing/>
              <w:rPr>
                <w:sz w:val="20"/>
                <w:szCs w:val="20"/>
              </w:rPr>
            </w:pPr>
            <w:r w:rsidRPr="00F82E67">
              <w:rPr>
                <w:sz w:val="20"/>
                <w:szCs w:val="20"/>
              </w:rPr>
              <w:t>Škotija – NEREGULIUOJAMA.</w:t>
            </w:r>
          </w:p>
          <w:p w:rsidR="00851694" w:rsidRPr="00F82E67" w:rsidRDefault="00851694" w:rsidP="00C51095">
            <w:pPr>
              <w:widowControl/>
              <w:rPr>
                <w:sz w:val="10"/>
                <w:szCs w:val="10"/>
              </w:rPr>
            </w:pPr>
          </w:p>
          <w:p w:rsidR="00851694" w:rsidRPr="00F82E67" w:rsidRDefault="0008445F" w:rsidP="00C51095">
            <w:pPr>
              <w:widowControl/>
              <w:ind w:left="103" w:hanging="7"/>
              <w:rPr>
                <w:sz w:val="20"/>
                <w:szCs w:val="20"/>
              </w:rPr>
            </w:pPr>
            <w:r w:rsidRPr="00F82E67">
              <w:rPr>
                <w:sz w:val="20"/>
                <w:szCs w:val="20"/>
              </w:rPr>
              <w:t xml:space="preserve">Švenčių dienos: </w:t>
            </w:r>
          </w:p>
          <w:p w:rsidR="00851694" w:rsidRPr="00F82E67" w:rsidRDefault="0008445F" w:rsidP="00C51095">
            <w:pPr>
              <w:widowControl/>
              <w:ind w:left="103" w:hanging="7"/>
              <w:rPr>
                <w:sz w:val="20"/>
                <w:szCs w:val="20"/>
              </w:rPr>
            </w:pPr>
            <w:r w:rsidRPr="00F82E67">
              <w:rPr>
                <w:sz w:val="20"/>
                <w:szCs w:val="20"/>
              </w:rPr>
              <w:t>Šiaurės Airija, Anglija ir Velsas – NEREGULIUOJAMA.</w:t>
            </w:r>
          </w:p>
          <w:p w:rsidR="00851694" w:rsidRPr="00F82E67" w:rsidRDefault="00851694" w:rsidP="00C51095">
            <w:pPr>
              <w:widowControl/>
              <w:ind w:left="103" w:hanging="7"/>
              <w:rPr>
                <w:sz w:val="10"/>
                <w:szCs w:val="10"/>
              </w:rPr>
            </w:pPr>
          </w:p>
          <w:p w:rsidR="00851694" w:rsidRPr="00F82E67" w:rsidRDefault="0008445F" w:rsidP="00C51095">
            <w:pPr>
              <w:widowControl/>
              <w:ind w:left="103" w:hanging="7"/>
              <w:rPr>
                <w:sz w:val="20"/>
                <w:szCs w:val="20"/>
              </w:rPr>
            </w:pPr>
            <w:r w:rsidRPr="00F82E67">
              <w:rPr>
                <w:sz w:val="20"/>
                <w:szCs w:val="20"/>
              </w:rPr>
              <w:t xml:space="preserve">Išimtys: </w:t>
            </w:r>
          </w:p>
          <w:p w:rsidR="00851694" w:rsidRPr="00F82E67" w:rsidRDefault="0008445F" w:rsidP="00C51095">
            <w:pPr>
              <w:widowControl/>
              <w:ind w:left="117" w:hanging="7"/>
              <w:rPr>
                <w:sz w:val="20"/>
                <w:szCs w:val="20"/>
              </w:rPr>
            </w:pPr>
            <w:r w:rsidRPr="00F82E67">
              <w:rPr>
                <w:sz w:val="20"/>
                <w:szCs w:val="20"/>
              </w:rPr>
              <w:t>parduotuvėms, kurių plotas viršija 280 m² draudžiama dirbti per Velykas ir Kalėdas;</w:t>
            </w:r>
          </w:p>
        </w:tc>
      </w:tr>
      <w:tr w:rsidR="00851694" w:rsidRPr="00F82E67" w:rsidTr="00970DC6">
        <w:trPr>
          <w:trHeight w:val="1660"/>
        </w:trPr>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14" w:type="dxa"/>
              <w:left w:w="2" w:type="dxa"/>
              <w:right w:w="64" w:type="dxa"/>
            </w:tcMar>
          </w:tcPr>
          <w:p w:rsidR="00851694" w:rsidRPr="00F82E67" w:rsidRDefault="0008445F" w:rsidP="004F23C0">
            <w:pPr>
              <w:widowControl/>
              <w:ind w:left="103"/>
              <w:rPr>
                <w:rFonts w:asciiTheme="majorHAnsi" w:hAnsiTheme="majorHAnsi" w:cstheme="majorHAnsi"/>
              </w:rPr>
            </w:pPr>
            <w:r w:rsidRPr="00F82E67">
              <w:rPr>
                <w:rFonts w:asciiTheme="majorHAnsi" w:hAnsiTheme="majorHAnsi" w:cstheme="majorHAnsi"/>
                <w:b/>
              </w:rPr>
              <w:t>SLOVAKIJA</w:t>
            </w:r>
            <w:r w:rsidRPr="00F82E67">
              <w:rPr>
                <w:rFonts w:asciiTheme="majorHAnsi" w:hAnsiTheme="majorHAnsi" w:cstheme="majorHAnsi"/>
              </w:rPr>
              <w:t>*</w:t>
            </w:r>
          </w:p>
          <w:p w:rsidR="00851694" w:rsidRPr="00F82E67" w:rsidRDefault="00851694" w:rsidP="004F23C0">
            <w:pPr>
              <w:widowControl/>
              <w:ind w:left="103" w:right="42"/>
              <w:rPr>
                <w:rFonts w:asciiTheme="majorHAnsi" w:hAnsiTheme="majorHAnsi" w:cstheme="majorHAnsi"/>
              </w:rPr>
            </w:pPr>
          </w:p>
        </w:tc>
        <w:tc>
          <w:tcPr>
            <w:tcW w:w="8025" w:type="dxa"/>
            <w:tcBorders>
              <w:top w:val="single" w:sz="4" w:space="0" w:color="000000"/>
              <w:left w:val="single" w:sz="4" w:space="0" w:color="000000"/>
              <w:bottom w:val="single" w:sz="4" w:space="0" w:color="000000"/>
              <w:right w:val="single" w:sz="4" w:space="0" w:color="000000"/>
            </w:tcBorders>
            <w:shd w:val="clear" w:color="auto" w:fill="D9D9D9"/>
            <w:tcMar>
              <w:top w:w="14" w:type="dxa"/>
              <w:left w:w="2" w:type="dxa"/>
              <w:right w:w="64" w:type="dxa"/>
            </w:tcMar>
          </w:tcPr>
          <w:p w:rsidR="00851694" w:rsidRPr="00F82E67" w:rsidRDefault="0008445F" w:rsidP="00C51095">
            <w:pPr>
              <w:widowControl/>
              <w:ind w:left="117" w:hanging="7"/>
              <w:rPr>
                <w:sz w:val="20"/>
                <w:szCs w:val="20"/>
              </w:rPr>
            </w:pPr>
            <w:r w:rsidRPr="00F82E67">
              <w:rPr>
                <w:sz w:val="20"/>
                <w:szCs w:val="20"/>
              </w:rPr>
              <w:t>REGULIUOJAMA</w:t>
            </w:r>
          </w:p>
          <w:p w:rsidR="00851694" w:rsidRPr="00F82E67" w:rsidRDefault="00851694" w:rsidP="00C51095">
            <w:pPr>
              <w:widowControl/>
              <w:ind w:left="117" w:hanging="7"/>
              <w:rPr>
                <w:sz w:val="10"/>
                <w:szCs w:val="10"/>
              </w:rPr>
            </w:pPr>
          </w:p>
          <w:p w:rsidR="00851694" w:rsidRPr="00F82E67" w:rsidRDefault="0008445F" w:rsidP="00C51095">
            <w:pPr>
              <w:widowControl/>
              <w:ind w:left="117" w:hanging="7"/>
              <w:rPr>
                <w:sz w:val="20"/>
                <w:szCs w:val="20"/>
              </w:rPr>
            </w:pPr>
            <w:r w:rsidRPr="00F82E67">
              <w:rPr>
                <w:sz w:val="20"/>
                <w:szCs w:val="20"/>
              </w:rPr>
              <w:t>Reguliavimas reglamentuojamas Darbo kodekse.</w:t>
            </w:r>
          </w:p>
          <w:p w:rsidR="00851694" w:rsidRPr="00F82E67" w:rsidRDefault="00851694" w:rsidP="00C51095">
            <w:pPr>
              <w:widowControl/>
              <w:ind w:left="117" w:hanging="7"/>
              <w:rPr>
                <w:sz w:val="10"/>
                <w:szCs w:val="10"/>
              </w:rPr>
            </w:pPr>
          </w:p>
          <w:p w:rsidR="00851694" w:rsidRPr="00F82E67" w:rsidRDefault="0008445F" w:rsidP="00C51095">
            <w:pPr>
              <w:widowControl/>
              <w:ind w:left="117" w:hanging="7"/>
              <w:rPr>
                <w:sz w:val="20"/>
                <w:szCs w:val="20"/>
              </w:rPr>
            </w:pPr>
            <w:r w:rsidRPr="00F82E67">
              <w:rPr>
                <w:sz w:val="20"/>
                <w:szCs w:val="20"/>
              </w:rPr>
              <w:t>Pagrindinės taisyklės: darbdavys negali versti esamų darbuotojų dirbti šiomis dienomis: sausio 1 d., sausio 6 d., Veľký piatok, Veľkonočná nedeľa, Veľkonočný pondelok, gegužės 1 d., gegužės 8 d., liepos 5 d., rugpjūčio 29 d., rugsėjo 1 d., rugsėjo 15 d. lapkričio 1 d., lapkričio 17 d., gruodžio 24 d. (po 12.00 val.), gruodžio 25 d., gruodžio 26 d.).</w:t>
            </w:r>
          </w:p>
          <w:p w:rsidR="00851694" w:rsidRPr="00F82E67" w:rsidRDefault="00851694" w:rsidP="00C51095">
            <w:pPr>
              <w:widowControl/>
              <w:ind w:left="117" w:hanging="7"/>
              <w:rPr>
                <w:sz w:val="10"/>
                <w:szCs w:val="10"/>
              </w:rPr>
            </w:pPr>
          </w:p>
          <w:p w:rsidR="00851694" w:rsidRPr="00F82E67" w:rsidRDefault="0008445F" w:rsidP="00C51095">
            <w:pPr>
              <w:widowControl/>
              <w:ind w:left="117" w:hanging="7"/>
              <w:rPr>
                <w:sz w:val="20"/>
                <w:szCs w:val="20"/>
              </w:rPr>
            </w:pPr>
            <w:r w:rsidRPr="00F82E67">
              <w:rPr>
                <w:sz w:val="20"/>
                <w:szCs w:val="20"/>
              </w:rPr>
              <w:t>Paslaugos gali būti teikiamos be apribojimų.</w:t>
            </w:r>
          </w:p>
          <w:p w:rsidR="00851694" w:rsidRPr="00F82E67" w:rsidRDefault="00851694" w:rsidP="00C51095">
            <w:pPr>
              <w:widowControl/>
              <w:ind w:left="117" w:hanging="7"/>
              <w:rPr>
                <w:sz w:val="10"/>
                <w:szCs w:val="10"/>
              </w:rPr>
            </w:pPr>
          </w:p>
          <w:p w:rsidR="00851694" w:rsidRPr="00F82E67" w:rsidRDefault="0008445F" w:rsidP="00C51095">
            <w:pPr>
              <w:widowControl/>
              <w:ind w:left="117" w:hanging="7"/>
              <w:rPr>
                <w:sz w:val="20"/>
                <w:szCs w:val="20"/>
              </w:rPr>
            </w:pPr>
            <w:r w:rsidRPr="00F82E67">
              <w:rPr>
                <w:sz w:val="20"/>
                <w:szCs w:val="20"/>
              </w:rPr>
              <w:t>Išimtys:</w:t>
            </w:r>
          </w:p>
          <w:p w:rsidR="00851694" w:rsidRPr="00F82E67" w:rsidRDefault="0008445F" w:rsidP="00C51095">
            <w:pPr>
              <w:widowControl/>
              <w:ind w:left="117" w:hanging="7"/>
              <w:rPr>
                <w:sz w:val="20"/>
                <w:szCs w:val="20"/>
              </w:rPr>
            </w:pPr>
            <w:r w:rsidRPr="00F82E67">
              <w:rPr>
                <w:sz w:val="20"/>
                <w:szCs w:val="20"/>
              </w:rPr>
              <w:t>1) mažmeninė prekyba degalinėse, vaistinėse, oro uostuose, vandens uostuose, viešojo transporto vietose, ligoninėse, transporto bilietų pardavimo vietose, suvenyrų parduotuvėse;</w:t>
            </w:r>
          </w:p>
          <w:p w:rsidR="00851694" w:rsidRPr="00F82E67" w:rsidRDefault="0008445F" w:rsidP="00C51095">
            <w:pPr>
              <w:widowControl/>
              <w:ind w:left="117" w:hanging="7"/>
              <w:rPr>
                <w:sz w:val="20"/>
                <w:szCs w:val="20"/>
              </w:rPr>
            </w:pPr>
            <w:r w:rsidRPr="00F82E67">
              <w:rPr>
                <w:sz w:val="20"/>
                <w:szCs w:val="20"/>
              </w:rPr>
              <w:t>2) parduotuvių savininkai gali atidaryti parduotuvę, jei parduotuvės pardavėjas yra savarankiškai dirbantis asmuo;</w:t>
            </w:r>
          </w:p>
          <w:p w:rsidR="00851694" w:rsidRPr="00F82E67" w:rsidRDefault="0008445F" w:rsidP="00C51095">
            <w:pPr>
              <w:widowControl/>
              <w:ind w:left="117" w:hanging="7"/>
              <w:rPr>
                <w:sz w:val="20"/>
                <w:szCs w:val="20"/>
              </w:rPr>
            </w:pPr>
            <w:r w:rsidRPr="00F82E67">
              <w:rPr>
                <w:sz w:val="20"/>
                <w:szCs w:val="20"/>
              </w:rPr>
              <w:t xml:space="preserve">3) gėlių mažmeninė prekyba leidžiama gegužės 8 d., rugsėjo 1 d. </w:t>
            </w:r>
            <w:r w:rsidR="00ED2554">
              <w:rPr>
                <w:sz w:val="20"/>
                <w:szCs w:val="20"/>
              </w:rPr>
              <w:t>i</w:t>
            </w:r>
            <w:r w:rsidRPr="00F82E67">
              <w:rPr>
                <w:sz w:val="20"/>
                <w:szCs w:val="20"/>
              </w:rPr>
              <w:t>r lapkričio 1 d.</w:t>
            </w:r>
          </w:p>
        </w:tc>
      </w:tr>
      <w:tr w:rsidR="00851694" w:rsidRPr="00F82E67" w:rsidTr="00C51095">
        <w:trPr>
          <w:trHeight w:val="1187"/>
        </w:trPr>
        <w:tc>
          <w:tcPr>
            <w:tcW w:w="2325" w:type="dxa"/>
            <w:tcBorders>
              <w:top w:val="single" w:sz="4" w:space="0" w:color="000000"/>
              <w:left w:val="single" w:sz="4" w:space="0" w:color="000000"/>
              <w:bottom w:val="single" w:sz="4" w:space="0" w:color="000000"/>
              <w:right w:val="single" w:sz="4" w:space="0" w:color="000000"/>
            </w:tcBorders>
            <w:tcMar>
              <w:top w:w="14" w:type="dxa"/>
              <w:left w:w="2" w:type="dxa"/>
              <w:right w:w="64" w:type="dxa"/>
            </w:tcMar>
          </w:tcPr>
          <w:p w:rsidR="00851694" w:rsidRPr="00F82E67" w:rsidRDefault="0008445F" w:rsidP="004F23C0">
            <w:pPr>
              <w:widowControl/>
              <w:ind w:left="103"/>
              <w:rPr>
                <w:rFonts w:asciiTheme="majorHAnsi" w:hAnsiTheme="majorHAnsi" w:cstheme="majorHAnsi"/>
              </w:rPr>
            </w:pPr>
            <w:r w:rsidRPr="00F82E67">
              <w:rPr>
                <w:rFonts w:asciiTheme="majorHAnsi" w:hAnsiTheme="majorHAnsi" w:cstheme="majorHAnsi"/>
                <w:b/>
              </w:rPr>
              <w:t>AIRIJA</w:t>
            </w:r>
          </w:p>
        </w:tc>
        <w:tc>
          <w:tcPr>
            <w:tcW w:w="8025" w:type="dxa"/>
            <w:tcBorders>
              <w:top w:val="single" w:sz="4" w:space="0" w:color="000000"/>
              <w:left w:val="single" w:sz="4" w:space="0" w:color="000000"/>
              <w:bottom w:val="single" w:sz="4" w:space="0" w:color="000000"/>
              <w:right w:val="single" w:sz="4" w:space="0" w:color="000000"/>
            </w:tcBorders>
            <w:tcMar>
              <w:top w:w="14" w:type="dxa"/>
              <w:left w:w="2" w:type="dxa"/>
              <w:right w:w="64" w:type="dxa"/>
            </w:tcMar>
          </w:tcPr>
          <w:p w:rsidR="00851694" w:rsidRPr="00F82E67" w:rsidRDefault="0008445F" w:rsidP="00C51095">
            <w:pPr>
              <w:widowControl/>
              <w:ind w:left="117" w:hanging="7"/>
              <w:rPr>
                <w:sz w:val="20"/>
                <w:szCs w:val="20"/>
              </w:rPr>
            </w:pPr>
            <w:r w:rsidRPr="00F82E67">
              <w:rPr>
                <w:sz w:val="20"/>
                <w:szCs w:val="20"/>
              </w:rPr>
              <w:t>NEREGULIUOJAMA</w:t>
            </w:r>
          </w:p>
          <w:p w:rsidR="00851694" w:rsidRPr="00F82E67" w:rsidRDefault="00851694" w:rsidP="00C51095">
            <w:pPr>
              <w:widowControl/>
              <w:ind w:left="103" w:hanging="7"/>
              <w:rPr>
                <w:sz w:val="10"/>
                <w:szCs w:val="10"/>
              </w:rPr>
            </w:pPr>
          </w:p>
          <w:p w:rsidR="00851694" w:rsidRPr="00F82E67" w:rsidRDefault="0008445F" w:rsidP="00C51095">
            <w:pPr>
              <w:widowControl/>
              <w:ind w:left="103" w:hanging="7"/>
              <w:rPr>
                <w:sz w:val="20"/>
                <w:szCs w:val="20"/>
              </w:rPr>
            </w:pPr>
            <w:r w:rsidRPr="00F82E67">
              <w:rPr>
                <w:sz w:val="20"/>
                <w:szCs w:val="20"/>
              </w:rPr>
              <w:t>Prekybos alkoholiu ribojimai:</w:t>
            </w:r>
          </w:p>
          <w:p w:rsidR="00851694" w:rsidRPr="00F82E67" w:rsidRDefault="0008445F" w:rsidP="00C51095">
            <w:pPr>
              <w:widowControl/>
              <w:numPr>
                <w:ilvl w:val="0"/>
                <w:numId w:val="8"/>
              </w:numPr>
              <w:tabs>
                <w:tab w:val="left" w:pos="385"/>
              </w:tabs>
              <w:ind w:left="101" w:firstLine="0"/>
              <w:contextualSpacing/>
              <w:rPr>
                <w:sz w:val="20"/>
                <w:szCs w:val="20"/>
              </w:rPr>
            </w:pPr>
            <w:r w:rsidRPr="00F82E67">
              <w:rPr>
                <w:sz w:val="20"/>
                <w:szCs w:val="20"/>
              </w:rPr>
              <w:t>sekmadieniais – 12:30-22:30</w:t>
            </w:r>
            <w:r w:rsidR="00ED2554">
              <w:rPr>
                <w:sz w:val="20"/>
                <w:szCs w:val="20"/>
              </w:rPr>
              <w:t xml:space="preserve"> val.</w:t>
            </w:r>
            <w:r w:rsidRPr="00F82E67">
              <w:rPr>
                <w:sz w:val="20"/>
                <w:szCs w:val="20"/>
              </w:rPr>
              <w:t>;</w:t>
            </w:r>
          </w:p>
          <w:p w:rsidR="00851694" w:rsidRPr="00F82E67" w:rsidRDefault="0008445F" w:rsidP="00C51095">
            <w:pPr>
              <w:widowControl/>
              <w:numPr>
                <w:ilvl w:val="0"/>
                <w:numId w:val="8"/>
              </w:numPr>
              <w:tabs>
                <w:tab w:val="left" w:pos="385"/>
              </w:tabs>
              <w:ind w:left="101" w:firstLine="0"/>
              <w:contextualSpacing/>
              <w:rPr>
                <w:sz w:val="20"/>
                <w:szCs w:val="20"/>
              </w:rPr>
            </w:pPr>
            <w:r w:rsidRPr="00F82E67">
              <w:rPr>
                <w:sz w:val="20"/>
                <w:szCs w:val="20"/>
              </w:rPr>
              <w:t>nedirba per Kalėdas, Didįjį Penktadienį.</w:t>
            </w:r>
          </w:p>
        </w:tc>
      </w:tr>
      <w:tr w:rsidR="00851694" w:rsidRPr="00F82E67" w:rsidTr="00C51095">
        <w:trPr>
          <w:trHeight w:val="689"/>
        </w:trPr>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14" w:type="dxa"/>
              <w:left w:w="2" w:type="dxa"/>
              <w:right w:w="64" w:type="dxa"/>
            </w:tcMar>
          </w:tcPr>
          <w:p w:rsidR="00851694" w:rsidRPr="00F82E67" w:rsidRDefault="0008445F" w:rsidP="004F23C0">
            <w:pPr>
              <w:widowControl/>
              <w:ind w:left="103"/>
              <w:rPr>
                <w:rFonts w:asciiTheme="majorHAnsi" w:hAnsiTheme="majorHAnsi" w:cstheme="majorHAnsi"/>
                <w:b/>
              </w:rPr>
            </w:pPr>
            <w:r w:rsidRPr="00F82E67">
              <w:rPr>
                <w:rFonts w:asciiTheme="majorHAnsi" w:hAnsiTheme="majorHAnsi" w:cstheme="majorHAnsi"/>
                <w:b/>
              </w:rPr>
              <w:t>LENKIJA*</w:t>
            </w:r>
          </w:p>
          <w:p w:rsidR="00851694" w:rsidRPr="00F82E67" w:rsidRDefault="00851694" w:rsidP="004F23C0">
            <w:pPr>
              <w:widowControl/>
              <w:ind w:left="103"/>
              <w:rPr>
                <w:rFonts w:asciiTheme="majorHAnsi" w:hAnsiTheme="majorHAnsi" w:cstheme="majorHAnsi"/>
                <w:b/>
              </w:rPr>
            </w:pPr>
          </w:p>
        </w:tc>
        <w:tc>
          <w:tcPr>
            <w:tcW w:w="8025" w:type="dxa"/>
            <w:tcBorders>
              <w:top w:val="single" w:sz="4" w:space="0" w:color="000000"/>
              <w:left w:val="single" w:sz="4" w:space="0" w:color="000000"/>
              <w:bottom w:val="single" w:sz="4" w:space="0" w:color="000000"/>
              <w:right w:val="single" w:sz="4" w:space="0" w:color="000000"/>
            </w:tcBorders>
            <w:shd w:val="clear" w:color="auto" w:fill="D9D9D9"/>
            <w:tcMar>
              <w:top w:w="14" w:type="dxa"/>
              <w:left w:w="2" w:type="dxa"/>
              <w:right w:w="64" w:type="dxa"/>
            </w:tcMar>
          </w:tcPr>
          <w:p w:rsidR="00851694" w:rsidRPr="00F82E67" w:rsidRDefault="0008445F" w:rsidP="00C51095">
            <w:pPr>
              <w:widowControl/>
              <w:ind w:left="117" w:hanging="7"/>
              <w:rPr>
                <w:sz w:val="20"/>
                <w:szCs w:val="20"/>
              </w:rPr>
            </w:pPr>
            <w:r w:rsidRPr="00F82E67">
              <w:rPr>
                <w:sz w:val="20"/>
                <w:szCs w:val="20"/>
              </w:rPr>
              <w:t>REGULIUOJAMA</w:t>
            </w:r>
          </w:p>
          <w:p w:rsidR="00851694" w:rsidRPr="00F82E67" w:rsidRDefault="00851694" w:rsidP="00C51095">
            <w:pPr>
              <w:widowControl/>
              <w:ind w:left="117" w:hanging="7"/>
              <w:rPr>
                <w:sz w:val="10"/>
                <w:szCs w:val="10"/>
              </w:rPr>
            </w:pPr>
          </w:p>
          <w:p w:rsidR="00851694" w:rsidRPr="00F82E67" w:rsidRDefault="0008445F" w:rsidP="00C51095">
            <w:pPr>
              <w:widowControl/>
              <w:ind w:left="117" w:hanging="7"/>
              <w:rPr>
                <w:sz w:val="20"/>
                <w:szCs w:val="20"/>
              </w:rPr>
            </w:pPr>
            <w:r w:rsidRPr="00F82E67">
              <w:rPr>
                <w:sz w:val="20"/>
                <w:szCs w:val="20"/>
              </w:rPr>
              <w:t>Apribojimai įsigaliojo 2018 m. kovo 1 d.</w:t>
            </w:r>
          </w:p>
          <w:p w:rsidR="00851694" w:rsidRPr="00F82E67" w:rsidRDefault="00851694" w:rsidP="00C51095">
            <w:pPr>
              <w:widowControl/>
              <w:ind w:left="117" w:hanging="7"/>
              <w:rPr>
                <w:sz w:val="10"/>
                <w:szCs w:val="10"/>
              </w:rPr>
            </w:pPr>
          </w:p>
          <w:p w:rsidR="00851694" w:rsidRPr="00F82E67" w:rsidRDefault="0008445F" w:rsidP="00C51095">
            <w:pPr>
              <w:widowControl/>
              <w:ind w:left="117" w:hanging="7"/>
              <w:rPr>
                <w:sz w:val="20"/>
                <w:szCs w:val="20"/>
              </w:rPr>
            </w:pPr>
            <w:r w:rsidRPr="00F82E67">
              <w:rPr>
                <w:sz w:val="20"/>
                <w:szCs w:val="20"/>
              </w:rPr>
              <w:t>Mažmeninės prekybos parduotuvėms ir patalpoms, kuriose vykdoma su prekyba susijusi veikla, draudžiama veikti daugumą sekmadienių ir visomis valstybinių švenčių dienomis.</w:t>
            </w:r>
          </w:p>
          <w:p w:rsidR="00851694" w:rsidRPr="00F82E67" w:rsidRDefault="00851694" w:rsidP="00C51095">
            <w:pPr>
              <w:widowControl/>
              <w:ind w:left="117" w:hanging="7"/>
              <w:rPr>
                <w:sz w:val="10"/>
                <w:szCs w:val="10"/>
              </w:rPr>
            </w:pPr>
          </w:p>
          <w:p w:rsidR="00851694" w:rsidRPr="00F82E67" w:rsidRDefault="0008445F" w:rsidP="00C51095">
            <w:pPr>
              <w:widowControl/>
              <w:ind w:left="117" w:hanging="7"/>
              <w:rPr>
                <w:sz w:val="20"/>
                <w:szCs w:val="20"/>
              </w:rPr>
            </w:pPr>
            <w:r w:rsidRPr="00F82E67">
              <w:rPr>
                <w:sz w:val="20"/>
                <w:szCs w:val="20"/>
              </w:rPr>
              <w:t>Išimtys:</w:t>
            </w:r>
          </w:p>
          <w:p w:rsidR="00851694" w:rsidRPr="00F82E67" w:rsidRDefault="0008445F" w:rsidP="00C51095">
            <w:pPr>
              <w:widowControl/>
              <w:ind w:left="117" w:hanging="7"/>
              <w:rPr>
                <w:sz w:val="20"/>
                <w:szCs w:val="20"/>
              </w:rPr>
            </w:pPr>
            <w:r w:rsidRPr="00F82E67">
              <w:rPr>
                <w:sz w:val="20"/>
                <w:szCs w:val="20"/>
              </w:rPr>
              <w:t>1) degalinės, prekybos automatai, barai, restoranai, paštas, vaistinės, floristai, spauda, patalpos, kuriose vyksta kultūrinė, sportinė ar šviečiamoji veikla (pvz., stadionai, mokyklos, teatrai), viešbučiuose esančios parduotuvės, viešojo transporto stotys ir parduotuvės, kuriose dirba jų savininkas;</w:t>
            </w:r>
          </w:p>
          <w:p w:rsidR="00851694" w:rsidRPr="00F82E67" w:rsidRDefault="0008445F" w:rsidP="00C51095">
            <w:pPr>
              <w:widowControl/>
              <w:ind w:left="117" w:hanging="7"/>
              <w:rPr>
                <w:sz w:val="20"/>
                <w:szCs w:val="20"/>
              </w:rPr>
            </w:pPr>
            <w:r w:rsidRPr="00F82E67">
              <w:rPr>
                <w:sz w:val="20"/>
                <w:szCs w:val="20"/>
              </w:rPr>
              <w:t>2) parduotuvės ir patalpos atidaromos 2 sekmadienius prieš Kalėdas, sekmadienį prieš pat Velykas, o paskutinį sausio, balandžio, birželio ir rugpjūčio mėnesių sekmadienį</w:t>
            </w:r>
            <w:r w:rsidR="00ED2554">
              <w:rPr>
                <w:sz w:val="20"/>
                <w:szCs w:val="20"/>
              </w:rPr>
              <w:t xml:space="preserve"> –</w:t>
            </w:r>
            <w:r w:rsidRPr="00F82E67">
              <w:rPr>
                <w:sz w:val="20"/>
                <w:szCs w:val="20"/>
              </w:rPr>
              <w:t xml:space="preserve"> per Kūčias, šeštadienį prieš Velykas (Didysis Šeštadienis) – iki 14:00.</w:t>
            </w:r>
          </w:p>
          <w:p w:rsidR="00851694" w:rsidRPr="00F82E67" w:rsidRDefault="0008445F" w:rsidP="00C51095">
            <w:pPr>
              <w:widowControl/>
              <w:ind w:left="117" w:hanging="7"/>
              <w:rPr>
                <w:sz w:val="20"/>
                <w:szCs w:val="20"/>
              </w:rPr>
            </w:pPr>
            <w:r w:rsidRPr="00F82E67">
              <w:rPr>
                <w:sz w:val="20"/>
                <w:szCs w:val="20"/>
              </w:rPr>
              <w:t>2018 m. visos pirmiau minėtos parduotuvės ir patalpos atidaromos kiekvieno mėnesio pirmą ir paskutinį sekmadienį, o 2019 m. – kiekvieno mėnesio paskutinį sekmadienį. Nuo 2020 m. nebus jokių išimčių pirmojo ar paskutinio mėnesio sekmadieniui.</w:t>
            </w:r>
          </w:p>
        </w:tc>
      </w:tr>
      <w:tr w:rsidR="00851694" w:rsidRPr="00F82E67" w:rsidTr="00970DC6">
        <w:trPr>
          <w:trHeight w:val="1340"/>
        </w:trPr>
        <w:tc>
          <w:tcPr>
            <w:tcW w:w="2325" w:type="dxa"/>
            <w:tcBorders>
              <w:top w:val="single" w:sz="4" w:space="0" w:color="000000"/>
              <w:left w:val="single" w:sz="4" w:space="0" w:color="000000"/>
              <w:bottom w:val="single" w:sz="4" w:space="0" w:color="000000"/>
              <w:right w:val="single" w:sz="4" w:space="0" w:color="000000"/>
            </w:tcBorders>
            <w:tcMar>
              <w:top w:w="14" w:type="dxa"/>
              <w:left w:w="2" w:type="dxa"/>
              <w:right w:w="64" w:type="dxa"/>
            </w:tcMar>
          </w:tcPr>
          <w:p w:rsidR="00851694" w:rsidRPr="00F82E67" w:rsidRDefault="0008445F" w:rsidP="004F23C0">
            <w:pPr>
              <w:widowControl/>
              <w:ind w:left="103"/>
              <w:rPr>
                <w:rFonts w:asciiTheme="majorHAnsi" w:hAnsiTheme="majorHAnsi" w:cstheme="majorHAnsi"/>
                <w:b/>
              </w:rPr>
            </w:pPr>
            <w:r w:rsidRPr="00F82E67">
              <w:rPr>
                <w:rFonts w:asciiTheme="majorHAnsi" w:hAnsiTheme="majorHAnsi" w:cstheme="majorHAnsi"/>
                <w:b/>
              </w:rPr>
              <w:t>LIETUVA*</w:t>
            </w:r>
          </w:p>
          <w:p w:rsidR="00851694" w:rsidRPr="00F82E67" w:rsidRDefault="00851694" w:rsidP="004F23C0">
            <w:pPr>
              <w:widowControl/>
              <w:ind w:left="103"/>
              <w:rPr>
                <w:rFonts w:asciiTheme="majorHAnsi" w:hAnsiTheme="majorHAnsi" w:cstheme="majorHAnsi"/>
                <w:b/>
              </w:rPr>
            </w:pPr>
          </w:p>
        </w:tc>
        <w:tc>
          <w:tcPr>
            <w:tcW w:w="8025" w:type="dxa"/>
            <w:tcBorders>
              <w:top w:val="single" w:sz="4" w:space="0" w:color="000000"/>
              <w:left w:val="single" w:sz="4" w:space="0" w:color="000000"/>
              <w:bottom w:val="single" w:sz="4" w:space="0" w:color="000000"/>
              <w:right w:val="single" w:sz="4" w:space="0" w:color="000000"/>
            </w:tcBorders>
            <w:tcMar>
              <w:top w:w="14" w:type="dxa"/>
              <w:left w:w="2" w:type="dxa"/>
              <w:right w:w="64" w:type="dxa"/>
            </w:tcMar>
          </w:tcPr>
          <w:p w:rsidR="00851694" w:rsidRPr="00F82E67" w:rsidRDefault="0008445F" w:rsidP="00C51095">
            <w:pPr>
              <w:widowControl/>
              <w:ind w:left="117" w:hanging="7"/>
              <w:rPr>
                <w:sz w:val="20"/>
                <w:szCs w:val="20"/>
              </w:rPr>
            </w:pPr>
            <w:r w:rsidRPr="00F82E67">
              <w:rPr>
                <w:sz w:val="20"/>
                <w:szCs w:val="20"/>
              </w:rPr>
              <w:t>NEREGULIUOJAMA</w:t>
            </w:r>
          </w:p>
          <w:p w:rsidR="00851694" w:rsidRPr="00F82E67" w:rsidRDefault="00851694" w:rsidP="00C51095">
            <w:pPr>
              <w:widowControl/>
              <w:ind w:left="103" w:hanging="7"/>
              <w:rPr>
                <w:sz w:val="10"/>
                <w:szCs w:val="10"/>
              </w:rPr>
            </w:pPr>
          </w:p>
          <w:p w:rsidR="00851694" w:rsidRPr="00F82E67" w:rsidRDefault="0008445F" w:rsidP="00C51095">
            <w:pPr>
              <w:widowControl/>
              <w:ind w:left="103" w:hanging="7"/>
              <w:rPr>
                <w:sz w:val="20"/>
                <w:szCs w:val="20"/>
              </w:rPr>
            </w:pPr>
            <w:r w:rsidRPr="00F82E67">
              <w:rPr>
                <w:sz w:val="20"/>
                <w:szCs w:val="20"/>
              </w:rPr>
              <w:t>Prekybos alkoholiu ribojimas sekmadieniais 10:00 – 15:00</w:t>
            </w:r>
            <w:r w:rsidR="00ED2554">
              <w:rPr>
                <w:sz w:val="20"/>
                <w:szCs w:val="20"/>
              </w:rPr>
              <w:t xml:space="preserve"> val</w:t>
            </w:r>
            <w:r w:rsidRPr="00F82E67">
              <w:rPr>
                <w:sz w:val="20"/>
                <w:szCs w:val="20"/>
              </w:rPr>
              <w:t>.</w:t>
            </w:r>
          </w:p>
          <w:p w:rsidR="00851694" w:rsidRPr="00F82E67" w:rsidRDefault="00851694" w:rsidP="00C51095">
            <w:pPr>
              <w:widowControl/>
              <w:ind w:left="103" w:hanging="7"/>
              <w:rPr>
                <w:sz w:val="10"/>
                <w:szCs w:val="10"/>
              </w:rPr>
            </w:pPr>
          </w:p>
          <w:p w:rsidR="00851694" w:rsidRPr="00F82E67" w:rsidRDefault="0008445F" w:rsidP="00C51095">
            <w:pPr>
              <w:widowControl/>
              <w:ind w:left="103" w:hanging="7"/>
              <w:rPr>
                <w:sz w:val="20"/>
                <w:szCs w:val="20"/>
              </w:rPr>
            </w:pPr>
            <w:r w:rsidRPr="00F82E67">
              <w:rPr>
                <w:sz w:val="20"/>
                <w:szCs w:val="20"/>
              </w:rPr>
              <w:t xml:space="preserve">Švenčių dienomis </w:t>
            </w:r>
            <w:r w:rsidR="00ED2554">
              <w:rPr>
                <w:sz w:val="20"/>
                <w:szCs w:val="20"/>
              </w:rPr>
              <w:t>m</w:t>
            </w:r>
            <w:r w:rsidRPr="00F82E67">
              <w:rPr>
                <w:sz w:val="20"/>
                <w:szCs w:val="20"/>
              </w:rPr>
              <w:t>ažos parduotuvėlės nedirba savanoriškai, didieji prekybos centrai dirba, tačiau kasmet darbo laiką švenčių dienomis trumpina savanoriškai.</w:t>
            </w:r>
          </w:p>
        </w:tc>
      </w:tr>
      <w:tr w:rsidR="00851694" w:rsidRPr="00F82E67" w:rsidTr="00970DC6">
        <w:trPr>
          <w:trHeight w:val="1240"/>
        </w:trPr>
        <w:tc>
          <w:tcPr>
            <w:tcW w:w="2325" w:type="dxa"/>
            <w:tcBorders>
              <w:top w:val="single" w:sz="4" w:space="0" w:color="000000"/>
              <w:left w:val="single" w:sz="4" w:space="0" w:color="000000"/>
              <w:bottom w:val="single" w:sz="4" w:space="0" w:color="000000"/>
              <w:right w:val="single" w:sz="4" w:space="0" w:color="000000"/>
            </w:tcBorders>
            <w:tcMar>
              <w:top w:w="14" w:type="dxa"/>
              <w:left w:w="2" w:type="dxa"/>
              <w:right w:w="64" w:type="dxa"/>
            </w:tcMar>
          </w:tcPr>
          <w:p w:rsidR="00851694" w:rsidRPr="00F82E67" w:rsidRDefault="0008445F" w:rsidP="004F23C0">
            <w:pPr>
              <w:widowControl/>
              <w:ind w:left="103"/>
              <w:rPr>
                <w:rFonts w:asciiTheme="majorHAnsi" w:hAnsiTheme="majorHAnsi" w:cstheme="majorHAnsi"/>
                <w:b/>
              </w:rPr>
            </w:pPr>
            <w:r w:rsidRPr="00F82E67">
              <w:rPr>
                <w:rFonts w:asciiTheme="majorHAnsi" w:hAnsiTheme="majorHAnsi" w:cstheme="majorHAnsi"/>
                <w:b/>
              </w:rPr>
              <w:t>SLOVĖNIJA*</w:t>
            </w:r>
          </w:p>
        </w:tc>
        <w:tc>
          <w:tcPr>
            <w:tcW w:w="8025" w:type="dxa"/>
            <w:tcBorders>
              <w:top w:val="single" w:sz="4" w:space="0" w:color="000000"/>
              <w:left w:val="single" w:sz="4" w:space="0" w:color="000000"/>
              <w:bottom w:val="single" w:sz="4" w:space="0" w:color="000000"/>
              <w:right w:val="single" w:sz="4" w:space="0" w:color="000000"/>
            </w:tcBorders>
            <w:tcMar>
              <w:top w:w="14" w:type="dxa"/>
              <w:left w:w="2" w:type="dxa"/>
              <w:right w:w="64" w:type="dxa"/>
            </w:tcMar>
          </w:tcPr>
          <w:p w:rsidR="00851694" w:rsidRPr="00F82E67" w:rsidRDefault="0008445F" w:rsidP="00C51095">
            <w:pPr>
              <w:widowControl/>
              <w:ind w:left="117" w:hanging="7"/>
              <w:rPr>
                <w:sz w:val="20"/>
                <w:szCs w:val="20"/>
              </w:rPr>
            </w:pPr>
            <w:r w:rsidRPr="00F82E67">
              <w:rPr>
                <w:sz w:val="20"/>
                <w:szCs w:val="20"/>
              </w:rPr>
              <w:t>NEREGULIUOJAMA sekmadieniais</w:t>
            </w:r>
            <w:r w:rsidR="00ED2554">
              <w:rPr>
                <w:sz w:val="20"/>
                <w:szCs w:val="20"/>
              </w:rPr>
              <w:t>.</w:t>
            </w:r>
          </w:p>
          <w:p w:rsidR="00851694" w:rsidRPr="00F82E67" w:rsidRDefault="00851694" w:rsidP="00C51095">
            <w:pPr>
              <w:widowControl/>
              <w:ind w:left="103" w:hanging="7"/>
              <w:rPr>
                <w:sz w:val="10"/>
                <w:szCs w:val="10"/>
              </w:rPr>
            </w:pPr>
          </w:p>
          <w:p w:rsidR="00851694" w:rsidRPr="00F82E67" w:rsidRDefault="0008445F" w:rsidP="00C51095">
            <w:pPr>
              <w:widowControl/>
              <w:ind w:left="103" w:hanging="7"/>
              <w:rPr>
                <w:sz w:val="20"/>
                <w:szCs w:val="20"/>
              </w:rPr>
            </w:pPr>
            <w:r w:rsidRPr="00F82E67">
              <w:rPr>
                <w:sz w:val="20"/>
                <w:szCs w:val="20"/>
              </w:rPr>
              <w:t>Prekyba alkoholiniais gėrimais draudžiama nuo 21:00 iki 7:00 val., išskyrus viešbučius ir restoranus, kuriuose prekiauti alkoholiniais gėrimais leidžiama iki jų darbo laiko pabaigos. Viešbučiuose ir restoranuose prekyba alkoholiniais gėrimai</w:t>
            </w:r>
            <w:r w:rsidR="00ED2554">
              <w:rPr>
                <w:sz w:val="20"/>
                <w:szCs w:val="20"/>
              </w:rPr>
              <w:t>s</w:t>
            </w:r>
            <w:r w:rsidRPr="00F82E67">
              <w:rPr>
                <w:sz w:val="20"/>
                <w:szCs w:val="20"/>
              </w:rPr>
              <w:t xml:space="preserve"> draudžiama nuo jų darbo laiko pradžios iki 10:00 val.</w:t>
            </w:r>
          </w:p>
          <w:p w:rsidR="00851694" w:rsidRPr="00F82E67" w:rsidRDefault="00851694" w:rsidP="00C51095">
            <w:pPr>
              <w:widowControl/>
              <w:ind w:left="103" w:hanging="7"/>
              <w:rPr>
                <w:sz w:val="10"/>
                <w:szCs w:val="10"/>
              </w:rPr>
            </w:pPr>
          </w:p>
          <w:p w:rsidR="00851694" w:rsidRPr="00F82E67" w:rsidRDefault="0008445F" w:rsidP="00C51095">
            <w:pPr>
              <w:widowControl/>
              <w:ind w:left="103" w:hanging="7"/>
              <w:rPr>
                <w:sz w:val="20"/>
                <w:szCs w:val="20"/>
              </w:rPr>
            </w:pPr>
            <w:r w:rsidRPr="00F82E67">
              <w:rPr>
                <w:sz w:val="20"/>
                <w:szCs w:val="20"/>
                <w:shd w:val="clear" w:color="auto" w:fill="CCCCCC"/>
              </w:rPr>
              <w:t xml:space="preserve">REGULIUOJAMA </w:t>
            </w:r>
            <w:r w:rsidRPr="00F82E67">
              <w:rPr>
                <w:sz w:val="20"/>
                <w:szCs w:val="20"/>
              </w:rPr>
              <w:t>švenčių dienomis:</w:t>
            </w:r>
          </w:p>
          <w:p w:rsidR="00851694" w:rsidRPr="00F82E67" w:rsidRDefault="0008445F" w:rsidP="00C51095">
            <w:pPr>
              <w:widowControl/>
              <w:ind w:left="103" w:hanging="7"/>
              <w:rPr>
                <w:sz w:val="20"/>
                <w:szCs w:val="20"/>
              </w:rPr>
            </w:pPr>
            <w:r w:rsidRPr="00F82E67">
              <w:rPr>
                <w:sz w:val="20"/>
                <w:szCs w:val="20"/>
              </w:rPr>
              <w:t>sausio 1</w:t>
            </w:r>
            <w:r w:rsidR="00ED2554">
              <w:rPr>
                <w:sz w:val="20"/>
                <w:szCs w:val="20"/>
              </w:rPr>
              <w:t xml:space="preserve"> d.</w:t>
            </w:r>
            <w:r w:rsidRPr="00F82E67">
              <w:rPr>
                <w:sz w:val="20"/>
                <w:szCs w:val="20"/>
              </w:rPr>
              <w:t>, vasario 8 d., Velykų 1 ir 2 dienos, gegužės 1 d., Sekminės, birželio 25 d., rugpjūčio 15 d., lapkričio 1 d. gruodžio 25 d.</w:t>
            </w:r>
          </w:p>
        </w:tc>
      </w:tr>
      <w:tr w:rsidR="00851694" w:rsidRPr="00F82E67" w:rsidTr="00970DC6">
        <w:trPr>
          <w:trHeight w:val="560"/>
        </w:trPr>
        <w:tc>
          <w:tcPr>
            <w:tcW w:w="2325" w:type="dxa"/>
            <w:tcBorders>
              <w:top w:val="single" w:sz="4" w:space="0" w:color="000000"/>
              <w:left w:val="single" w:sz="4" w:space="0" w:color="000000"/>
              <w:bottom w:val="single" w:sz="4" w:space="0" w:color="000000"/>
              <w:right w:val="single" w:sz="4" w:space="0" w:color="000000"/>
            </w:tcBorders>
            <w:tcMar>
              <w:top w:w="14" w:type="dxa"/>
              <w:left w:w="2" w:type="dxa"/>
              <w:right w:w="64" w:type="dxa"/>
            </w:tcMar>
          </w:tcPr>
          <w:p w:rsidR="00851694" w:rsidRPr="00F82E67" w:rsidRDefault="0008445F" w:rsidP="004F23C0">
            <w:pPr>
              <w:widowControl/>
              <w:ind w:left="103"/>
              <w:rPr>
                <w:rFonts w:asciiTheme="majorHAnsi" w:hAnsiTheme="majorHAnsi" w:cstheme="majorHAnsi"/>
              </w:rPr>
            </w:pPr>
            <w:r w:rsidRPr="00F82E67">
              <w:rPr>
                <w:rFonts w:asciiTheme="majorHAnsi" w:hAnsiTheme="majorHAnsi" w:cstheme="majorHAnsi"/>
                <w:b/>
              </w:rPr>
              <w:t>ESTIJA, LATVIJA, RUMUNIJA</w:t>
            </w:r>
          </w:p>
        </w:tc>
        <w:tc>
          <w:tcPr>
            <w:tcW w:w="8025" w:type="dxa"/>
            <w:tcBorders>
              <w:top w:val="single" w:sz="4" w:space="0" w:color="000000"/>
              <w:left w:val="single" w:sz="4" w:space="0" w:color="000000"/>
              <w:bottom w:val="single" w:sz="4" w:space="0" w:color="000000"/>
              <w:right w:val="single" w:sz="4" w:space="0" w:color="000000"/>
            </w:tcBorders>
            <w:tcMar>
              <w:top w:w="14" w:type="dxa"/>
              <w:left w:w="2" w:type="dxa"/>
              <w:right w:w="64" w:type="dxa"/>
            </w:tcMar>
          </w:tcPr>
          <w:p w:rsidR="00851694" w:rsidRPr="00F82E67" w:rsidRDefault="0008445F" w:rsidP="00C51095">
            <w:pPr>
              <w:widowControl/>
              <w:ind w:left="117" w:hanging="7"/>
              <w:rPr>
                <w:sz w:val="20"/>
                <w:szCs w:val="20"/>
              </w:rPr>
            </w:pPr>
            <w:r w:rsidRPr="00F82E67">
              <w:rPr>
                <w:sz w:val="20"/>
                <w:szCs w:val="20"/>
              </w:rPr>
              <w:t>NEREGULIUOJAMA sekmadieniais</w:t>
            </w:r>
            <w:r w:rsidR="00ED2554">
              <w:rPr>
                <w:sz w:val="20"/>
                <w:szCs w:val="20"/>
              </w:rPr>
              <w:t>.</w:t>
            </w:r>
          </w:p>
        </w:tc>
      </w:tr>
      <w:tr w:rsidR="00851694" w:rsidRPr="00F82E67" w:rsidTr="00970DC6">
        <w:trPr>
          <w:trHeight w:val="1260"/>
        </w:trPr>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14" w:type="dxa"/>
              <w:left w:w="2" w:type="dxa"/>
              <w:right w:w="64" w:type="dxa"/>
            </w:tcMar>
          </w:tcPr>
          <w:p w:rsidR="00851694" w:rsidRPr="00F82E67" w:rsidRDefault="0008445F" w:rsidP="004F23C0">
            <w:pPr>
              <w:widowControl/>
              <w:ind w:left="103"/>
              <w:rPr>
                <w:rFonts w:asciiTheme="majorHAnsi" w:hAnsiTheme="majorHAnsi" w:cstheme="majorHAnsi"/>
              </w:rPr>
            </w:pPr>
            <w:r w:rsidRPr="00F82E67">
              <w:rPr>
                <w:rFonts w:asciiTheme="majorHAnsi" w:hAnsiTheme="majorHAnsi" w:cstheme="majorHAnsi"/>
                <w:b/>
              </w:rPr>
              <w:t>NYDERLANDAI</w:t>
            </w:r>
            <w:r w:rsidRPr="00F82E67">
              <w:rPr>
                <w:rFonts w:asciiTheme="majorHAnsi" w:hAnsiTheme="majorHAnsi" w:cstheme="majorHAnsi"/>
              </w:rPr>
              <w:t xml:space="preserve"> </w:t>
            </w:r>
          </w:p>
        </w:tc>
        <w:tc>
          <w:tcPr>
            <w:tcW w:w="8025" w:type="dxa"/>
            <w:tcBorders>
              <w:top w:val="single" w:sz="4" w:space="0" w:color="000000"/>
              <w:left w:val="single" w:sz="4" w:space="0" w:color="000000"/>
              <w:bottom w:val="single" w:sz="4" w:space="0" w:color="000000"/>
              <w:right w:val="single" w:sz="4" w:space="0" w:color="000000"/>
            </w:tcBorders>
            <w:shd w:val="clear" w:color="auto" w:fill="D9D9D9"/>
            <w:tcMar>
              <w:top w:w="14" w:type="dxa"/>
              <w:left w:w="2" w:type="dxa"/>
              <w:right w:w="64" w:type="dxa"/>
            </w:tcMar>
          </w:tcPr>
          <w:p w:rsidR="00851694" w:rsidRPr="00F82E67" w:rsidRDefault="0008445F" w:rsidP="00C51095">
            <w:pPr>
              <w:widowControl/>
              <w:ind w:left="117" w:hanging="7"/>
              <w:rPr>
                <w:sz w:val="20"/>
                <w:szCs w:val="20"/>
              </w:rPr>
            </w:pPr>
            <w:r w:rsidRPr="00F82E67">
              <w:rPr>
                <w:sz w:val="20"/>
                <w:szCs w:val="20"/>
              </w:rPr>
              <w:t xml:space="preserve">REGULIUOJAMA </w:t>
            </w:r>
          </w:p>
          <w:p w:rsidR="00851694" w:rsidRPr="00F82E67" w:rsidRDefault="00851694" w:rsidP="00C51095">
            <w:pPr>
              <w:widowControl/>
              <w:ind w:left="103" w:hanging="7"/>
              <w:rPr>
                <w:sz w:val="10"/>
                <w:szCs w:val="10"/>
              </w:rPr>
            </w:pPr>
          </w:p>
          <w:p w:rsidR="00851694" w:rsidRPr="00F82E67" w:rsidRDefault="0008445F" w:rsidP="00C51095">
            <w:pPr>
              <w:widowControl/>
              <w:ind w:left="103" w:hanging="7"/>
              <w:rPr>
                <w:sz w:val="20"/>
                <w:szCs w:val="20"/>
              </w:rPr>
            </w:pPr>
            <w:r w:rsidRPr="00F82E67">
              <w:rPr>
                <w:sz w:val="20"/>
                <w:szCs w:val="20"/>
              </w:rPr>
              <w:t xml:space="preserve">Išimtys: </w:t>
            </w:r>
          </w:p>
          <w:p w:rsidR="00851694" w:rsidRPr="00F82E67" w:rsidRDefault="0008445F" w:rsidP="00C51095">
            <w:pPr>
              <w:widowControl/>
              <w:numPr>
                <w:ilvl w:val="0"/>
                <w:numId w:val="9"/>
              </w:numPr>
              <w:tabs>
                <w:tab w:val="left" w:pos="385"/>
              </w:tabs>
              <w:ind w:left="101" w:firstLine="0"/>
              <w:contextualSpacing/>
              <w:rPr>
                <w:sz w:val="20"/>
                <w:szCs w:val="20"/>
              </w:rPr>
            </w:pPr>
            <w:r w:rsidRPr="00F82E67">
              <w:rPr>
                <w:sz w:val="20"/>
                <w:szCs w:val="20"/>
              </w:rPr>
              <w:t>vietinė</w:t>
            </w:r>
            <w:r w:rsidR="00ED2554">
              <w:rPr>
                <w:sz w:val="20"/>
                <w:szCs w:val="20"/>
              </w:rPr>
              <w:t>s</w:t>
            </w:r>
            <w:r w:rsidRPr="00F82E67">
              <w:rPr>
                <w:sz w:val="20"/>
                <w:szCs w:val="20"/>
              </w:rPr>
              <w:t xml:space="preserve"> valdžios įstaigos gali suteikti leidimą  dirbti ir sekmadieniais;</w:t>
            </w:r>
          </w:p>
          <w:p w:rsidR="00851694" w:rsidRPr="00F82E67" w:rsidRDefault="0008445F" w:rsidP="00C51095">
            <w:pPr>
              <w:widowControl/>
              <w:numPr>
                <w:ilvl w:val="0"/>
                <w:numId w:val="9"/>
              </w:numPr>
              <w:tabs>
                <w:tab w:val="left" w:pos="385"/>
              </w:tabs>
              <w:ind w:left="101" w:firstLine="0"/>
              <w:contextualSpacing/>
              <w:rPr>
                <w:sz w:val="20"/>
                <w:szCs w:val="20"/>
              </w:rPr>
            </w:pPr>
            <w:r w:rsidRPr="00F82E67">
              <w:rPr>
                <w:sz w:val="20"/>
                <w:szCs w:val="20"/>
              </w:rPr>
              <w:t xml:space="preserve">Didysis Penktadienis, </w:t>
            </w:r>
            <w:r w:rsidR="00ED2554" w:rsidRPr="00F82E67">
              <w:rPr>
                <w:sz w:val="20"/>
                <w:szCs w:val="20"/>
              </w:rPr>
              <w:t xml:space="preserve">gruodžio </w:t>
            </w:r>
            <w:r w:rsidRPr="00F82E67">
              <w:rPr>
                <w:sz w:val="20"/>
                <w:szCs w:val="20"/>
              </w:rPr>
              <w:t>24</w:t>
            </w:r>
            <w:r w:rsidR="00ED2554">
              <w:rPr>
                <w:sz w:val="20"/>
                <w:szCs w:val="20"/>
              </w:rPr>
              <w:t xml:space="preserve"> d.</w:t>
            </w:r>
            <w:r w:rsidRPr="00F82E67">
              <w:rPr>
                <w:sz w:val="20"/>
                <w:szCs w:val="20"/>
              </w:rPr>
              <w:t>, gegužės 4</w:t>
            </w:r>
            <w:r w:rsidR="00ED2554">
              <w:rPr>
                <w:sz w:val="20"/>
                <w:szCs w:val="20"/>
              </w:rPr>
              <w:t>d.</w:t>
            </w:r>
            <w:r w:rsidRPr="00F82E67">
              <w:rPr>
                <w:sz w:val="20"/>
                <w:szCs w:val="20"/>
              </w:rPr>
              <w:t xml:space="preserve"> draudžiama dirbti po 19:00 val. </w:t>
            </w:r>
          </w:p>
        </w:tc>
      </w:tr>
      <w:tr w:rsidR="00851694" w:rsidRPr="00F82E67" w:rsidTr="00F514D8">
        <w:trPr>
          <w:trHeight w:val="1145"/>
        </w:trPr>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14" w:type="dxa"/>
              <w:left w:w="2" w:type="dxa"/>
              <w:right w:w="64" w:type="dxa"/>
            </w:tcMar>
          </w:tcPr>
          <w:p w:rsidR="00851694" w:rsidRPr="00F82E67" w:rsidRDefault="0008445F" w:rsidP="004F23C0">
            <w:pPr>
              <w:widowControl/>
              <w:ind w:left="103"/>
              <w:rPr>
                <w:rFonts w:asciiTheme="majorHAnsi" w:hAnsiTheme="majorHAnsi" w:cstheme="majorHAnsi"/>
              </w:rPr>
            </w:pPr>
            <w:r w:rsidRPr="00F82E67">
              <w:rPr>
                <w:rFonts w:asciiTheme="majorHAnsi" w:hAnsiTheme="majorHAnsi" w:cstheme="majorHAnsi"/>
                <w:b/>
              </w:rPr>
              <w:t>NORVEGIJA</w:t>
            </w:r>
          </w:p>
        </w:tc>
        <w:tc>
          <w:tcPr>
            <w:tcW w:w="8025" w:type="dxa"/>
            <w:tcBorders>
              <w:top w:val="single" w:sz="4" w:space="0" w:color="000000"/>
              <w:left w:val="single" w:sz="4" w:space="0" w:color="000000"/>
              <w:bottom w:val="single" w:sz="4" w:space="0" w:color="000000"/>
              <w:right w:val="single" w:sz="4" w:space="0" w:color="000000"/>
            </w:tcBorders>
            <w:shd w:val="clear" w:color="auto" w:fill="D9D9D9"/>
            <w:tcMar>
              <w:top w:w="14" w:type="dxa"/>
              <w:left w:w="2" w:type="dxa"/>
              <w:right w:w="64" w:type="dxa"/>
            </w:tcMar>
          </w:tcPr>
          <w:p w:rsidR="00851694" w:rsidRPr="00F82E67" w:rsidRDefault="0008445F" w:rsidP="00C51095">
            <w:pPr>
              <w:widowControl/>
              <w:ind w:left="117" w:hanging="7"/>
              <w:rPr>
                <w:sz w:val="20"/>
                <w:szCs w:val="20"/>
              </w:rPr>
            </w:pPr>
            <w:r w:rsidRPr="00F82E67">
              <w:rPr>
                <w:sz w:val="20"/>
                <w:szCs w:val="20"/>
              </w:rPr>
              <w:t xml:space="preserve">REGULIUOJAMA </w:t>
            </w:r>
          </w:p>
          <w:p w:rsidR="00851694" w:rsidRPr="00F82E67" w:rsidRDefault="00851694" w:rsidP="00C51095">
            <w:pPr>
              <w:widowControl/>
              <w:ind w:left="103" w:hanging="7"/>
              <w:rPr>
                <w:b/>
                <w:sz w:val="10"/>
                <w:szCs w:val="10"/>
              </w:rPr>
            </w:pPr>
          </w:p>
          <w:p w:rsidR="00851694" w:rsidRPr="00F82E67" w:rsidRDefault="0008445F" w:rsidP="00C51095">
            <w:pPr>
              <w:widowControl/>
              <w:ind w:left="103" w:hanging="7"/>
              <w:rPr>
                <w:sz w:val="20"/>
                <w:szCs w:val="20"/>
              </w:rPr>
            </w:pPr>
            <w:r w:rsidRPr="00F82E67">
              <w:rPr>
                <w:sz w:val="20"/>
                <w:szCs w:val="20"/>
              </w:rPr>
              <w:t xml:space="preserve">Išimtys: </w:t>
            </w:r>
          </w:p>
          <w:p w:rsidR="00851694" w:rsidRPr="00F82E67" w:rsidRDefault="0008445F" w:rsidP="00C51095">
            <w:pPr>
              <w:widowControl/>
              <w:numPr>
                <w:ilvl w:val="0"/>
                <w:numId w:val="3"/>
              </w:numPr>
              <w:tabs>
                <w:tab w:val="left" w:pos="385"/>
              </w:tabs>
              <w:ind w:left="101" w:firstLine="0"/>
              <w:contextualSpacing/>
              <w:rPr>
                <w:sz w:val="20"/>
                <w:szCs w:val="20"/>
              </w:rPr>
            </w:pPr>
            <w:r w:rsidRPr="00F82E67">
              <w:rPr>
                <w:sz w:val="20"/>
                <w:szCs w:val="20"/>
              </w:rPr>
              <w:t>nedidelės maisto ir buities prekių parduotuvės, ne didesnės nei 100</w:t>
            </w:r>
            <w:r w:rsidR="00ED2554">
              <w:rPr>
                <w:sz w:val="20"/>
                <w:szCs w:val="20"/>
              </w:rPr>
              <w:t xml:space="preserve"> </w:t>
            </w:r>
            <w:r w:rsidRPr="00F82E67">
              <w:rPr>
                <w:sz w:val="20"/>
                <w:szCs w:val="20"/>
              </w:rPr>
              <w:t>m²;</w:t>
            </w:r>
          </w:p>
          <w:p w:rsidR="00851694" w:rsidRPr="00F82E67" w:rsidRDefault="0008445F" w:rsidP="00C51095">
            <w:pPr>
              <w:widowControl/>
              <w:numPr>
                <w:ilvl w:val="0"/>
                <w:numId w:val="3"/>
              </w:numPr>
              <w:tabs>
                <w:tab w:val="left" w:pos="385"/>
              </w:tabs>
              <w:ind w:left="101" w:firstLine="0"/>
              <w:contextualSpacing/>
              <w:rPr>
                <w:sz w:val="20"/>
                <w:szCs w:val="20"/>
              </w:rPr>
            </w:pPr>
            <w:r w:rsidRPr="00F82E67">
              <w:rPr>
                <w:sz w:val="20"/>
                <w:szCs w:val="20"/>
              </w:rPr>
              <w:t>degalinės, ne didesnės nei 150</w:t>
            </w:r>
            <w:r w:rsidR="00ED2554">
              <w:rPr>
                <w:sz w:val="20"/>
                <w:szCs w:val="20"/>
              </w:rPr>
              <w:t xml:space="preserve"> </w:t>
            </w:r>
            <w:r w:rsidRPr="00F82E67">
              <w:rPr>
                <w:sz w:val="20"/>
                <w:szCs w:val="20"/>
              </w:rPr>
              <w:t>m², parduotuvės stovyklavimo vietose sezono metu.</w:t>
            </w:r>
          </w:p>
        </w:tc>
      </w:tr>
    </w:tbl>
    <w:p w:rsidR="00851694" w:rsidRPr="00F82E67" w:rsidRDefault="0008445F" w:rsidP="004F23C0">
      <w:pPr>
        <w:widowControl/>
        <w:ind w:right="1063"/>
        <w:rPr>
          <w:rFonts w:asciiTheme="majorHAnsi" w:hAnsiTheme="majorHAnsi" w:cstheme="majorHAnsi"/>
        </w:rPr>
      </w:pPr>
      <w:r w:rsidRPr="00F82E67">
        <w:rPr>
          <w:rFonts w:asciiTheme="majorHAnsi" w:hAnsiTheme="majorHAnsi" w:cstheme="majorHAnsi"/>
          <w:i/>
        </w:rPr>
        <w:t>Šaltinis</w:t>
      </w:r>
      <w:r w:rsidRPr="00F82E67">
        <w:rPr>
          <w:rFonts w:asciiTheme="majorHAnsi" w:hAnsiTheme="majorHAnsi" w:cstheme="majorHAnsi"/>
        </w:rPr>
        <w:t xml:space="preserve">: Euro Commerce (2017 m. kovas), </w:t>
      </w:r>
    </w:p>
    <w:p w:rsidR="00851694" w:rsidRPr="00F82E67" w:rsidRDefault="0008445F" w:rsidP="004F23C0">
      <w:pPr>
        <w:widowControl/>
        <w:ind w:right="1063"/>
        <w:rPr>
          <w:rFonts w:asciiTheme="majorHAnsi" w:hAnsiTheme="majorHAnsi" w:cstheme="majorHAnsi"/>
          <w:b/>
        </w:rPr>
      </w:pPr>
      <w:r w:rsidRPr="00F82E67">
        <w:rPr>
          <w:rFonts w:asciiTheme="majorHAnsi" w:hAnsiTheme="majorHAnsi" w:cstheme="majorHAnsi"/>
        </w:rPr>
        <w:t>*LLRI atnaujinta informacija apie kai kuriose Europos šalyse ne/taikomą prekybos reguliavimą (2018 m. gegužė)</w:t>
      </w:r>
    </w:p>
    <w:sectPr w:rsidR="00851694" w:rsidRPr="00F82E67">
      <w:headerReference w:type="default" r:id="rId8"/>
      <w:footerReference w:type="default" r:id="rId9"/>
      <w:pgSz w:w="11906" w:h="16838"/>
      <w:pgMar w:top="1702" w:right="577" w:bottom="993" w:left="992" w:header="360"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9F8" w:rsidRDefault="001449F8">
      <w:r>
        <w:separator/>
      </w:r>
    </w:p>
  </w:endnote>
  <w:endnote w:type="continuationSeparator" w:id="0">
    <w:p w:rsidR="001449F8" w:rsidRDefault="0014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694" w:rsidRDefault="0008445F">
    <w:pPr>
      <w:tabs>
        <w:tab w:val="center" w:pos="4819"/>
        <w:tab w:val="right" w:pos="9638"/>
      </w:tabs>
      <w:jc w:val="right"/>
    </w:pPr>
    <w:r>
      <w:fldChar w:fldCharType="begin"/>
    </w:r>
    <w:r>
      <w:instrText>PAGE</w:instrText>
    </w:r>
    <w:r>
      <w:fldChar w:fldCharType="separate"/>
    </w:r>
    <w:r w:rsidR="00811EE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9F8" w:rsidRDefault="001449F8">
      <w:r>
        <w:separator/>
      </w:r>
    </w:p>
  </w:footnote>
  <w:footnote w:type="continuationSeparator" w:id="0">
    <w:p w:rsidR="001449F8" w:rsidRDefault="001449F8">
      <w:r>
        <w:continuationSeparator/>
      </w:r>
    </w:p>
  </w:footnote>
  <w:footnote w:id="1">
    <w:p w:rsidR="00851694" w:rsidRPr="00932E8B" w:rsidRDefault="0008445F">
      <w:pPr>
        <w:rPr>
          <w:rFonts w:asciiTheme="majorHAnsi" w:hAnsiTheme="majorHAnsi" w:cstheme="majorHAnsi"/>
          <w:color w:val="808080" w:themeColor="background1" w:themeShade="80"/>
          <w:sz w:val="20"/>
          <w:szCs w:val="20"/>
        </w:rPr>
      </w:pPr>
      <w:r>
        <w:rPr>
          <w:vertAlign w:val="superscript"/>
        </w:rPr>
        <w:footnoteRef/>
      </w:r>
      <w:r>
        <w:rPr>
          <w:sz w:val="20"/>
          <w:szCs w:val="20"/>
        </w:rPr>
        <w:t xml:space="preserve"> </w:t>
      </w:r>
      <w:r w:rsidRPr="00932E8B">
        <w:rPr>
          <w:rFonts w:asciiTheme="majorHAnsi" w:hAnsiTheme="majorHAnsi" w:cstheme="majorHAnsi"/>
          <w:color w:val="808080" w:themeColor="background1" w:themeShade="80"/>
          <w:sz w:val="20"/>
          <w:szCs w:val="20"/>
        </w:rPr>
        <w:t>https://e-seimas.lrs.lt/portal/legalAct/lt/TAP/5cac2ff02c3411e8a1edec7ada37067a</w:t>
      </w:r>
    </w:p>
  </w:footnote>
  <w:footnote w:id="2">
    <w:p w:rsidR="00851694" w:rsidRPr="00932E8B" w:rsidRDefault="0008445F">
      <w:pPr>
        <w:rPr>
          <w:rFonts w:asciiTheme="majorHAnsi" w:hAnsiTheme="majorHAnsi" w:cstheme="majorHAnsi"/>
          <w:color w:val="808080" w:themeColor="background1" w:themeShade="80"/>
          <w:sz w:val="20"/>
          <w:szCs w:val="20"/>
        </w:rPr>
      </w:pPr>
      <w:r w:rsidRPr="00932E8B">
        <w:rPr>
          <w:rFonts w:asciiTheme="majorHAnsi" w:hAnsiTheme="majorHAnsi" w:cstheme="majorHAnsi"/>
          <w:color w:val="808080" w:themeColor="background1" w:themeShade="80"/>
          <w:sz w:val="20"/>
          <w:szCs w:val="20"/>
          <w:vertAlign w:val="superscript"/>
        </w:rPr>
        <w:footnoteRef/>
      </w:r>
      <w:r w:rsidRPr="00932E8B">
        <w:rPr>
          <w:rFonts w:asciiTheme="majorHAnsi" w:hAnsiTheme="majorHAnsi" w:cstheme="majorHAnsi"/>
          <w:color w:val="808080" w:themeColor="background1" w:themeShade="80"/>
          <w:sz w:val="20"/>
          <w:szCs w:val="20"/>
        </w:rPr>
        <w:t xml:space="preserve"> Visuomenės nuomonės ir rinkų tyrimo centro „Vilmorus“ 2018 m. birželio 8-17 d. atliktos reprezentatyvios Lietuvos gyventojų apklausos  „Parduotuvių darbo laikas sekmadieniais ir švenčių dienomis“ duomenys</w:t>
      </w:r>
    </w:p>
  </w:footnote>
  <w:footnote w:id="3">
    <w:p w:rsidR="00851694" w:rsidRPr="00932E8B" w:rsidRDefault="0008445F">
      <w:pPr>
        <w:rPr>
          <w:rFonts w:asciiTheme="majorHAnsi" w:hAnsiTheme="majorHAnsi" w:cstheme="majorHAnsi"/>
          <w:color w:val="808080" w:themeColor="background1" w:themeShade="80"/>
          <w:sz w:val="20"/>
          <w:szCs w:val="20"/>
        </w:rPr>
      </w:pPr>
      <w:r w:rsidRPr="00932E8B">
        <w:rPr>
          <w:rFonts w:asciiTheme="majorHAnsi" w:hAnsiTheme="majorHAnsi" w:cstheme="majorHAnsi"/>
          <w:color w:val="808080" w:themeColor="background1" w:themeShade="80"/>
          <w:sz w:val="20"/>
          <w:szCs w:val="20"/>
          <w:vertAlign w:val="superscript"/>
        </w:rPr>
        <w:footnoteRef/>
      </w:r>
      <w:r w:rsidRPr="00932E8B">
        <w:rPr>
          <w:rFonts w:asciiTheme="majorHAnsi" w:hAnsiTheme="majorHAnsi" w:cstheme="majorHAnsi"/>
          <w:color w:val="808080" w:themeColor="background1" w:themeShade="80"/>
          <w:sz w:val="20"/>
          <w:szCs w:val="20"/>
        </w:rPr>
        <w:t xml:space="preserve"> </w:t>
      </w:r>
      <w:hyperlink r:id="rId1">
        <w:r w:rsidRPr="00932E8B">
          <w:rPr>
            <w:rFonts w:asciiTheme="majorHAnsi" w:hAnsiTheme="majorHAnsi" w:cstheme="majorHAnsi"/>
            <w:color w:val="808080" w:themeColor="background1" w:themeShade="80"/>
            <w:sz w:val="20"/>
            <w:szCs w:val="20"/>
          </w:rPr>
          <w:t>http</w:t>
        </w:r>
      </w:hyperlink>
      <w:r w:rsidRPr="00932E8B">
        <w:rPr>
          <w:rFonts w:asciiTheme="majorHAnsi" w:hAnsiTheme="majorHAnsi" w:cstheme="majorHAnsi"/>
          <w:color w:val="808080" w:themeColor="background1" w:themeShade="80"/>
          <w:sz w:val="20"/>
          <w:szCs w:val="20"/>
        </w:rPr>
        <w:t>s://www.ldb.lt/Informacija/DarboRinka/Puslapiai/Profesiju_zemelapis.aspx</w:t>
      </w:r>
    </w:p>
  </w:footnote>
  <w:footnote w:id="4">
    <w:p w:rsidR="00851694" w:rsidRPr="00932E8B" w:rsidRDefault="0008445F">
      <w:pPr>
        <w:rPr>
          <w:rFonts w:asciiTheme="majorHAnsi" w:hAnsiTheme="majorHAnsi" w:cstheme="majorHAnsi"/>
          <w:color w:val="808080" w:themeColor="background1" w:themeShade="80"/>
          <w:sz w:val="20"/>
          <w:szCs w:val="20"/>
        </w:rPr>
      </w:pPr>
      <w:r w:rsidRPr="00932E8B">
        <w:rPr>
          <w:rFonts w:asciiTheme="majorHAnsi" w:hAnsiTheme="majorHAnsi" w:cstheme="majorHAnsi"/>
          <w:color w:val="808080" w:themeColor="background1" w:themeShade="80"/>
          <w:sz w:val="20"/>
          <w:szCs w:val="20"/>
          <w:vertAlign w:val="superscript"/>
        </w:rPr>
        <w:footnoteRef/>
      </w:r>
      <w:r w:rsidRPr="00932E8B">
        <w:rPr>
          <w:rFonts w:asciiTheme="majorHAnsi" w:hAnsiTheme="majorHAnsi" w:cstheme="majorHAnsi"/>
          <w:color w:val="808080" w:themeColor="background1" w:themeShade="80"/>
          <w:sz w:val="20"/>
          <w:szCs w:val="20"/>
        </w:rPr>
        <w:t xml:space="preserve"> http://mosta.lt/images/leidiniai/TR_paid_jobs.pdf</w:t>
      </w:r>
    </w:p>
  </w:footnote>
  <w:footnote w:id="5">
    <w:p w:rsidR="00851694" w:rsidRPr="00932E8B" w:rsidRDefault="0008445F">
      <w:pPr>
        <w:rPr>
          <w:color w:val="808080" w:themeColor="background1" w:themeShade="80"/>
          <w:sz w:val="20"/>
          <w:szCs w:val="20"/>
        </w:rPr>
      </w:pPr>
      <w:r>
        <w:rPr>
          <w:vertAlign w:val="superscript"/>
        </w:rPr>
        <w:footnoteRef/>
      </w:r>
      <w:r>
        <w:rPr>
          <w:sz w:val="20"/>
          <w:szCs w:val="20"/>
        </w:rPr>
        <w:t xml:space="preserve"> </w:t>
      </w:r>
      <w:r w:rsidRPr="00932E8B">
        <w:rPr>
          <w:color w:val="808080" w:themeColor="background1" w:themeShade="80"/>
          <w:sz w:val="20"/>
          <w:szCs w:val="20"/>
        </w:rPr>
        <w:t>Informacinės technologijos Lietuvoje 2017 m. https://ivpk.lrv.lt/uploads/ivpk/documents/files/Naujienos/IT%20Lietuvoje%202017.pdf</w:t>
      </w:r>
    </w:p>
  </w:footnote>
  <w:footnote w:id="6">
    <w:p w:rsidR="00851694" w:rsidRPr="00932E8B" w:rsidRDefault="0008445F">
      <w:pPr>
        <w:rPr>
          <w:color w:val="808080" w:themeColor="background1" w:themeShade="80"/>
          <w:sz w:val="20"/>
          <w:szCs w:val="20"/>
        </w:rPr>
      </w:pPr>
      <w:r w:rsidRPr="00932E8B">
        <w:rPr>
          <w:color w:val="808080" w:themeColor="background1" w:themeShade="80"/>
          <w:vertAlign w:val="superscript"/>
        </w:rPr>
        <w:footnoteRef/>
      </w:r>
      <w:r w:rsidRPr="00932E8B">
        <w:rPr>
          <w:color w:val="808080" w:themeColor="background1" w:themeShade="80"/>
          <w:sz w:val="20"/>
          <w:szCs w:val="20"/>
        </w:rPr>
        <w:t xml:space="preserve"> Lietuvos ryšių sektoriaus ataskaita 2016 m. http://www.rrt.lt/download/23025/lietuvos_rysiu_sektorius_2016.pdf</w:t>
      </w:r>
    </w:p>
  </w:footnote>
  <w:footnote w:id="7">
    <w:p w:rsidR="00851694" w:rsidRPr="00932E8B" w:rsidRDefault="0008445F">
      <w:pPr>
        <w:rPr>
          <w:rFonts w:asciiTheme="majorHAnsi" w:hAnsiTheme="majorHAnsi" w:cstheme="majorHAnsi"/>
          <w:color w:val="808080" w:themeColor="background1" w:themeShade="80"/>
          <w:sz w:val="20"/>
          <w:szCs w:val="20"/>
        </w:rPr>
      </w:pPr>
      <w:r w:rsidRPr="00932E8B">
        <w:rPr>
          <w:rFonts w:asciiTheme="majorHAnsi" w:hAnsiTheme="majorHAnsi" w:cstheme="majorHAnsi"/>
          <w:color w:val="808080" w:themeColor="background1" w:themeShade="80"/>
          <w:sz w:val="20"/>
          <w:szCs w:val="20"/>
          <w:vertAlign w:val="superscript"/>
        </w:rPr>
        <w:footnoteRef/>
      </w:r>
      <w:r w:rsidR="005076E3">
        <w:rPr>
          <w:rFonts w:asciiTheme="majorHAnsi" w:hAnsiTheme="majorHAnsi" w:cstheme="majorHAnsi"/>
          <w:color w:val="808080" w:themeColor="background1" w:themeShade="80"/>
          <w:sz w:val="20"/>
          <w:szCs w:val="20"/>
        </w:rPr>
        <w:t xml:space="preserve"> </w:t>
      </w:r>
      <w:r w:rsidR="005076E3">
        <w:rPr>
          <w:rFonts w:asciiTheme="majorHAnsi" w:hAnsiTheme="majorHAnsi" w:cstheme="majorHAnsi"/>
          <w:color w:val="808080" w:themeColor="background1" w:themeShade="80"/>
          <w:sz w:val="20"/>
          <w:szCs w:val="20"/>
        </w:rPr>
        <w:t>Eurostat, Annual net earnings</w:t>
      </w:r>
      <w:r w:rsidRPr="00932E8B">
        <w:rPr>
          <w:rFonts w:asciiTheme="majorHAnsi" w:hAnsiTheme="majorHAnsi" w:cstheme="majorHAnsi"/>
          <w:color w:val="808080" w:themeColor="background1" w:themeShade="80"/>
          <w:sz w:val="20"/>
          <w:szCs w:val="20"/>
        </w:rPr>
        <w:t xml:space="preserve"> </w:t>
      </w:r>
    </w:p>
  </w:footnote>
  <w:footnote w:id="8">
    <w:p w:rsidR="00851694" w:rsidRPr="00932E8B" w:rsidRDefault="0008445F">
      <w:pPr>
        <w:rPr>
          <w:rFonts w:asciiTheme="majorHAnsi" w:hAnsiTheme="majorHAnsi" w:cstheme="majorHAnsi"/>
          <w:color w:val="808080" w:themeColor="background1" w:themeShade="80"/>
          <w:sz w:val="20"/>
          <w:szCs w:val="20"/>
        </w:rPr>
      </w:pPr>
      <w:r w:rsidRPr="00932E8B">
        <w:rPr>
          <w:rFonts w:asciiTheme="majorHAnsi" w:hAnsiTheme="majorHAnsi" w:cstheme="majorHAnsi"/>
          <w:color w:val="808080" w:themeColor="background1" w:themeShade="80"/>
          <w:sz w:val="20"/>
          <w:szCs w:val="20"/>
          <w:vertAlign w:val="superscript"/>
        </w:rPr>
        <w:footnoteRef/>
      </w:r>
      <w:r w:rsidRPr="00932E8B">
        <w:rPr>
          <w:rFonts w:asciiTheme="majorHAnsi" w:hAnsiTheme="majorHAnsi" w:cstheme="majorHAnsi"/>
          <w:color w:val="808080" w:themeColor="background1" w:themeShade="80"/>
          <w:sz w:val="20"/>
          <w:szCs w:val="20"/>
        </w:rPr>
        <w:t xml:space="preserve"> </w:t>
      </w:r>
      <w:r w:rsidRPr="00932E8B">
        <w:rPr>
          <w:rFonts w:asciiTheme="majorHAnsi" w:eastAsia="Arial" w:hAnsiTheme="majorHAnsi" w:cstheme="majorHAnsi"/>
          <w:color w:val="808080" w:themeColor="background1" w:themeShade="80"/>
          <w:sz w:val="20"/>
          <w:szCs w:val="20"/>
          <w:highlight w:val="white"/>
        </w:rPr>
        <w:t>https://ec.europa.eu/docsroom/documents/28681/attachments/1/translations/en/renditions/native</w:t>
      </w:r>
    </w:p>
  </w:footnote>
  <w:footnote w:id="9">
    <w:p w:rsidR="00851694" w:rsidRPr="00932E8B" w:rsidRDefault="0008445F">
      <w:pPr>
        <w:rPr>
          <w:rFonts w:asciiTheme="majorHAnsi" w:hAnsiTheme="majorHAnsi" w:cstheme="majorHAnsi"/>
          <w:color w:val="808080" w:themeColor="background1" w:themeShade="80"/>
          <w:sz w:val="20"/>
          <w:szCs w:val="20"/>
        </w:rPr>
      </w:pPr>
      <w:r w:rsidRPr="00932E8B">
        <w:rPr>
          <w:rFonts w:asciiTheme="majorHAnsi" w:hAnsiTheme="majorHAnsi" w:cstheme="majorHAnsi"/>
          <w:color w:val="808080" w:themeColor="background1" w:themeShade="80"/>
          <w:sz w:val="20"/>
          <w:szCs w:val="20"/>
          <w:vertAlign w:val="superscript"/>
        </w:rPr>
        <w:footnoteRef/>
      </w:r>
      <w:r w:rsidRPr="00932E8B">
        <w:rPr>
          <w:rFonts w:asciiTheme="majorHAnsi" w:hAnsiTheme="majorHAnsi" w:cstheme="majorHAnsi"/>
          <w:color w:val="808080" w:themeColor="background1" w:themeShade="80"/>
          <w:sz w:val="20"/>
          <w:szCs w:val="20"/>
        </w:rPr>
        <w:t xml:space="preserve"> http://europa.eu/rapid/press-release_IP-18-3377_en.htm</w:t>
      </w:r>
    </w:p>
  </w:footnote>
  <w:footnote w:id="10">
    <w:p w:rsidR="00851694" w:rsidRPr="00932E8B" w:rsidRDefault="0008445F">
      <w:pPr>
        <w:rPr>
          <w:rFonts w:asciiTheme="majorHAnsi" w:hAnsiTheme="majorHAnsi" w:cstheme="majorHAnsi"/>
          <w:color w:val="808080" w:themeColor="background1" w:themeShade="80"/>
          <w:sz w:val="20"/>
          <w:szCs w:val="20"/>
        </w:rPr>
      </w:pPr>
      <w:r w:rsidRPr="00932E8B">
        <w:rPr>
          <w:rFonts w:asciiTheme="majorHAnsi" w:hAnsiTheme="majorHAnsi" w:cstheme="majorHAnsi"/>
          <w:color w:val="808080" w:themeColor="background1" w:themeShade="80"/>
          <w:sz w:val="20"/>
          <w:szCs w:val="20"/>
          <w:vertAlign w:val="superscript"/>
        </w:rPr>
        <w:footnoteRef/>
      </w:r>
      <w:r w:rsidRPr="00932E8B">
        <w:rPr>
          <w:rFonts w:asciiTheme="majorHAnsi" w:hAnsiTheme="majorHAnsi" w:cstheme="majorHAnsi"/>
          <w:color w:val="808080" w:themeColor="background1" w:themeShade="80"/>
          <w:sz w:val="20"/>
          <w:szCs w:val="20"/>
        </w:rPr>
        <w:t xml:space="preserve"> </w:t>
      </w:r>
      <w:r w:rsidRPr="00932E8B">
        <w:rPr>
          <w:rFonts w:asciiTheme="majorHAnsi" w:eastAsia="Arial" w:hAnsiTheme="majorHAnsi" w:cstheme="majorHAnsi"/>
          <w:color w:val="808080" w:themeColor="background1" w:themeShade="80"/>
          <w:sz w:val="20"/>
          <w:szCs w:val="20"/>
        </w:rPr>
        <w:t>https://ec.europa.eu/docsroom/documents/28902/attachments/1/translations/en/renditions/native</w:t>
      </w:r>
    </w:p>
  </w:footnote>
  <w:footnote w:id="11">
    <w:p w:rsidR="00851694" w:rsidRPr="00932E8B" w:rsidRDefault="0008445F">
      <w:pPr>
        <w:rPr>
          <w:rFonts w:asciiTheme="majorHAnsi" w:hAnsiTheme="majorHAnsi" w:cstheme="majorHAnsi"/>
          <w:color w:val="808080" w:themeColor="background1" w:themeShade="80"/>
          <w:sz w:val="20"/>
          <w:szCs w:val="20"/>
        </w:rPr>
      </w:pPr>
      <w:r w:rsidRPr="00932E8B">
        <w:rPr>
          <w:rFonts w:asciiTheme="majorHAnsi" w:hAnsiTheme="majorHAnsi" w:cstheme="majorHAnsi"/>
          <w:color w:val="808080" w:themeColor="background1" w:themeShade="80"/>
          <w:sz w:val="20"/>
          <w:szCs w:val="20"/>
          <w:vertAlign w:val="superscript"/>
        </w:rPr>
        <w:footnoteRef/>
      </w:r>
      <w:r w:rsidRPr="00932E8B">
        <w:rPr>
          <w:rFonts w:asciiTheme="majorHAnsi" w:hAnsiTheme="majorHAnsi" w:cstheme="majorHAnsi"/>
          <w:color w:val="808080" w:themeColor="background1" w:themeShade="80"/>
          <w:sz w:val="20"/>
          <w:szCs w:val="20"/>
        </w:rPr>
        <w:t xml:space="preserve"> Konstitucinio Teismo 2005 m. gegužės 13 d., 2006 m. gegužės 31 d., 2008 m. kovo 5 d., 2011 m. sausio 6 d. nutarimai.</w:t>
      </w:r>
    </w:p>
  </w:footnote>
  <w:footnote w:id="12">
    <w:p w:rsidR="00851694" w:rsidRPr="00932E8B" w:rsidRDefault="0008445F">
      <w:pPr>
        <w:rPr>
          <w:rFonts w:asciiTheme="majorHAnsi" w:hAnsiTheme="majorHAnsi" w:cstheme="majorHAnsi"/>
          <w:color w:val="808080" w:themeColor="background1" w:themeShade="80"/>
          <w:sz w:val="20"/>
          <w:szCs w:val="20"/>
        </w:rPr>
      </w:pPr>
      <w:r w:rsidRPr="00932E8B">
        <w:rPr>
          <w:rFonts w:asciiTheme="majorHAnsi" w:hAnsiTheme="majorHAnsi" w:cstheme="majorHAnsi"/>
          <w:color w:val="808080" w:themeColor="background1" w:themeShade="80"/>
          <w:sz w:val="20"/>
          <w:szCs w:val="20"/>
          <w:vertAlign w:val="superscript"/>
        </w:rPr>
        <w:footnoteRef/>
      </w:r>
      <w:r w:rsidRPr="00932E8B">
        <w:rPr>
          <w:rFonts w:asciiTheme="majorHAnsi" w:hAnsiTheme="majorHAnsi" w:cstheme="majorHAnsi"/>
          <w:color w:val="808080" w:themeColor="background1" w:themeShade="80"/>
          <w:sz w:val="20"/>
          <w:szCs w:val="20"/>
        </w:rPr>
        <w:t xml:space="preserve"> Konstitucinio Teismo 2005 m. gegužės 13 d., 2008 m. kovo 5 d., 2009 m. spalio 8 d., 2010 m. vasario 26 d., 2011 m. sausio 6 d., 2011 m. birželio 21 d. nutarimai.</w:t>
      </w:r>
    </w:p>
  </w:footnote>
  <w:footnote w:id="13">
    <w:p w:rsidR="00851694" w:rsidRPr="00932E8B" w:rsidRDefault="0008445F">
      <w:pPr>
        <w:rPr>
          <w:rFonts w:asciiTheme="majorHAnsi" w:hAnsiTheme="majorHAnsi" w:cstheme="majorHAnsi"/>
          <w:color w:val="808080" w:themeColor="background1" w:themeShade="80"/>
          <w:sz w:val="20"/>
          <w:szCs w:val="20"/>
        </w:rPr>
      </w:pPr>
      <w:r w:rsidRPr="00932E8B">
        <w:rPr>
          <w:rFonts w:asciiTheme="majorHAnsi" w:hAnsiTheme="majorHAnsi" w:cstheme="majorHAnsi"/>
          <w:color w:val="808080" w:themeColor="background1" w:themeShade="80"/>
          <w:sz w:val="20"/>
          <w:szCs w:val="20"/>
          <w:vertAlign w:val="superscript"/>
        </w:rPr>
        <w:footnoteRef/>
      </w:r>
      <w:r w:rsidRPr="00932E8B">
        <w:rPr>
          <w:rFonts w:asciiTheme="majorHAnsi" w:hAnsiTheme="majorHAnsi" w:cstheme="majorHAnsi"/>
          <w:color w:val="808080" w:themeColor="background1" w:themeShade="80"/>
          <w:sz w:val="20"/>
          <w:szCs w:val="20"/>
        </w:rPr>
        <w:t xml:space="preserve"> Konstitucinio Teismo 2014 m. gegužės 9 d. nutarimas.</w:t>
      </w:r>
    </w:p>
  </w:footnote>
  <w:footnote w:id="14">
    <w:p w:rsidR="00851694" w:rsidRPr="00932E8B" w:rsidRDefault="0008445F">
      <w:pPr>
        <w:rPr>
          <w:rFonts w:asciiTheme="majorHAnsi" w:hAnsiTheme="majorHAnsi" w:cstheme="majorHAnsi"/>
          <w:color w:val="808080" w:themeColor="background1" w:themeShade="80"/>
          <w:sz w:val="20"/>
          <w:szCs w:val="20"/>
        </w:rPr>
      </w:pPr>
      <w:r w:rsidRPr="00932E8B">
        <w:rPr>
          <w:rFonts w:asciiTheme="majorHAnsi" w:hAnsiTheme="majorHAnsi" w:cstheme="majorHAnsi"/>
          <w:color w:val="808080" w:themeColor="background1" w:themeShade="80"/>
          <w:sz w:val="20"/>
          <w:szCs w:val="20"/>
          <w:vertAlign w:val="superscript"/>
        </w:rPr>
        <w:footnoteRef/>
      </w:r>
      <w:r w:rsidRPr="00932E8B">
        <w:rPr>
          <w:rFonts w:asciiTheme="majorHAnsi" w:hAnsiTheme="majorHAnsi" w:cstheme="majorHAnsi"/>
          <w:color w:val="808080" w:themeColor="background1" w:themeShade="80"/>
          <w:sz w:val="20"/>
          <w:szCs w:val="20"/>
        </w:rPr>
        <w:t xml:space="preserve"> Konstitucinio Teismo 1999 m. spalio 6 d., 2008 m. gruodžio 4 d., 2010 m. rugsėjo 29 d. nutarimai.</w:t>
      </w:r>
    </w:p>
  </w:footnote>
  <w:footnote w:id="15">
    <w:p w:rsidR="00851694" w:rsidRPr="00932E8B" w:rsidRDefault="0008445F">
      <w:pPr>
        <w:rPr>
          <w:rFonts w:asciiTheme="majorHAnsi" w:hAnsiTheme="majorHAnsi" w:cstheme="majorHAnsi"/>
          <w:color w:val="808080" w:themeColor="background1" w:themeShade="80"/>
          <w:sz w:val="20"/>
          <w:szCs w:val="20"/>
        </w:rPr>
      </w:pPr>
      <w:r w:rsidRPr="00932E8B">
        <w:rPr>
          <w:rFonts w:asciiTheme="majorHAnsi" w:hAnsiTheme="majorHAnsi" w:cstheme="majorHAnsi"/>
          <w:color w:val="808080" w:themeColor="background1" w:themeShade="80"/>
          <w:sz w:val="20"/>
          <w:szCs w:val="20"/>
          <w:vertAlign w:val="superscript"/>
        </w:rPr>
        <w:footnoteRef/>
      </w:r>
      <w:r w:rsidRPr="00932E8B">
        <w:rPr>
          <w:rFonts w:asciiTheme="majorHAnsi" w:hAnsiTheme="majorHAnsi" w:cstheme="majorHAnsi"/>
          <w:color w:val="808080" w:themeColor="background1" w:themeShade="80"/>
          <w:sz w:val="20"/>
          <w:szCs w:val="20"/>
        </w:rPr>
        <w:t xml:space="preserve"> Konstitucinio Teismo 2006 m. gegužės 31 d. nutarimas.</w:t>
      </w:r>
    </w:p>
  </w:footnote>
  <w:footnote w:id="16">
    <w:p w:rsidR="00851694" w:rsidRPr="00932E8B" w:rsidRDefault="0008445F">
      <w:pPr>
        <w:rPr>
          <w:rFonts w:asciiTheme="majorHAnsi" w:hAnsiTheme="majorHAnsi" w:cstheme="majorHAnsi"/>
          <w:color w:val="808080" w:themeColor="background1" w:themeShade="80"/>
          <w:sz w:val="20"/>
          <w:szCs w:val="20"/>
        </w:rPr>
      </w:pPr>
      <w:r w:rsidRPr="00932E8B">
        <w:rPr>
          <w:rFonts w:asciiTheme="majorHAnsi" w:hAnsiTheme="majorHAnsi" w:cstheme="majorHAnsi"/>
          <w:color w:val="808080" w:themeColor="background1" w:themeShade="80"/>
          <w:sz w:val="20"/>
          <w:szCs w:val="20"/>
          <w:vertAlign w:val="superscript"/>
        </w:rPr>
        <w:footnoteRef/>
      </w:r>
      <w:r w:rsidRPr="00932E8B">
        <w:rPr>
          <w:rFonts w:asciiTheme="majorHAnsi" w:hAnsiTheme="majorHAnsi" w:cstheme="majorHAnsi"/>
          <w:color w:val="808080" w:themeColor="background1" w:themeShade="80"/>
          <w:sz w:val="20"/>
          <w:szCs w:val="20"/>
        </w:rPr>
        <w:t xml:space="preserve"> Konstitucinio Teismo 2010 m. rugsėjo 29 d., 2011 m. sausio 6 d., 2013 m. liepos 7 d. nutarimai.</w:t>
      </w:r>
    </w:p>
  </w:footnote>
  <w:footnote w:id="17">
    <w:p w:rsidR="00851694" w:rsidRPr="00932E8B" w:rsidRDefault="0008445F">
      <w:pPr>
        <w:rPr>
          <w:rFonts w:asciiTheme="majorHAnsi" w:hAnsiTheme="majorHAnsi" w:cstheme="majorHAnsi"/>
          <w:color w:val="808080" w:themeColor="background1" w:themeShade="80"/>
          <w:sz w:val="20"/>
          <w:szCs w:val="20"/>
        </w:rPr>
      </w:pPr>
      <w:r w:rsidRPr="00932E8B">
        <w:rPr>
          <w:rFonts w:asciiTheme="majorHAnsi" w:hAnsiTheme="majorHAnsi" w:cstheme="majorHAnsi"/>
          <w:color w:val="808080" w:themeColor="background1" w:themeShade="80"/>
          <w:sz w:val="20"/>
          <w:szCs w:val="20"/>
          <w:vertAlign w:val="superscript"/>
        </w:rPr>
        <w:footnoteRef/>
      </w:r>
      <w:r w:rsidRPr="00932E8B">
        <w:rPr>
          <w:rFonts w:asciiTheme="majorHAnsi" w:hAnsiTheme="majorHAnsi" w:cstheme="majorHAnsi"/>
          <w:color w:val="808080" w:themeColor="background1" w:themeShade="80"/>
          <w:sz w:val="20"/>
          <w:szCs w:val="20"/>
        </w:rPr>
        <w:t xml:space="preserve"> Konstitucinio Teismo 1999 m. spalio 6 d., 2011 m. sausio 6 d., 2011 m. birželio 21 d., 2013 m. gegužės 24 d., 2013 m. liepos 5 d. nutarimai.</w:t>
      </w:r>
    </w:p>
  </w:footnote>
  <w:footnote w:id="18">
    <w:p w:rsidR="00851694" w:rsidRPr="00932E8B" w:rsidRDefault="0008445F">
      <w:pPr>
        <w:rPr>
          <w:rFonts w:asciiTheme="majorHAnsi" w:hAnsiTheme="majorHAnsi" w:cstheme="majorHAnsi"/>
          <w:color w:val="808080" w:themeColor="background1" w:themeShade="80"/>
          <w:sz w:val="20"/>
          <w:szCs w:val="20"/>
        </w:rPr>
      </w:pPr>
      <w:r w:rsidRPr="00932E8B">
        <w:rPr>
          <w:rFonts w:asciiTheme="majorHAnsi" w:hAnsiTheme="majorHAnsi" w:cstheme="majorHAnsi"/>
          <w:color w:val="808080" w:themeColor="background1" w:themeShade="80"/>
          <w:sz w:val="20"/>
          <w:szCs w:val="20"/>
          <w:vertAlign w:val="superscript"/>
        </w:rPr>
        <w:footnoteRef/>
      </w:r>
      <w:r w:rsidRPr="00932E8B">
        <w:rPr>
          <w:rFonts w:asciiTheme="majorHAnsi" w:hAnsiTheme="majorHAnsi" w:cstheme="majorHAnsi"/>
          <w:color w:val="808080" w:themeColor="background1" w:themeShade="80"/>
          <w:sz w:val="20"/>
          <w:szCs w:val="20"/>
        </w:rPr>
        <w:t xml:space="preserve"> Konstitucinio Teismo 2010 m. rugsėjo 29 d., 2011 m. sausio 6 d., nutarimai.</w:t>
      </w:r>
    </w:p>
  </w:footnote>
  <w:footnote w:id="19">
    <w:p w:rsidR="00851694" w:rsidRDefault="0008445F">
      <w:pPr>
        <w:rPr>
          <w:sz w:val="20"/>
          <w:szCs w:val="20"/>
        </w:rPr>
      </w:pPr>
      <w:r w:rsidRPr="00932E8B">
        <w:rPr>
          <w:rFonts w:asciiTheme="majorHAnsi" w:hAnsiTheme="majorHAnsi" w:cstheme="majorHAnsi"/>
          <w:color w:val="808080" w:themeColor="background1" w:themeShade="80"/>
          <w:sz w:val="20"/>
          <w:szCs w:val="20"/>
          <w:vertAlign w:val="superscript"/>
        </w:rPr>
        <w:footnoteRef/>
      </w:r>
      <w:r w:rsidRPr="00932E8B">
        <w:rPr>
          <w:rFonts w:asciiTheme="majorHAnsi" w:hAnsiTheme="majorHAnsi" w:cstheme="majorHAnsi"/>
          <w:color w:val="808080" w:themeColor="background1" w:themeShade="80"/>
          <w:sz w:val="20"/>
          <w:szCs w:val="20"/>
        </w:rPr>
        <w:t xml:space="preserve"> Konstitucinio Teismo 2005 m. gegužės 13 d., 2011 m. sausio 6 d., 2011 m. birželio 21 d., 2013 m. gegužės 24 d. nutarimai.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694" w:rsidRDefault="0008445F">
    <w:pPr>
      <w:tabs>
        <w:tab w:val="center" w:pos="4819"/>
        <w:tab w:val="right" w:pos="9638"/>
      </w:tabs>
      <w:spacing w:before="567"/>
      <w:rPr>
        <w:rFonts w:ascii="Arial" w:eastAsia="Arial" w:hAnsi="Arial" w:cs="Arial"/>
        <w:i/>
        <w:sz w:val="20"/>
        <w:szCs w:val="20"/>
        <w:u w:val="single"/>
      </w:rPr>
    </w:pPr>
    <w:r>
      <w:rPr>
        <w:rFonts w:ascii="Arial" w:eastAsia="Arial" w:hAnsi="Arial" w:cs="Arial"/>
        <w:i/>
        <w:sz w:val="20"/>
        <w:szCs w:val="20"/>
        <w:u w:val="single"/>
      </w:rPr>
      <w:t xml:space="preserve">   </w:t>
    </w:r>
    <w:r w:rsidRPr="00EC334E">
      <w:rPr>
        <w:noProof/>
        <w:u w:val="single"/>
      </w:rPr>
      <w:drawing>
        <wp:inline distT="0" distB="0" distL="0" distR="0">
          <wp:extent cx="792480" cy="4038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92480" cy="403860"/>
                  </a:xfrm>
                  <a:prstGeom prst="rect">
                    <a:avLst/>
                  </a:prstGeom>
                  <a:ln/>
                </pic:spPr>
              </pic:pic>
            </a:graphicData>
          </a:graphic>
        </wp:inline>
      </w:drawing>
    </w:r>
    <w:r>
      <w:rPr>
        <w:rFonts w:ascii="Arial" w:eastAsia="Arial" w:hAnsi="Arial" w:cs="Arial"/>
        <w:i/>
        <w:sz w:val="20"/>
        <w:szCs w:val="20"/>
        <w:u w:val="single"/>
      </w:rPr>
      <w:t xml:space="preserve">                                                                                 </w:t>
    </w:r>
    <w:r>
      <w:rPr>
        <w:rFonts w:ascii="Arial" w:eastAsia="Arial" w:hAnsi="Arial" w:cs="Arial"/>
        <w:i/>
        <w:sz w:val="20"/>
        <w:szCs w:val="20"/>
        <w:u w:val="single"/>
      </w:rPr>
      <w:t xml:space="preserve">Lietuvos laisvosios </w:t>
    </w:r>
    <w:r>
      <w:rPr>
        <w:rFonts w:ascii="Arial" w:eastAsia="Arial" w:hAnsi="Arial" w:cs="Arial"/>
        <w:i/>
        <w:sz w:val="20"/>
        <w:szCs w:val="20"/>
        <w:u w:val="single"/>
      </w:rPr>
      <w:t>rinkos institutas  | 2018-0</w:t>
    </w:r>
    <w:r w:rsidR="00F514D8">
      <w:rPr>
        <w:rFonts w:ascii="Arial" w:eastAsia="Arial" w:hAnsi="Arial" w:cs="Arial"/>
        <w:i/>
        <w:sz w:val="20"/>
        <w:szCs w:val="20"/>
        <w:u w:val="single"/>
      </w:rPr>
      <w:t>7-1</w:t>
    </w:r>
    <w:r w:rsidR="00811EE0">
      <w:rPr>
        <w:rFonts w:ascii="Arial" w:eastAsia="Arial" w:hAnsi="Arial" w:cs="Arial"/>
        <w:i/>
        <w:sz w:val="20"/>
        <w:szCs w:val="20"/>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49A3"/>
    <w:multiLevelType w:val="multilevel"/>
    <w:tmpl w:val="656A07FA"/>
    <w:lvl w:ilvl="0">
      <w:start w:val="1"/>
      <w:numFmt w:val="decimal"/>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1" w15:restartNumberingAfterBreak="0">
    <w:nsid w:val="13DF0F30"/>
    <w:multiLevelType w:val="multilevel"/>
    <w:tmpl w:val="887EC15C"/>
    <w:lvl w:ilvl="0">
      <w:start w:val="1"/>
      <w:numFmt w:val="decimal"/>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2" w15:restartNumberingAfterBreak="0">
    <w:nsid w:val="1B901730"/>
    <w:multiLevelType w:val="multilevel"/>
    <w:tmpl w:val="665C3E5C"/>
    <w:lvl w:ilvl="0">
      <w:start w:val="1"/>
      <w:numFmt w:val="decimal"/>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3" w15:restartNumberingAfterBreak="0">
    <w:nsid w:val="2C0F0723"/>
    <w:multiLevelType w:val="multilevel"/>
    <w:tmpl w:val="DAA0DDC6"/>
    <w:lvl w:ilvl="0">
      <w:start w:val="1"/>
      <w:numFmt w:val="decimal"/>
      <w:lvlText w:val="%1)"/>
      <w:lvlJc w:val="left"/>
      <w:pPr>
        <w:ind w:left="-13" w:hanging="360"/>
      </w:pPr>
    </w:lvl>
    <w:lvl w:ilvl="1">
      <w:start w:val="1"/>
      <w:numFmt w:val="lowerLetter"/>
      <w:lvlText w:val="%2."/>
      <w:lvlJc w:val="left"/>
      <w:pPr>
        <w:ind w:left="707" w:hanging="360"/>
      </w:pPr>
    </w:lvl>
    <w:lvl w:ilvl="2">
      <w:start w:val="1"/>
      <w:numFmt w:val="lowerRoman"/>
      <w:lvlText w:val="%3."/>
      <w:lvlJc w:val="right"/>
      <w:pPr>
        <w:ind w:left="1427" w:hanging="180"/>
      </w:pPr>
    </w:lvl>
    <w:lvl w:ilvl="3">
      <w:start w:val="1"/>
      <w:numFmt w:val="decimal"/>
      <w:lvlText w:val="%4."/>
      <w:lvlJc w:val="left"/>
      <w:pPr>
        <w:ind w:left="2147" w:hanging="360"/>
      </w:pPr>
    </w:lvl>
    <w:lvl w:ilvl="4">
      <w:start w:val="1"/>
      <w:numFmt w:val="lowerLetter"/>
      <w:lvlText w:val="%5."/>
      <w:lvlJc w:val="left"/>
      <w:pPr>
        <w:ind w:left="2867" w:hanging="360"/>
      </w:pPr>
    </w:lvl>
    <w:lvl w:ilvl="5">
      <w:start w:val="1"/>
      <w:numFmt w:val="lowerRoman"/>
      <w:lvlText w:val="%6."/>
      <w:lvlJc w:val="right"/>
      <w:pPr>
        <w:ind w:left="3587" w:hanging="180"/>
      </w:pPr>
    </w:lvl>
    <w:lvl w:ilvl="6">
      <w:start w:val="1"/>
      <w:numFmt w:val="decimal"/>
      <w:lvlText w:val="%7."/>
      <w:lvlJc w:val="left"/>
      <w:pPr>
        <w:ind w:left="4307" w:hanging="360"/>
      </w:pPr>
    </w:lvl>
    <w:lvl w:ilvl="7">
      <w:start w:val="1"/>
      <w:numFmt w:val="lowerLetter"/>
      <w:lvlText w:val="%8."/>
      <w:lvlJc w:val="left"/>
      <w:pPr>
        <w:ind w:left="5027" w:hanging="360"/>
      </w:pPr>
    </w:lvl>
    <w:lvl w:ilvl="8">
      <w:start w:val="1"/>
      <w:numFmt w:val="lowerRoman"/>
      <w:lvlText w:val="%9."/>
      <w:lvlJc w:val="right"/>
      <w:pPr>
        <w:ind w:left="5747" w:hanging="180"/>
      </w:pPr>
    </w:lvl>
  </w:abstractNum>
  <w:abstractNum w:abstractNumId="4" w15:restartNumberingAfterBreak="0">
    <w:nsid w:val="32C743DB"/>
    <w:multiLevelType w:val="multilevel"/>
    <w:tmpl w:val="CF8A5B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8E02C26"/>
    <w:multiLevelType w:val="multilevel"/>
    <w:tmpl w:val="C6287228"/>
    <w:lvl w:ilvl="0">
      <w:start w:val="1"/>
      <w:numFmt w:val="decimal"/>
      <w:lvlText w:val="%1)"/>
      <w:lvlJc w:val="left"/>
      <w:pPr>
        <w:ind w:left="110" w:hanging="360"/>
      </w:pPr>
    </w:lvl>
    <w:lvl w:ilvl="1">
      <w:start w:val="1"/>
      <w:numFmt w:val="lowerLetter"/>
      <w:lvlText w:val="%2."/>
      <w:lvlJc w:val="left"/>
      <w:pPr>
        <w:ind w:left="830" w:hanging="360"/>
      </w:pPr>
    </w:lvl>
    <w:lvl w:ilvl="2">
      <w:start w:val="1"/>
      <w:numFmt w:val="lowerRoman"/>
      <w:lvlText w:val="%3."/>
      <w:lvlJc w:val="right"/>
      <w:pPr>
        <w:ind w:left="1550" w:hanging="180"/>
      </w:pPr>
    </w:lvl>
    <w:lvl w:ilvl="3">
      <w:start w:val="1"/>
      <w:numFmt w:val="decimal"/>
      <w:lvlText w:val="%4."/>
      <w:lvlJc w:val="left"/>
      <w:pPr>
        <w:ind w:left="2270" w:hanging="360"/>
      </w:pPr>
    </w:lvl>
    <w:lvl w:ilvl="4">
      <w:start w:val="1"/>
      <w:numFmt w:val="lowerLetter"/>
      <w:lvlText w:val="%5."/>
      <w:lvlJc w:val="left"/>
      <w:pPr>
        <w:ind w:left="2990" w:hanging="360"/>
      </w:pPr>
    </w:lvl>
    <w:lvl w:ilvl="5">
      <w:start w:val="1"/>
      <w:numFmt w:val="lowerRoman"/>
      <w:lvlText w:val="%6."/>
      <w:lvlJc w:val="right"/>
      <w:pPr>
        <w:ind w:left="3710" w:hanging="180"/>
      </w:pPr>
    </w:lvl>
    <w:lvl w:ilvl="6">
      <w:start w:val="1"/>
      <w:numFmt w:val="decimal"/>
      <w:lvlText w:val="%7."/>
      <w:lvlJc w:val="left"/>
      <w:pPr>
        <w:ind w:left="4430" w:hanging="360"/>
      </w:pPr>
    </w:lvl>
    <w:lvl w:ilvl="7">
      <w:start w:val="1"/>
      <w:numFmt w:val="lowerLetter"/>
      <w:lvlText w:val="%8."/>
      <w:lvlJc w:val="left"/>
      <w:pPr>
        <w:ind w:left="5150" w:hanging="360"/>
      </w:pPr>
    </w:lvl>
    <w:lvl w:ilvl="8">
      <w:start w:val="1"/>
      <w:numFmt w:val="lowerRoman"/>
      <w:lvlText w:val="%9."/>
      <w:lvlJc w:val="right"/>
      <w:pPr>
        <w:ind w:left="5870" w:hanging="180"/>
      </w:pPr>
    </w:lvl>
  </w:abstractNum>
  <w:abstractNum w:abstractNumId="6" w15:restartNumberingAfterBreak="0">
    <w:nsid w:val="3E4D444A"/>
    <w:multiLevelType w:val="multilevel"/>
    <w:tmpl w:val="306AC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B114E0"/>
    <w:multiLevelType w:val="multilevel"/>
    <w:tmpl w:val="1ED8A060"/>
    <w:lvl w:ilvl="0">
      <w:start w:val="1"/>
      <w:numFmt w:val="decimal"/>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8" w15:restartNumberingAfterBreak="0">
    <w:nsid w:val="555F751E"/>
    <w:multiLevelType w:val="multilevel"/>
    <w:tmpl w:val="C57A95F2"/>
    <w:lvl w:ilvl="0">
      <w:start w:val="1"/>
      <w:numFmt w:val="decimal"/>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9" w15:restartNumberingAfterBreak="0">
    <w:nsid w:val="57E70365"/>
    <w:multiLevelType w:val="multilevel"/>
    <w:tmpl w:val="B7FA99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C8E6DCC"/>
    <w:multiLevelType w:val="multilevel"/>
    <w:tmpl w:val="E3E8E4AC"/>
    <w:lvl w:ilvl="0">
      <w:start w:val="1"/>
      <w:numFmt w:val="decimal"/>
      <w:lvlText w:val="%1)"/>
      <w:lvlJc w:val="left"/>
      <w:pPr>
        <w:ind w:left="466" w:hanging="360"/>
      </w:pPr>
    </w:lvl>
    <w:lvl w:ilvl="1">
      <w:start w:val="1"/>
      <w:numFmt w:val="lowerLetter"/>
      <w:lvlText w:val="%2."/>
      <w:lvlJc w:val="left"/>
      <w:pPr>
        <w:ind w:left="1186" w:hanging="360"/>
      </w:pPr>
    </w:lvl>
    <w:lvl w:ilvl="2">
      <w:start w:val="1"/>
      <w:numFmt w:val="lowerRoman"/>
      <w:lvlText w:val="%3."/>
      <w:lvlJc w:val="right"/>
      <w:pPr>
        <w:ind w:left="1906" w:hanging="180"/>
      </w:pPr>
    </w:lvl>
    <w:lvl w:ilvl="3">
      <w:start w:val="1"/>
      <w:numFmt w:val="decimal"/>
      <w:lvlText w:val="%4."/>
      <w:lvlJc w:val="left"/>
      <w:pPr>
        <w:ind w:left="2626" w:hanging="360"/>
      </w:pPr>
    </w:lvl>
    <w:lvl w:ilvl="4">
      <w:start w:val="1"/>
      <w:numFmt w:val="lowerLetter"/>
      <w:lvlText w:val="%5."/>
      <w:lvlJc w:val="left"/>
      <w:pPr>
        <w:ind w:left="3346" w:hanging="360"/>
      </w:pPr>
    </w:lvl>
    <w:lvl w:ilvl="5">
      <w:start w:val="1"/>
      <w:numFmt w:val="lowerRoman"/>
      <w:lvlText w:val="%6."/>
      <w:lvlJc w:val="right"/>
      <w:pPr>
        <w:ind w:left="4066" w:hanging="180"/>
      </w:pPr>
    </w:lvl>
    <w:lvl w:ilvl="6">
      <w:start w:val="1"/>
      <w:numFmt w:val="decimal"/>
      <w:lvlText w:val="%7."/>
      <w:lvlJc w:val="left"/>
      <w:pPr>
        <w:ind w:left="4786" w:hanging="360"/>
      </w:pPr>
    </w:lvl>
    <w:lvl w:ilvl="7">
      <w:start w:val="1"/>
      <w:numFmt w:val="lowerLetter"/>
      <w:lvlText w:val="%8."/>
      <w:lvlJc w:val="left"/>
      <w:pPr>
        <w:ind w:left="5506" w:hanging="360"/>
      </w:pPr>
    </w:lvl>
    <w:lvl w:ilvl="8">
      <w:start w:val="1"/>
      <w:numFmt w:val="lowerRoman"/>
      <w:lvlText w:val="%9."/>
      <w:lvlJc w:val="right"/>
      <w:pPr>
        <w:ind w:left="6226" w:hanging="180"/>
      </w:pPr>
    </w:lvl>
  </w:abstractNum>
  <w:abstractNum w:abstractNumId="11" w15:restartNumberingAfterBreak="0">
    <w:nsid w:val="65471B30"/>
    <w:multiLevelType w:val="multilevel"/>
    <w:tmpl w:val="8BD62B54"/>
    <w:lvl w:ilvl="0">
      <w:start w:val="1"/>
      <w:numFmt w:val="decimal"/>
      <w:lvlText w:val="%1)"/>
      <w:lvlJc w:val="left"/>
      <w:pPr>
        <w:ind w:left="617" w:hanging="360"/>
      </w:pPr>
    </w:lvl>
    <w:lvl w:ilvl="1">
      <w:start w:val="1"/>
      <w:numFmt w:val="lowerLetter"/>
      <w:lvlText w:val="%2."/>
      <w:lvlJc w:val="left"/>
      <w:pPr>
        <w:ind w:left="1337" w:hanging="360"/>
      </w:pPr>
    </w:lvl>
    <w:lvl w:ilvl="2">
      <w:start w:val="1"/>
      <w:numFmt w:val="lowerRoman"/>
      <w:lvlText w:val="%3."/>
      <w:lvlJc w:val="right"/>
      <w:pPr>
        <w:ind w:left="2057" w:hanging="180"/>
      </w:pPr>
    </w:lvl>
    <w:lvl w:ilvl="3">
      <w:start w:val="1"/>
      <w:numFmt w:val="decimal"/>
      <w:lvlText w:val="%4."/>
      <w:lvlJc w:val="left"/>
      <w:pPr>
        <w:ind w:left="2777" w:hanging="360"/>
      </w:pPr>
    </w:lvl>
    <w:lvl w:ilvl="4">
      <w:start w:val="1"/>
      <w:numFmt w:val="lowerLetter"/>
      <w:lvlText w:val="%5."/>
      <w:lvlJc w:val="left"/>
      <w:pPr>
        <w:ind w:left="3497" w:hanging="360"/>
      </w:pPr>
    </w:lvl>
    <w:lvl w:ilvl="5">
      <w:start w:val="1"/>
      <w:numFmt w:val="lowerRoman"/>
      <w:lvlText w:val="%6."/>
      <w:lvlJc w:val="right"/>
      <w:pPr>
        <w:ind w:left="4217" w:hanging="180"/>
      </w:pPr>
    </w:lvl>
    <w:lvl w:ilvl="6">
      <w:start w:val="1"/>
      <w:numFmt w:val="decimal"/>
      <w:lvlText w:val="%7."/>
      <w:lvlJc w:val="left"/>
      <w:pPr>
        <w:ind w:left="4937" w:hanging="360"/>
      </w:pPr>
    </w:lvl>
    <w:lvl w:ilvl="7">
      <w:start w:val="1"/>
      <w:numFmt w:val="lowerLetter"/>
      <w:lvlText w:val="%8."/>
      <w:lvlJc w:val="left"/>
      <w:pPr>
        <w:ind w:left="5657" w:hanging="360"/>
      </w:pPr>
    </w:lvl>
    <w:lvl w:ilvl="8">
      <w:start w:val="1"/>
      <w:numFmt w:val="lowerRoman"/>
      <w:lvlText w:val="%9."/>
      <w:lvlJc w:val="right"/>
      <w:pPr>
        <w:ind w:left="6377" w:hanging="180"/>
      </w:pPr>
    </w:lvl>
  </w:abstractNum>
  <w:abstractNum w:abstractNumId="12" w15:restartNumberingAfterBreak="0">
    <w:nsid w:val="65BB0F23"/>
    <w:multiLevelType w:val="multilevel"/>
    <w:tmpl w:val="C2164856"/>
    <w:lvl w:ilvl="0">
      <w:start w:val="1"/>
      <w:numFmt w:val="decimal"/>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13" w15:restartNumberingAfterBreak="0">
    <w:nsid w:val="79366D89"/>
    <w:multiLevelType w:val="multilevel"/>
    <w:tmpl w:val="0152E59C"/>
    <w:lvl w:ilvl="0">
      <w:start w:val="1"/>
      <w:numFmt w:val="decimal"/>
      <w:lvlText w:val="%1)"/>
      <w:lvlJc w:val="left"/>
      <w:pPr>
        <w:ind w:left="110" w:hanging="360"/>
      </w:pPr>
    </w:lvl>
    <w:lvl w:ilvl="1">
      <w:start w:val="1"/>
      <w:numFmt w:val="lowerLetter"/>
      <w:lvlText w:val="%2."/>
      <w:lvlJc w:val="left"/>
      <w:pPr>
        <w:ind w:left="830" w:hanging="360"/>
      </w:pPr>
    </w:lvl>
    <w:lvl w:ilvl="2">
      <w:start w:val="1"/>
      <w:numFmt w:val="lowerRoman"/>
      <w:lvlText w:val="%3."/>
      <w:lvlJc w:val="right"/>
      <w:pPr>
        <w:ind w:left="1550" w:hanging="180"/>
      </w:pPr>
    </w:lvl>
    <w:lvl w:ilvl="3">
      <w:start w:val="1"/>
      <w:numFmt w:val="decimal"/>
      <w:lvlText w:val="%4."/>
      <w:lvlJc w:val="left"/>
      <w:pPr>
        <w:ind w:left="2270" w:hanging="360"/>
      </w:pPr>
    </w:lvl>
    <w:lvl w:ilvl="4">
      <w:start w:val="1"/>
      <w:numFmt w:val="lowerLetter"/>
      <w:lvlText w:val="%5."/>
      <w:lvlJc w:val="left"/>
      <w:pPr>
        <w:ind w:left="2990" w:hanging="360"/>
      </w:pPr>
    </w:lvl>
    <w:lvl w:ilvl="5">
      <w:start w:val="1"/>
      <w:numFmt w:val="lowerRoman"/>
      <w:lvlText w:val="%6."/>
      <w:lvlJc w:val="right"/>
      <w:pPr>
        <w:ind w:left="3710" w:hanging="180"/>
      </w:pPr>
    </w:lvl>
    <w:lvl w:ilvl="6">
      <w:start w:val="1"/>
      <w:numFmt w:val="decimal"/>
      <w:lvlText w:val="%7."/>
      <w:lvlJc w:val="left"/>
      <w:pPr>
        <w:ind w:left="4430" w:hanging="360"/>
      </w:pPr>
    </w:lvl>
    <w:lvl w:ilvl="7">
      <w:start w:val="1"/>
      <w:numFmt w:val="lowerLetter"/>
      <w:lvlText w:val="%8."/>
      <w:lvlJc w:val="left"/>
      <w:pPr>
        <w:ind w:left="5150" w:hanging="360"/>
      </w:pPr>
    </w:lvl>
    <w:lvl w:ilvl="8">
      <w:start w:val="1"/>
      <w:numFmt w:val="lowerRoman"/>
      <w:lvlText w:val="%9."/>
      <w:lvlJc w:val="right"/>
      <w:pPr>
        <w:ind w:left="5870" w:hanging="180"/>
      </w:pPr>
    </w:lvl>
  </w:abstractNum>
  <w:num w:numId="1">
    <w:abstractNumId w:val="4"/>
  </w:num>
  <w:num w:numId="2">
    <w:abstractNumId w:val="10"/>
  </w:num>
  <w:num w:numId="3">
    <w:abstractNumId w:val="1"/>
  </w:num>
  <w:num w:numId="4">
    <w:abstractNumId w:val="6"/>
  </w:num>
  <w:num w:numId="5">
    <w:abstractNumId w:val="12"/>
  </w:num>
  <w:num w:numId="6">
    <w:abstractNumId w:val="5"/>
  </w:num>
  <w:num w:numId="7">
    <w:abstractNumId w:val="13"/>
  </w:num>
  <w:num w:numId="8">
    <w:abstractNumId w:val="2"/>
  </w:num>
  <w:num w:numId="9">
    <w:abstractNumId w:val="8"/>
  </w:num>
  <w:num w:numId="10">
    <w:abstractNumId w:val="11"/>
  </w:num>
  <w:num w:numId="11">
    <w:abstractNumId w:val="7"/>
  </w:num>
  <w:num w:numId="12">
    <w:abstractNumId w:val="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94"/>
    <w:rsid w:val="0008445F"/>
    <w:rsid w:val="00110FA5"/>
    <w:rsid w:val="001449F8"/>
    <w:rsid w:val="00201633"/>
    <w:rsid w:val="00263B42"/>
    <w:rsid w:val="002B3067"/>
    <w:rsid w:val="00361873"/>
    <w:rsid w:val="003667B0"/>
    <w:rsid w:val="00427B55"/>
    <w:rsid w:val="00491D48"/>
    <w:rsid w:val="004B5784"/>
    <w:rsid w:val="004F23C0"/>
    <w:rsid w:val="005076E3"/>
    <w:rsid w:val="00767F47"/>
    <w:rsid w:val="00790085"/>
    <w:rsid w:val="00811EE0"/>
    <w:rsid w:val="00851694"/>
    <w:rsid w:val="0087427D"/>
    <w:rsid w:val="00932E8B"/>
    <w:rsid w:val="00936DC2"/>
    <w:rsid w:val="00970DC6"/>
    <w:rsid w:val="00A46AA1"/>
    <w:rsid w:val="00A85BD5"/>
    <w:rsid w:val="00B7414A"/>
    <w:rsid w:val="00C45838"/>
    <w:rsid w:val="00C51095"/>
    <w:rsid w:val="00C67777"/>
    <w:rsid w:val="00D77497"/>
    <w:rsid w:val="00E1693B"/>
    <w:rsid w:val="00EC334E"/>
    <w:rsid w:val="00ED2554"/>
    <w:rsid w:val="00F514D8"/>
    <w:rsid w:val="00F82E67"/>
    <w:rsid w:val="00FB5A8E"/>
  </w:rsids>
  <m:mathPr>
    <m:mathFont m:val="Cambria Math"/>
    <m:brkBin m:val="before"/>
    <m:brkBinSub m:val="--"/>
    <m:smallFrac m:val="0"/>
    <m:dispDef/>
    <m:lMargin m:val="0"/>
    <m:rMargin m:val="0"/>
    <m:defJc m:val="centerGroup"/>
    <m:wrapIndent m:val="1440"/>
    <m:intLim m:val="subSup"/>
    <m:naryLim m:val="undOvr"/>
  </m:mathPr>
  <w:themeFontLang w:val="lt-LT"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EEEE"/>
  <w15:docId w15:val="{09E4EABC-30CA-43D2-911A-428174A5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120"/>
      <w:jc w:val="both"/>
      <w:outlineLvl w:val="0"/>
    </w:pPr>
    <w:rPr>
      <w:rFonts w:ascii="Cambria" w:eastAsia="Cambria" w:hAnsi="Cambria" w:cs="Cambria"/>
      <w:b/>
      <w:color w:val="44546A"/>
      <w:sz w:val="28"/>
      <w:szCs w:val="28"/>
    </w:rPr>
  </w:style>
  <w:style w:type="paragraph" w:styleId="Heading2">
    <w:name w:val="heading 2"/>
    <w:basedOn w:val="Normal"/>
    <w:next w:val="Normal"/>
    <w:pPr>
      <w:keepNext/>
      <w:shd w:val="clear" w:color="auto" w:fill="FFFFFF"/>
      <w:spacing w:after="240"/>
      <w:jc w:val="both"/>
      <w:outlineLvl w:val="1"/>
    </w:pPr>
    <w:rPr>
      <w:b/>
      <w:color w:val="44546A"/>
      <w:sz w:val="24"/>
      <w:szCs w:val="24"/>
    </w:rPr>
  </w:style>
  <w:style w:type="paragraph" w:styleId="Heading3">
    <w:name w:val="heading 3"/>
    <w:basedOn w:val="Normal"/>
    <w:next w:val="Normal"/>
    <w:pPr>
      <w:keepNext/>
      <w:keepLines/>
      <w:jc w:val="both"/>
      <w:outlineLvl w:val="2"/>
    </w:pPr>
    <w:rPr>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2" w:type="dxa"/>
        <w:left w:w="3" w:type="dxa"/>
        <w:right w:w="66" w:type="dxa"/>
      </w:tblCellMar>
    </w:tblPr>
  </w:style>
  <w:style w:type="paragraph" w:styleId="Header">
    <w:name w:val="header"/>
    <w:basedOn w:val="Normal"/>
    <w:link w:val="HeaderChar"/>
    <w:uiPriority w:val="99"/>
    <w:unhideWhenUsed/>
    <w:rsid w:val="004F23C0"/>
    <w:pPr>
      <w:tabs>
        <w:tab w:val="center" w:pos="4819"/>
        <w:tab w:val="right" w:pos="9638"/>
      </w:tabs>
    </w:pPr>
  </w:style>
  <w:style w:type="character" w:customStyle="1" w:styleId="HeaderChar">
    <w:name w:val="Header Char"/>
    <w:basedOn w:val="DefaultParagraphFont"/>
    <w:link w:val="Header"/>
    <w:uiPriority w:val="99"/>
    <w:rsid w:val="004F23C0"/>
  </w:style>
  <w:style w:type="paragraph" w:styleId="Footer">
    <w:name w:val="footer"/>
    <w:basedOn w:val="Normal"/>
    <w:link w:val="FooterChar"/>
    <w:uiPriority w:val="99"/>
    <w:unhideWhenUsed/>
    <w:rsid w:val="004F23C0"/>
    <w:pPr>
      <w:tabs>
        <w:tab w:val="center" w:pos="4819"/>
        <w:tab w:val="right" w:pos="9638"/>
      </w:tabs>
    </w:pPr>
  </w:style>
  <w:style w:type="character" w:customStyle="1" w:styleId="FooterChar">
    <w:name w:val="Footer Char"/>
    <w:basedOn w:val="DefaultParagraphFont"/>
    <w:link w:val="Footer"/>
    <w:uiPriority w:val="99"/>
    <w:rsid w:val="004F23C0"/>
  </w:style>
  <w:style w:type="table" w:styleId="TableGrid">
    <w:name w:val="Table Grid"/>
    <w:basedOn w:val="TableNormal"/>
    <w:uiPriority w:val="39"/>
    <w:rsid w:val="004F2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76E3"/>
    <w:rPr>
      <w:sz w:val="20"/>
      <w:szCs w:val="20"/>
    </w:rPr>
  </w:style>
  <w:style w:type="character" w:customStyle="1" w:styleId="FootnoteTextChar">
    <w:name w:val="Footnote Text Char"/>
    <w:basedOn w:val="DefaultParagraphFont"/>
    <w:link w:val="FootnoteText"/>
    <w:uiPriority w:val="99"/>
    <w:semiHidden/>
    <w:rsid w:val="005076E3"/>
    <w:rPr>
      <w:sz w:val="20"/>
      <w:szCs w:val="20"/>
    </w:rPr>
  </w:style>
  <w:style w:type="character" w:styleId="FootnoteReference">
    <w:name w:val="footnote reference"/>
    <w:basedOn w:val="DefaultParagraphFont"/>
    <w:uiPriority w:val="99"/>
    <w:semiHidden/>
    <w:unhideWhenUsed/>
    <w:rsid w:val="005076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db.lt/Informacija/DarboRinka/Puslapiai/Profesiju_zemelapi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40542-B840-4019-B436-81A255D9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27549</Words>
  <Characters>15704</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43167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LLRI</dc:creator>
  <cp:lastModifiedBy>-</cp:lastModifiedBy>
  <cp:revision>3</cp:revision>
  <dcterms:created xsi:type="dcterms:W3CDTF">2018-07-13T11:31:00Z</dcterms:created>
  <dcterms:modified xsi:type="dcterms:W3CDTF">2018-07-13T11:33:00Z</dcterms:modified>
</cp:coreProperties>
</file>