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20444289"/>
        <w:docPartObj>
          <w:docPartGallery w:val="Cover Pages"/>
          <w:docPartUnique/>
        </w:docPartObj>
      </w:sdtPr>
      <w:sdtEndPr>
        <w:rPr>
          <w:rFonts w:asciiTheme="majorHAnsi" w:eastAsia="Times New Roman" w:hAnsiTheme="majorHAnsi" w:cs="Times New Roman"/>
          <w:sz w:val="20"/>
          <w:szCs w:val="20"/>
          <w:lang w:eastAsia="lt-LT"/>
        </w:rPr>
      </w:sdtEndPr>
      <w:sdtContent>
        <w:p w:rsidR="00246822" w:rsidRDefault="00246822">
          <w:r>
            <w:rPr>
              <w:noProof/>
              <w:lang w:eastAsia="lt-LT"/>
            </w:rPr>
            <w:drawing>
              <wp:anchor distT="0" distB="0" distL="114300" distR="114300" simplePos="0" relativeHeight="251663360" behindDoc="1" locked="0" layoutInCell="1" allowOverlap="1" wp14:anchorId="3FD9058C" wp14:editId="03B69D89">
                <wp:simplePos x="0" y="0"/>
                <wp:positionH relativeFrom="page">
                  <wp:posOffset>360045</wp:posOffset>
                </wp:positionH>
                <wp:positionV relativeFrom="page">
                  <wp:posOffset>360045</wp:posOffset>
                </wp:positionV>
                <wp:extent cx="6876000" cy="1850400"/>
                <wp:effectExtent l="0" t="0" r="1270" b="0"/>
                <wp:wrapSquare wrapText="bothSides"/>
                <wp:docPr id="14" name="Picture 0" descr="mokymai-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ymai-slide.png"/>
                        <pic:cNvPicPr/>
                      </pic:nvPicPr>
                      <pic:blipFill>
                        <a:blip r:embed="rId8" cstate="print"/>
                        <a:stretch>
                          <a:fillRect/>
                        </a:stretch>
                      </pic:blipFill>
                      <pic:spPr>
                        <a:xfrm>
                          <a:off x="0" y="0"/>
                          <a:ext cx="6876000" cy="1850400"/>
                        </a:xfrm>
                        <a:prstGeom prst="rect">
                          <a:avLst/>
                        </a:prstGeom>
                      </pic:spPr>
                    </pic:pic>
                  </a:graphicData>
                </a:graphic>
                <wp14:sizeRelH relativeFrom="margin">
                  <wp14:pctWidth>0</wp14:pctWidth>
                </wp14:sizeRelH>
                <wp14:sizeRelV relativeFrom="margin">
                  <wp14:pctHeight>0</wp14:pctHeight>
                </wp14:sizeRelV>
              </wp:anchor>
            </w:drawing>
          </w:r>
        </w:p>
        <w:p w:rsidR="00246822" w:rsidRDefault="00246822" w:rsidP="0049206A">
          <w:pPr>
            <w:jc w:val="center"/>
          </w:pPr>
        </w:p>
        <w:p w:rsidR="00246822" w:rsidRDefault="00246822"/>
        <w:p w:rsidR="00246822" w:rsidRDefault="00246822"/>
        <w:p w:rsidR="00246822" w:rsidRDefault="00246822"/>
        <w:p w:rsidR="00246822" w:rsidRDefault="00246822" w:rsidP="00246822">
          <w:pPr>
            <w:shd w:val="clear" w:color="auto" w:fill="FFFFFF"/>
            <w:spacing w:after="0" w:line="301" w:lineRule="atLeast"/>
            <w:ind w:right="-143"/>
            <w:outlineLvl w:val="1"/>
            <w:rPr>
              <w:rFonts w:ascii="Arial" w:eastAsia="Times New Roman" w:hAnsi="Arial" w:cs="Arial"/>
              <w:b/>
              <w:bCs/>
              <w:color w:val="2B650E"/>
              <w:sz w:val="60"/>
              <w:szCs w:val="60"/>
              <w:lang w:eastAsia="lt-LT"/>
            </w:rPr>
          </w:pPr>
          <w:r>
            <w:rPr>
              <w:rFonts w:ascii="Arial" w:eastAsia="Times New Roman" w:hAnsi="Arial" w:cs="Arial"/>
              <w:b/>
              <w:bCs/>
              <w:color w:val="2B650E"/>
              <w:sz w:val="60"/>
              <w:szCs w:val="60"/>
              <w:lang w:eastAsia="lt-LT"/>
            </w:rPr>
            <w:t xml:space="preserve">Plastiko atliekų rinkimas ir perdirbimas Šalčininkų rajone </w:t>
          </w:r>
        </w:p>
        <w:p w:rsidR="00246822" w:rsidRPr="0049206A" w:rsidRDefault="00246822" w:rsidP="00246822">
          <w:pPr>
            <w:shd w:val="clear" w:color="auto" w:fill="FFFFFF"/>
            <w:spacing w:after="0" w:line="301" w:lineRule="atLeast"/>
            <w:ind w:right="282"/>
            <w:outlineLvl w:val="1"/>
            <w:rPr>
              <w:rFonts w:ascii="Arial" w:eastAsia="Times New Roman" w:hAnsi="Arial" w:cs="Arial"/>
              <w:bCs/>
              <w:i/>
              <w:color w:val="676E79"/>
              <w:sz w:val="40"/>
              <w:szCs w:val="40"/>
              <w:lang w:eastAsia="lt-LT"/>
            </w:rPr>
          </w:pPr>
          <w:r>
            <w:rPr>
              <w:rFonts w:ascii="Arial" w:eastAsia="Times New Roman" w:hAnsi="Arial" w:cs="Arial"/>
              <w:bCs/>
              <w:i/>
              <w:color w:val="2B650E"/>
              <w:sz w:val="40"/>
              <w:szCs w:val="40"/>
              <w:lang w:eastAsia="lt-LT"/>
            </w:rPr>
            <w:t xml:space="preserve">UAB </w:t>
          </w:r>
          <w:r w:rsidRPr="00CF0F7B">
            <w:rPr>
              <w:rFonts w:ascii="Arial" w:eastAsia="Times New Roman" w:hAnsi="Arial" w:cs="Arial"/>
              <w:bCs/>
              <w:i/>
              <w:color w:val="2B650E"/>
              <w:sz w:val="40"/>
              <w:szCs w:val="40"/>
              <w:lang w:eastAsia="lt-LT"/>
            </w:rPr>
            <w:t>„</w:t>
          </w:r>
          <w:proofErr w:type="spellStart"/>
          <w:r>
            <w:rPr>
              <w:rFonts w:ascii="Arial" w:eastAsia="Times New Roman" w:hAnsi="Arial" w:cs="Arial"/>
              <w:bCs/>
              <w:i/>
              <w:color w:val="2B650E"/>
              <w:sz w:val="40"/>
              <w:szCs w:val="40"/>
              <w:lang w:eastAsia="lt-LT"/>
            </w:rPr>
            <w:t>Polivektris</w:t>
          </w:r>
          <w:proofErr w:type="spellEnd"/>
          <w:r w:rsidRPr="00CF0F7B">
            <w:rPr>
              <w:rFonts w:ascii="Arial" w:eastAsia="Times New Roman" w:hAnsi="Arial" w:cs="Arial"/>
              <w:bCs/>
              <w:i/>
              <w:color w:val="2B650E"/>
              <w:sz w:val="40"/>
              <w:szCs w:val="40"/>
              <w:lang w:eastAsia="lt-LT"/>
            </w:rPr>
            <w:t>“ atvejo analizė</w:t>
          </w:r>
        </w:p>
        <w:p w:rsidR="00246822" w:rsidRDefault="00246822">
          <w:pPr>
            <w:rPr>
              <w:rFonts w:eastAsia="Times New Roman" w:cs="Times New Roman"/>
              <w:b/>
              <w:bCs/>
              <w:iCs/>
              <w:noProof/>
              <w:sz w:val="24"/>
              <w:szCs w:val="24"/>
              <w:lang w:eastAsia="lt-LT"/>
            </w:rPr>
          </w:pPr>
        </w:p>
        <w:p w:rsidR="00246822" w:rsidRDefault="00246822">
          <w:pPr>
            <w:rPr>
              <w:rFonts w:eastAsia="Times New Roman" w:cs="Times New Roman"/>
              <w:b/>
              <w:bCs/>
              <w:iCs/>
              <w:noProof/>
              <w:sz w:val="24"/>
              <w:szCs w:val="24"/>
              <w:lang w:eastAsia="lt-LT"/>
            </w:rPr>
          </w:pPr>
        </w:p>
        <w:p w:rsidR="00246822" w:rsidRDefault="00246822" w:rsidP="0049206A">
          <w:pPr>
            <w:jc w:val="right"/>
            <w:rPr>
              <w:rFonts w:eastAsia="Times New Roman" w:cs="Times New Roman"/>
              <w:b/>
              <w:bCs/>
              <w:iCs/>
              <w:sz w:val="24"/>
              <w:szCs w:val="24"/>
              <w:lang w:eastAsia="lt-LT"/>
            </w:rPr>
          </w:pPr>
          <w:r>
            <w:rPr>
              <w:rFonts w:eastAsia="Times New Roman" w:cs="Times New Roman"/>
              <w:b/>
              <w:bCs/>
              <w:iCs/>
              <w:noProof/>
              <w:sz w:val="24"/>
              <w:szCs w:val="24"/>
              <w:lang w:eastAsia="lt-LT"/>
            </w:rPr>
            <w:drawing>
              <wp:anchor distT="0" distB="0" distL="114300" distR="114300" simplePos="0" relativeHeight="251661312" behindDoc="0" locked="0" layoutInCell="1" allowOverlap="1" wp14:anchorId="0FC643CD" wp14:editId="4423B756">
                <wp:simplePos x="0" y="0"/>
                <wp:positionH relativeFrom="page">
                  <wp:posOffset>4924425</wp:posOffset>
                </wp:positionH>
                <wp:positionV relativeFrom="paragraph">
                  <wp:posOffset>64135</wp:posOffset>
                </wp:positionV>
                <wp:extent cx="1896110" cy="11715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1910" b="6705"/>
                        <a:stretch/>
                      </pic:blipFill>
                      <pic:spPr bwMode="auto">
                        <a:xfrm>
                          <a:off x="0" y="0"/>
                          <a:ext cx="189611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6822" w:rsidRDefault="00246822" w:rsidP="0049206A">
          <w:pPr>
            <w:jc w:val="right"/>
            <w:rPr>
              <w:rFonts w:eastAsia="Times New Roman" w:cs="Times New Roman"/>
              <w:b/>
              <w:bCs/>
              <w:iCs/>
              <w:sz w:val="24"/>
              <w:szCs w:val="24"/>
              <w:lang w:eastAsia="lt-LT"/>
            </w:rPr>
          </w:pPr>
          <w:r>
            <w:rPr>
              <w:rFonts w:eastAsia="Times New Roman" w:cs="Times New Roman"/>
              <w:b/>
              <w:bCs/>
              <w:iCs/>
              <w:noProof/>
              <w:sz w:val="24"/>
              <w:szCs w:val="24"/>
              <w:lang w:eastAsia="lt-LT"/>
            </w:rPr>
            <w:drawing>
              <wp:anchor distT="0" distB="0" distL="114300" distR="114300" simplePos="0" relativeHeight="251660288" behindDoc="1" locked="0" layoutInCell="1" allowOverlap="1" wp14:anchorId="293D29FF" wp14:editId="2A80E79E">
                <wp:simplePos x="0" y="0"/>
                <wp:positionH relativeFrom="column">
                  <wp:posOffset>4658360</wp:posOffset>
                </wp:positionH>
                <wp:positionV relativeFrom="paragraph">
                  <wp:posOffset>5957570</wp:posOffset>
                </wp:positionV>
                <wp:extent cx="1883410" cy="1428750"/>
                <wp:effectExtent l="0" t="0" r="0" b="0"/>
                <wp:wrapNone/>
                <wp:docPr id="16" name="Picture 16" descr="jubiliejin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biliejini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3410" cy="1428750"/>
                        </a:xfrm>
                        <a:prstGeom prst="rect">
                          <a:avLst/>
                        </a:prstGeom>
                        <a:noFill/>
                      </pic:spPr>
                    </pic:pic>
                  </a:graphicData>
                </a:graphic>
                <wp14:sizeRelH relativeFrom="page">
                  <wp14:pctWidth>0</wp14:pctWidth>
                </wp14:sizeRelH>
                <wp14:sizeRelV relativeFrom="page">
                  <wp14:pctHeight>0</wp14:pctHeight>
                </wp14:sizeRelV>
              </wp:anchor>
            </w:drawing>
          </w:r>
        </w:p>
        <w:p w:rsidR="00246822" w:rsidRDefault="00246822">
          <w:pPr>
            <w:rPr>
              <w:rFonts w:eastAsia="Times New Roman" w:cs="Times New Roman"/>
              <w:b/>
              <w:bCs/>
              <w:iCs/>
              <w:sz w:val="24"/>
              <w:szCs w:val="24"/>
              <w:lang w:eastAsia="lt-LT"/>
            </w:rPr>
          </w:pPr>
        </w:p>
        <w:p w:rsidR="00246822" w:rsidRDefault="00246822">
          <w:pPr>
            <w:rPr>
              <w:rFonts w:eastAsia="Times New Roman" w:cs="Times New Roman"/>
              <w:b/>
              <w:bCs/>
              <w:iCs/>
              <w:sz w:val="24"/>
              <w:szCs w:val="24"/>
              <w:lang w:eastAsia="lt-LT"/>
            </w:rPr>
          </w:pPr>
        </w:p>
        <w:p w:rsidR="00246822" w:rsidRDefault="00246822">
          <w:pPr>
            <w:rPr>
              <w:rFonts w:eastAsia="Times New Roman" w:cs="Times New Roman"/>
              <w:b/>
              <w:bCs/>
              <w:iCs/>
              <w:sz w:val="24"/>
              <w:szCs w:val="24"/>
              <w:lang w:eastAsia="lt-LT"/>
            </w:rPr>
          </w:pPr>
          <w:r>
            <w:rPr>
              <w:rFonts w:eastAsia="Times New Roman" w:cs="Times New Roman"/>
              <w:b/>
              <w:bCs/>
              <w:iCs/>
              <w:noProof/>
              <w:sz w:val="24"/>
              <w:szCs w:val="24"/>
              <w:lang w:eastAsia="lt-LT"/>
            </w:rPr>
            <w:drawing>
              <wp:anchor distT="0" distB="0" distL="114300" distR="114300" simplePos="0" relativeHeight="251662336" behindDoc="0" locked="0" layoutInCell="1" allowOverlap="1" wp14:anchorId="2E4252EB" wp14:editId="4173D5E4">
                <wp:simplePos x="0" y="0"/>
                <wp:positionH relativeFrom="column">
                  <wp:posOffset>4015740</wp:posOffset>
                </wp:positionH>
                <wp:positionV relativeFrom="paragraph">
                  <wp:posOffset>302895</wp:posOffset>
                </wp:positionV>
                <wp:extent cx="1689735" cy="1348740"/>
                <wp:effectExtent l="0" t="0" r="571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741" t="3411" b="-1"/>
                        <a:stretch/>
                      </pic:blipFill>
                      <pic:spPr bwMode="auto">
                        <a:xfrm>
                          <a:off x="0" y="0"/>
                          <a:ext cx="1689735" cy="1348740"/>
                        </a:xfrm>
                        <a:prstGeom prst="rect">
                          <a:avLst/>
                        </a:prstGeom>
                        <a:noFill/>
                        <a:ln>
                          <a:noFill/>
                        </a:ln>
                        <a:extLst>
                          <a:ext uri="{53640926-AAD7-44D8-BBD7-CCE9431645EC}">
                            <a14:shadowObscured xmlns:a14="http://schemas.microsoft.com/office/drawing/2010/main"/>
                          </a:ext>
                        </a:extLst>
                      </pic:spPr>
                    </pic:pic>
                  </a:graphicData>
                </a:graphic>
              </wp:anchor>
            </w:drawing>
          </w:r>
        </w:p>
        <w:p w:rsidR="00246822" w:rsidRDefault="00246822" w:rsidP="0049206A">
          <w:pPr>
            <w:jc w:val="right"/>
            <w:rPr>
              <w:rFonts w:eastAsia="Times New Roman" w:cs="Times New Roman"/>
              <w:b/>
              <w:bCs/>
              <w:iCs/>
              <w:sz w:val="24"/>
              <w:szCs w:val="24"/>
              <w:lang w:eastAsia="lt-LT"/>
            </w:rPr>
          </w:pPr>
        </w:p>
        <w:p w:rsidR="00246822" w:rsidRDefault="00246822">
          <w:pPr>
            <w:rPr>
              <w:rFonts w:eastAsia="Times New Roman" w:cs="Times New Roman"/>
              <w:b/>
              <w:bCs/>
              <w:iCs/>
              <w:sz w:val="24"/>
              <w:szCs w:val="24"/>
              <w:lang w:eastAsia="lt-LT"/>
            </w:rPr>
          </w:pPr>
        </w:p>
        <w:p w:rsidR="00246822" w:rsidRDefault="00246822">
          <w:pPr>
            <w:rPr>
              <w:rFonts w:eastAsia="Times New Roman" w:cs="Times New Roman"/>
              <w:b/>
              <w:bCs/>
              <w:iCs/>
              <w:sz w:val="24"/>
              <w:szCs w:val="24"/>
              <w:lang w:eastAsia="lt-LT"/>
            </w:rPr>
          </w:pPr>
        </w:p>
        <w:p w:rsidR="00246822" w:rsidRDefault="00246822">
          <w:pPr>
            <w:rPr>
              <w:rFonts w:eastAsia="Times New Roman" w:cs="Times New Roman"/>
              <w:b/>
              <w:bCs/>
              <w:iCs/>
              <w:sz w:val="24"/>
              <w:szCs w:val="24"/>
              <w:lang w:eastAsia="lt-LT"/>
            </w:rPr>
          </w:pPr>
        </w:p>
        <w:p w:rsidR="00246822" w:rsidRDefault="00246822">
          <w:pPr>
            <w:rPr>
              <w:rFonts w:eastAsia="Times New Roman" w:cs="Times New Roman"/>
              <w:b/>
              <w:bCs/>
              <w:iCs/>
              <w:sz w:val="24"/>
              <w:szCs w:val="24"/>
              <w:lang w:eastAsia="lt-LT"/>
            </w:rPr>
          </w:pPr>
        </w:p>
        <w:p w:rsidR="00246822" w:rsidRDefault="00246822">
          <w:pPr>
            <w:rPr>
              <w:rFonts w:eastAsia="Times New Roman" w:cs="Times New Roman"/>
              <w:b/>
              <w:bCs/>
              <w:iCs/>
              <w:sz w:val="24"/>
              <w:szCs w:val="24"/>
              <w:lang w:eastAsia="lt-LT"/>
            </w:rPr>
          </w:pPr>
        </w:p>
        <w:p w:rsidR="00246822" w:rsidRDefault="00246822">
          <w:pPr>
            <w:rPr>
              <w:rFonts w:eastAsia="Times New Roman" w:cs="Times New Roman"/>
              <w:b/>
              <w:bCs/>
              <w:iCs/>
              <w:sz w:val="24"/>
              <w:szCs w:val="24"/>
              <w:lang w:eastAsia="lt-LT"/>
            </w:rPr>
          </w:pPr>
        </w:p>
        <w:p w:rsidR="00246822" w:rsidRDefault="00246822">
          <w:pPr>
            <w:rPr>
              <w:rFonts w:eastAsia="Times New Roman" w:cs="Times New Roman"/>
              <w:b/>
              <w:bCs/>
              <w:iCs/>
              <w:sz w:val="24"/>
              <w:szCs w:val="24"/>
              <w:lang w:eastAsia="lt-LT"/>
            </w:rPr>
          </w:pPr>
        </w:p>
        <w:p w:rsidR="00246822" w:rsidRDefault="00246822" w:rsidP="00246822">
          <w:pPr>
            <w:jc w:val="center"/>
            <w:rPr>
              <w:rFonts w:asciiTheme="majorHAnsi" w:eastAsia="Times New Roman" w:hAnsiTheme="majorHAnsi" w:cs="Times New Roman"/>
              <w:sz w:val="20"/>
              <w:szCs w:val="20"/>
              <w:lang w:eastAsia="lt-LT"/>
            </w:rPr>
          </w:pPr>
          <w:r w:rsidRPr="00730AC2">
            <w:rPr>
              <w:rFonts w:ascii="Arial" w:hAnsi="Arial" w:cs="Arial"/>
              <w:color w:val="2B650E"/>
              <w:sz w:val="28"/>
              <w:szCs w:val="28"/>
            </w:rPr>
            <w:t>Vilnius • 2015</w:t>
          </w:r>
          <w:bookmarkStart w:id="0" w:name="_GoBack"/>
          <w:bookmarkEnd w:id="0"/>
          <w:r>
            <w:rPr>
              <w:rFonts w:asciiTheme="majorHAnsi" w:eastAsia="Times New Roman" w:hAnsiTheme="majorHAnsi" w:cs="Times New Roman"/>
              <w:sz w:val="20"/>
              <w:szCs w:val="20"/>
              <w:lang w:eastAsia="lt-LT"/>
            </w:rPr>
            <w:br w:type="page"/>
          </w:r>
        </w:p>
      </w:sdtContent>
    </w:sdt>
    <w:p w:rsidR="00506FC2" w:rsidRPr="00E9729A" w:rsidRDefault="00C12C5A" w:rsidP="00E9729A">
      <w:pPr>
        <w:spacing w:after="0" w:line="240" w:lineRule="auto"/>
        <w:ind w:left="-426" w:right="-1"/>
        <w:jc w:val="both"/>
        <w:rPr>
          <w:rFonts w:asciiTheme="majorHAnsi" w:eastAsia="Times New Roman" w:hAnsiTheme="majorHAnsi" w:cs="Times New Roman"/>
          <w:sz w:val="20"/>
          <w:szCs w:val="20"/>
          <w:lang w:eastAsia="lt-LT"/>
        </w:rPr>
      </w:pPr>
      <w:r w:rsidRPr="00E9729A">
        <w:rPr>
          <w:rFonts w:eastAsia="Times New Roman" w:cs="Times New Roman"/>
          <w:b/>
          <w:bCs/>
          <w:iCs/>
          <w:sz w:val="24"/>
          <w:szCs w:val="24"/>
          <w:lang w:eastAsia="lt-LT"/>
        </w:rPr>
        <w:lastRenderedPageBreak/>
        <w:t>Plastiko atliekų rinkim</w:t>
      </w:r>
      <w:r w:rsidR="00FE5F84" w:rsidRPr="00E9729A">
        <w:rPr>
          <w:rFonts w:eastAsia="Times New Roman" w:cs="Times New Roman"/>
          <w:b/>
          <w:bCs/>
          <w:iCs/>
          <w:sz w:val="24"/>
          <w:szCs w:val="24"/>
          <w:lang w:eastAsia="lt-LT"/>
        </w:rPr>
        <w:t>as</w:t>
      </w:r>
      <w:r w:rsidRPr="00E9729A">
        <w:rPr>
          <w:rFonts w:eastAsia="Times New Roman" w:cs="Times New Roman"/>
          <w:b/>
          <w:bCs/>
          <w:iCs/>
          <w:sz w:val="24"/>
          <w:szCs w:val="24"/>
          <w:lang w:eastAsia="lt-LT"/>
        </w:rPr>
        <w:t xml:space="preserve"> ir perdirbimas. UAB „</w:t>
      </w:r>
      <w:proofErr w:type="spellStart"/>
      <w:r w:rsidRPr="00E9729A">
        <w:rPr>
          <w:rFonts w:eastAsia="Times New Roman" w:cs="Times New Roman"/>
          <w:b/>
          <w:bCs/>
          <w:iCs/>
          <w:sz w:val="24"/>
          <w:szCs w:val="24"/>
          <w:lang w:eastAsia="lt-LT"/>
        </w:rPr>
        <w:t>Polivektris</w:t>
      </w:r>
      <w:proofErr w:type="spellEnd"/>
      <w:r w:rsidRPr="00E9729A">
        <w:rPr>
          <w:rFonts w:eastAsia="Times New Roman" w:cs="Times New Roman"/>
          <w:b/>
          <w:bCs/>
          <w:iCs/>
          <w:sz w:val="24"/>
          <w:szCs w:val="24"/>
          <w:lang w:eastAsia="lt-LT"/>
        </w:rPr>
        <w:t xml:space="preserve">“, </w:t>
      </w:r>
      <w:proofErr w:type="spellStart"/>
      <w:r w:rsidRPr="00E9729A">
        <w:rPr>
          <w:rFonts w:eastAsia="Times New Roman" w:cs="Times New Roman"/>
          <w:b/>
          <w:bCs/>
          <w:iCs/>
          <w:sz w:val="24"/>
          <w:szCs w:val="24"/>
          <w:lang w:eastAsia="lt-LT"/>
        </w:rPr>
        <w:t>Jašiūnai</w:t>
      </w:r>
      <w:proofErr w:type="spellEnd"/>
      <w:r w:rsidRPr="00E9729A">
        <w:rPr>
          <w:rFonts w:eastAsia="Times New Roman" w:cs="Times New Roman"/>
          <w:b/>
          <w:bCs/>
          <w:iCs/>
          <w:sz w:val="24"/>
          <w:szCs w:val="24"/>
          <w:lang w:eastAsia="lt-LT"/>
        </w:rPr>
        <w:t>, Šalčininkų raj.</w:t>
      </w:r>
    </w:p>
    <w:p w:rsidR="00547118" w:rsidRDefault="00547118" w:rsidP="00E9729A">
      <w:pPr>
        <w:spacing w:after="0" w:line="240" w:lineRule="auto"/>
        <w:ind w:left="-426" w:right="-1"/>
        <w:jc w:val="both"/>
        <w:rPr>
          <w:rFonts w:asciiTheme="majorHAnsi" w:hAnsiTheme="majorHAnsi" w:cs="Times New Roman"/>
          <w:b/>
          <w:sz w:val="20"/>
          <w:szCs w:val="20"/>
        </w:rPr>
      </w:pPr>
    </w:p>
    <w:p w:rsidR="00FE5F84" w:rsidRPr="00E9729A" w:rsidRDefault="00506FC2" w:rsidP="00E9729A">
      <w:pPr>
        <w:spacing w:after="0" w:line="240" w:lineRule="auto"/>
        <w:ind w:left="-426" w:right="-1"/>
        <w:jc w:val="both"/>
        <w:rPr>
          <w:rFonts w:asciiTheme="majorHAnsi" w:hAnsiTheme="majorHAnsi" w:cs="Times New Roman"/>
          <w:b/>
          <w:sz w:val="20"/>
          <w:szCs w:val="20"/>
        </w:rPr>
      </w:pPr>
      <w:r w:rsidRPr="00E9729A">
        <w:rPr>
          <w:rFonts w:asciiTheme="majorHAnsi" w:hAnsiTheme="majorHAnsi" w:cs="Times New Roman"/>
          <w:b/>
          <w:sz w:val="20"/>
          <w:szCs w:val="20"/>
        </w:rPr>
        <w:t>Esama situacija</w:t>
      </w:r>
    </w:p>
    <w:p w:rsidR="00CB16DB" w:rsidRPr="00E9729A" w:rsidRDefault="00606AE4" w:rsidP="00E9729A">
      <w:pPr>
        <w:tabs>
          <w:tab w:val="num" w:pos="720"/>
        </w:tabs>
        <w:spacing w:after="0" w:line="240" w:lineRule="auto"/>
        <w:ind w:left="-426" w:right="-1"/>
        <w:jc w:val="both"/>
        <w:rPr>
          <w:rFonts w:asciiTheme="majorHAnsi" w:hAnsiTheme="majorHAnsi" w:cs="Times New Roman"/>
          <w:b/>
          <w:sz w:val="20"/>
          <w:szCs w:val="20"/>
        </w:rPr>
      </w:pPr>
      <w:r w:rsidRPr="00E9729A">
        <w:rPr>
          <w:rFonts w:asciiTheme="majorHAnsi" w:eastAsia="Times New Roman" w:hAnsiTheme="majorHAnsi" w:cs="Times New Roman"/>
          <w:sz w:val="20"/>
          <w:szCs w:val="20"/>
          <w:lang w:eastAsia="lt-LT"/>
        </w:rPr>
        <w:t>U</w:t>
      </w:r>
      <w:r w:rsidR="00483D9C">
        <w:rPr>
          <w:rFonts w:asciiTheme="majorHAnsi" w:eastAsia="Times New Roman" w:hAnsiTheme="majorHAnsi" w:cs="Times New Roman"/>
          <w:noProof/>
          <w:sz w:val="20"/>
          <w:szCs w:val="20"/>
          <w:lang w:eastAsia="lt-LT"/>
        </w:rPr>
        <w:drawing>
          <wp:anchor distT="0" distB="0" distL="114300" distR="114300" simplePos="0" relativeHeight="251658240" behindDoc="0" locked="0" layoutInCell="1" allowOverlap="1">
            <wp:simplePos x="885825" y="1162050"/>
            <wp:positionH relativeFrom="margin">
              <wp:align>right</wp:align>
            </wp:positionH>
            <wp:positionV relativeFrom="margin">
              <wp:align>top</wp:align>
            </wp:positionV>
            <wp:extent cx="2987040" cy="173418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040" cy="1734185"/>
                    </a:xfrm>
                    <a:prstGeom prst="rect">
                      <a:avLst/>
                    </a:prstGeom>
                    <a:noFill/>
                  </pic:spPr>
                </pic:pic>
              </a:graphicData>
            </a:graphic>
          </wp:anchor>
        </w:drawing>
      </w:r>
      <w:r w:rsidRPr="00E9729A">
        <w:rPr>
          <w:rFonts w:asciiTheme="majorHAnsi" w:eastAsia="Times New Roman" w:hAnsiTheme="majorHAnsi" w:cs="Times New Roman"/>
          <w:sz w:val="20"/>
          <w:szCs w:val="20"/>
          <w:lang w:eastAsia="lt-LT"/>
        </w:rPr>
        <w:t>AB „</w:t>
      </w:r>
      <w:proofErr w:type="spellStart"/>
      <w:r w:rsidRPr="00E9729A">
        <w:rPr>
          <w:rFonts w:asciiTheme="majorHAnsi" w:eastAsia="Times New Roman" w:hAnsiTheme="majorHAnsi" w:cs="Times New Roman"/>
          <w:sz w:val="20"/>
          <w:szCs w:val="20"/>
          <w:lang w:eastAsia="lt-LT"/>
        </w:rPr>
        <w:t>Polivektris</w:t>
      </w:r>
      <w:proofErr w:type="spellEnd"/>
      <w:r w:rsidRPr="00E9729A">
        <w:rPr>
          <w:rFonts w:asciiTheme="majorHAnsi" w:eastAsia="Times New Roman" w:hAnsiTheme="majorHAnsi" w:cs="Times New Roman"/>
          <w:sz w:val="20"/>
          <w:szCs w:val="20"/>
          <w:lang w:eastAsia="lt-LT"/>
        </w:rPr>
        <w:t xml:space="preserve">“ veikia nuo 2001 m. 2006 m. išduotu leidimu jai leista verstis plastikinių pakuočių ir kitų įvairių plastikinių atliekų perdirbimu, antrinio granuliato gamyba. </w:t>
      </w:r>
      <w:r w:rsidR="00662449" w:rsidRPr="00E9729A">
        <w:rPr>
          <w:rFonts w:asciiTheme="majorHAnsi" w:eastAsia="Times New Roman" w:hAnsiTheme="majorHAnsi" w:cs="Times New Roman"/>
          <w:sz w:val="20"/>
          <w:szCs w:val="20"/>
          <w:lang w:eastAsia="lt-LT"/>
        </w:rPr>
        <w:t>G</w:t>
      </w:r>
      <w:r w:rsidRPr="00E9729A">
        <w:rPr>
          <w:rFonts w:asciiTheme="majorHAnsi" w:eastAsia="Times New Roman" w:hAnsiTheme="majorHAnsi" w:cs="Times New Roman"/>
          <w:sz w:val="20"/>
          <w:szCs w:val="20"/>
          <w:lang w:eastAsia="lt-LT"/>
        </w:rPr>
        <w:t xml:space="preserve">yventojai nuolat skundžiasi nuo bendrovės sklindančiais kvapais, patiriamais sveikatos negalavimais. Bendruomenės teigimu, ši ūkinė veikla, nors ir turint TIPK leidimą, vykdoma neteisėtai, nes gamybiniai pastatai ir pati gamyba dislokuota </w:t>
      </w:r>
      <w:r w:rsidRPr="00E9729A">
        <w:rPr>
          <w:rFonts w:asciiTheme="majorHAnsi" w:eastAsia="Times New Roman" w:hAnsiTheme="majorHAnsi" w:cs="Times New Roman"/>
          <w:i/>
          <w:iCs/>
          <w:sz w:val="20"/>
          <w:szCs w:val="20"/>
          <w:lang w:eastAsia="lt-LT"/>
        </w:rPr>
        <w:t xml:space="preserve">tam neskirtame žemės sklype. </w:t>
      </w:r>
      <w:r w:rsidRPr="00E9729A">
        <w:rPr>
          <w:rFonts w:asciiTheme="majorHAnsi" w:eastAsia="Times New Roman" w:hAnsiTheme="majorHAnsi" w:cs="Times New Roman"/>
          <w:sz w:val="20"/>
          <w:szCs w:val="20"/>
          <w:lang w:eastAsia="lt-LT"/>
        </w:rPr>
        <w:t>Įmonės veikla gali būti vykdoma tik žemės sklype, kurio naudojimo būdas yra atliekų saugojimo, rūšiavimo ir utilizavimo teritorijos, o Įmonės turimas žemės sklypas yra komercinės paskirties objektų teritorija, kurioje leidžiama tik prekybos, paslaugų ir pramogų veikla. Dar 2006 m. Lietuvos Respublikos generalinis prokuroras kreipėsi į VAAT, prašydamas panaikinti RAAD direktoriaus Įmonei 2006-11-16 išduotą TIPK leidimą (nes Leidimas išduotas Paraiškos nesuderinus su Šalčininkų rajono savivaldybės administracija, neturint nustatytų SAZ, neatlikus PAV).</w:t>
      </w:r>
      <w:r w:rsidR="00FE5F84" w:rsidRPr="00E9729A">
        <w:rPr>
          <w:rFonts w:asciiTheme="majorHAnsi" w:eastAsia="Times New Roman" w:hAnsiTheme="majorHAnsi" w:cs="Times New Roman"/>
          <w:sz w:val="20"/>
          <w:szCs w:val="20"/>
          <w:lang w:eastAsia="lt-LT"/>
        </w:rPr>
        <w:t xml:space="preserve"> Ginčas galiausiai pasiekė LAT ir teismas nusprendė, kad bendruomenė neteisi. Teismo teisėjų kolegija rėmėsi PŪV poveikio visuomenės sveikatai vertinimu, kuriame patvirtinta, kad dėl įmonės veiklos realios grėsmės visuomenės sveikatai </w:t>
      </w:r>
      <w:r w:rsidR="00FE5F84" w:rsidRPr="00E9729A">
        <w:rPr>
          <w:rFonts w:asciiTheme="majorHAnsi" w:eastAsia="Times New Roman" w:hAnsiTheme="majorHAnsi" w:cs="Times New Roman"/>
          <w:i/>
          <w:iCs/>
          <w:sz w:val="20"/>
          <w:szCs w:val="20"/>
          <w:lang w:eastAsia="lt-LT"/>
        </w:rPr>
        <w:t>nėra</w:t>
      </w:r>
      <w:r w:rsidR="00FE5F84" w:rsidRPr="00E9729A">
        <w:rPr>
          <w:rFonts w:asciiTheme="majorHAnsi" w:eastAsia="Times New Roman" w:hAnsiTheme="majorHAnsi" w:cs="Times New Roman"/>
          <w:sz w:val="20"/>
          <w:szCs w:val="20"/>
          <w:lang w:eastAsia="lt-LT"/>
        </w:rPr>
        <w:t>.</w:t>
      </w:r>
    </w:p>
    <w:p w:rsidR="00B119D2" w:rsidRPr="00E9729A" w:rsidRDefault="00B119D2" w:rsidP="00E9729A">
      <w:pPr>
        <w:spacing w:after="0" w:line="240" w:lineRule="auto"/>
        <w:ind w:left="-426" w:right="-1"/>
        <w:jc w:val="both"/>
        <w:rPr>
          <w:rFonts w:eastAsia="Times New Roman" w:cs="Times New Roman"/>
          <w:b/>
          <w:bCs/>
          <w:sz w:val="24"/>
          <w:szCs w:val="24"/>
          <w:lang w:eastAsia="lt-LT"/>
        </w:rPr>
      </w:pPr>
    </w:p>
    <w:p w:rsidR="00DE45B4" w:rsidRPr="00E9729A" w:rsidRDefault="000C69C0" w:rsidP="00E9729A">
      <w:pPr>
        <w:spacing w:after="0" w:line="240" w:lineRule="auto"/>
        <w:ind w:left="-425"/>
        <w:jc w:val="both"/>
        <w:rPr>
          <w:rFonts w:eastAsia="Times New Roman" w:cs="Times New Roman"/>
          <w:b/>
          <w:bCs/>
          <w:sz w:val="24"/>
          <w:szCs w:val="24"/>
          <w:lang w:eastAsia="lt-LT"/>
        </w:rPr>
      </w:pPr>
      <w:r w:rsidRPr="00E9729A">
        <w:rPr>
          <w:rFonts w:eastAsia="Times New Roman" w:cs="Times New Roman"/>
          <w:b/>
          <w:bCs/>
          <w:sz w:val="24"/>
          <w:szCs w:val="24"/>
          <w:lang w:eastAsia="lt-LT"/>
        </w:rPr>
        <w:t>A</w:t>
      </w:r>
      <w:r w:rsidR="00DE45B4" w:rsidRPr="00E9729A">
        <w:rPr>
          <w:rFonts w:eastAsia="Times New Roman" w:cs="Times New Roman"/>
          <w:b/>
          <w:bCs/>
          <w:sz w:val="24"/>
          <w:szCs w:val="24"/>
          <w:lang w:eastAsia="lt-LT"/>
        </w:rPr>
        <w:t>PLINKOS APSAUGA</w:t>
      </w:r>
    </w:p>
    <w:tbl>
      <w:tblPr>
        <w:tblW w:w="10065" w:type="dxa"/>
        <w:tblInd w:w="-434" w:type="dxa"/>
        <w:tblLayout w:type="fixed"/>
        <w:tblCellMar>
          <w:left w:w="15" w:type="dxa"/>
          <w:bottom w:w="15" w:type="dxa"/>
          <w:right w:w="15" w:type="dxa"/>
        </w:tblCellMar>
        <w:tblLook w:val="04A0" w:firstRow="1" w:lastRow="0" w:firstColumn="1" w:lastColumn="0" w:noHBand="0" w:noVBand="1"/>
      </w:tblPr>
      <w:tblGrid>
        <w:gridCol w:w="2269"/>
        <w:gridCol w:w="7796"/>
      </w:tblGrid>
      <w:tr w:rsidR="00527241" w:rsidRPr="00E9729A" w:rsidTr="00D57121">
        <w:trPr>
          <w:trHeight w:val="192"/>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527241" w:rsidRPr="00E9729A" w:rsidRDefault="00527241" w:rsidP="0069312A">
            <w:pPr>
              <w:spacing w:after="0" w:line="240" w:lineRule="auto"/>
              <w:ind w:left="29" w:right="-105"/>
              <w:jc w:val="center"/>
              <w:rPr>
                <w:rFonts w:eastAsia="Times New Roman" w:cs="Times New Roman"/>
                <w:b/>
                <w:bCs/>
                <w:color w:val="000000"/>
                <w:sz w:val="20"/>
                <w:szCs w:val="20"/>
                <w:shd w:val="clear" w:color="auto" w:fill="DEEAF6" w:themeFill="accent1" w:themeFillTint="33"/>
                <w:lang w:eastAsia="lt-LT"/>
              </w:rPr>
            </w:pPr>
            <w:r w:rsidRPr="00E9729A">
              <w:rPr>
                <w:rFonts w:eastAsia="Times New Roman" w:cs="Times New Roman"/>
                <w:b/>
                <w:bCs/>
                <w:color w:val="000000"/>
                <w:sz w:val="20"/>
                <w:szCs w:val="20"/>
                <w:shd w:val="clear" w:color="auto" w:fill="BDD6EE" w:themeFill="accent1" w:themeFillTint="66"/>
                <w:lang w:eastAsia="lt-LT"/>
              </w:rPr>
              <w:t>GINČO OBJEKTAS</w:t>
            </w:r>
            <w:r w:rsidR="00DD2B4B" w:rsidRPr="00E9729A">
              <w:rPr>
                <w:rFonts w:eastAsia="Times New Roman" w:cs="Times New Roman"/>
                <w:b/>
                <w:bCs/>
                <w:color w:val="000000"/>
                <w:sz w:val="20"/>
                <w:szCs w:val="20"/>
                <w:shd w:val="clear" w:color="auto" w:fill="BDD6EE" w:themeFill="accent1" w:themeFillTint="66"/>
                <w:lang w:eastAsia="lt-LT"/>
              </w:rPr>
              <w:t>/NESUTARIMAS</w:t>
            </w:r>
          </w:p>
        </w:tc>
      </w:tr>
      <w:tr w:rsidR="002B4D4F" w:rsidRPr="00E9729A" w:rsidTr="00C953F9">
        <w:trPr>
          <w:trHeight w:val="192"/>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hideMark/>
          </w:tcPr>
          <w:p w:rsidR="002B4D4F" w:rsidRPr="00E9729A" w:rsidRDefault="00AD1791" w:rsidP="0069312A">
            <w:pPr>
              <w:spacing w:after="0" w:line="240" w:lineRule="auto"/>
              <w:ind w:left="29" w:right="-105"/>
              <w:jc w:val="center"/>
              <w:rPr>
                <w:rFonts w:eastAsia="Times New Roman" w:cs="Times New Roman"/>
                <w:sz w:val="20"/>
                <w:szCs w:val="20"/>
                <w:lang w:eastAsia="lt-LT"/>
              </w:rPr>
            </w:pPr>
            <w:r w:rsidRPr="00E9729A">
              <w:rPr>
                <w:rFonts w:eastAsia="Times New Roman" w:cs="Times New Roman"/>
                <w:b/>
                <w:bCs/>
                <w:color w:val="000000"/>
                <w:sz w:val="20"/>
                <w:szCs w:val="20"/>
                <w:shd w:val="clear" w:color="auto" w:fill="DEEAF6" w:themeFill="accent1" w:themeFillTint="33"/>
                <w:lang w:eastAsia="lt-LT"/>
              </w:rPr>
              <w:t>Sanitarinė apsaugos zona (SAZ)</w:t>
            </w:r>
            <w:r w:rsidR="00122D6C" w:rsidRPr="00E9729A">
              <w:rPr>
                <w:rFonts w:eastAsia="Times New Roman" w:cs="Times New Roman"/>
                <w:b/>
                <w:bCs/>
                <w:color w:val="000000"/>
                <w:sz w:val="20"/>
                <w:szCs w:val="20"/>
                <w:shd w:val="clear" w:color="auto" w:fill="DEEAF6" w:themeFill="accent1" w:themeFillTint="33"/>
                <w:lang w:eastAsia="lt-LT"/>
              </w:rPr>
              <w:t>, kitos saugomos teritorijos</w:t>
            </w:r>
          </w:p>
        </w:tc>
      </w:tr>
      <w:tr w:rsidR="00204CF5" w:rsidRPr="00E9729A" w:rsidTr="00C953F9">
        <w:trPr>
          <w:trHeight w:val="1412"/>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204CF5" w:rsidRPr="00E9729A" w:rsidRDefault="00204CF5" w:rsidP="00E9729A">
            <w:pPr>
              <w:spacing w:line="240" w:lineRule="auto"/>
              <w:ind w:right="34"/>
              <w:jc w:val="both"/>
              <w:rPr>
                <w:bCs/>
                <w:iCs/>
                <w:sz w:val="20"/>
                <w:szCs w:val="20"/>
              </w:rPr>
            </w:pPr>
            <w:r w:rsidRPr="00E9729A">
              <w:rPr>
                <w:rFonts w:eastAsia="Times New Roman" w:cs="Arial"/>
                <w:b/>
                <w:color w:val="000000"/>
                <w:sz w:val="20"/>
                <w:szCs w:val="20"/>
                <w:shd w:val="clear" w:color="auto" w:fill="DEEAF6" w:themeFill="accent1" w:themeFillTint="33"/>
                <w:lang w:eastAsia="lt-LT"/>
              </w:rPr>
              <w:t>SAZ</w:t>
            </w:r>
            <w:r w:rsidRPr="00E9729A">
              <w:rPr>
                <w:rFonts w:eastAsia="Times New Roman" w:cs="Arial"/>
                <w:color w:val="000000"/>
                <w:sz w:val="20"/>
                <w:szCs w:val="20"/>
                <w:shd w:val="clear" w:color="auto" w:fill="DEEAF6" w:themeFill="accent1" w:themeFillTint="33"/>
                <w:lang w:eastAsia="lt-LT"/>
              </w:rPr>
              <w:t xml:space="preserve"> –</w:t>
            </w:r>
            <w:r w:rsidR="00625787" w:rsidRPr="00E9729A">
              <w:rPr>
                <w:color w:val="000000"/>
                <w:sz w:val="20"/>
                <w:szCs w:val="20"/>
                <w:shd w:val="clear" w:color="auto" w:fill="DEEAF6" w:themeFill="accent1" w:themeFillTint="33"/>
              </w:rPr>
              <w:t xml:space="preserve"> aplink stacionarų taršos šaltinį arba keletą </w:t>
            </w:r>
            <w:r w:rsidR="00ED013D" w:rsidRPr="00E9729A">
              <w:rPr>
                <w:color w:val="000000"/>
                <w:sz w:val="20"/>
                <w:szCs w:val="20"/>
                <w:shd w:val="clear" w:color="auto" w:fill="DEEAF6" w:themeFill="accent1" w:themeFillTint="33"/>
              </w:rPr>
              <w:t>jų</w:t>
            </w:r>
            <w:r w:rsidR="00625787" w:rsidRPr="00E9729A">
              <w:rPr>
                <w:color w:val="000000"/>
                <w:sz w:val="20"/>
                <w:szCs w:val="20"/>
                <w:shd w:val="clear" w:color="auto" w:fill="DEEAF6" w:themeFill="accent1" w:themeFillTint="33"/>
              </w:rPr>
              <w:t xml:space="preserve"> esanti teritorija, kurioje dėl galimo neigiamo </w:t>
            </w:r>
            <w:r w:rsidR="00CB0C0C" w:rsidRPr="00E9729A">
              <w:rPr>
                <w:color w:val="000000"/>
                <w:sz w:val="20"/>
                <w:szCs w:val="20"/>
                <w:shd w:val="clear" w:color="auto" w:fill="DEEAF6" w:themeFill="accent1" w:themeFillTint="33"/>
              </w:rPr>
              <w:t xml:space="preserve"> </w:t>
            </w:r>
            <w:r w:rsidR="00625787" w:rsidRPr="00E9729A">
              <w:rPr>
                <w:color w:val="000000"/>
                <w:sz w:val="20"/>
                <w:szCs w:val="20"/>
                <w:shd w:val="clear" w:color="auto" w:fill="DEEAF6" w:themeFill="accent1" w:themeFillTint="33"/>
              </w:rPr>
              <w:t>poveikio žmonių sveikatai galioja nustatytos specialiosios žemės naudojimo sąlygos</w:t>
            </w:r>
            <w:r w:rsidR="00CB0C0C" w:rsidRPr="00E9729A">
              <w:rPr>
                <w:color w:val="000000"/>
                <w:sz w:val="20"/>
                <w:szCs w:val="20"/>
                <w:shd w:val="clear" w:color="auto" w:fill="DEEAF6" w:themeFill="accent1" w:themeFillTint="33"/>
              </w:rPr>
              <w:t>. S</w:t>
            </w:r>
            <w:r w:rsidR="00CB0C0C" w:rsidRPr="00E9729A">
              <w:rPr>
                <w:rFonts w:eastAsia="Times New Roman" w:cs="Arial"/>
                <w:sz w:val="20"/>
                <w:szCs w:val="20"/>
                <w:shd w:val="clear" w:color="auto" w:fill="DEEAF6" w:themeFill="accent1" w:themeFillTint="33"/>
                <w:lang w:eastAsia="lt-LT"/>
              </w:rPr>
              <w:t>AZ tikslas - a</w:t>
            </w:r>
            <w:r w:rsidR="00A35E6D" w:rsidRPr="00E9729A">
              <w:rPr>
                <w:rFonts w:eastAsia="Times New Roman" w:cs="Arial"/>
                <w:bCs/>
                <w:sz w:val="20"/>
                <w:szCs w:val="20"/>
                <w:shd w:val="clear" w:color="auto" w:fill="DEEAF6" w:themeFill="accent1" w:themeFillTint="33"/>
                <w:lang w:eastAsia="lt-LT"/>
              </w:rPr>
              <w:t>psaugoti gyvenamąją aplink</w:t>
            </w:r>
            <w:r w:rsidR="00CB0C0C" w:rsidRPr="00E9729A">
              <w:rPr>
                <w:rFonts w:eastAsia="Times New Roman" w:cs="Arial"/>
                <w:bCs/>
                <w:sz w:val="20"/>
                <w:szCs w:val="20"/>
                <w:shd w:val="clear" w:color="auto" w:fill="DEEAF6" w:themeFill="accent1" w:themeFillTint="33"/>
                <w:lang w:eastAsia="lt-LT"/>
              </w:rPr>
              <w:t>ą ir žmonių sveikatą nuo taršos, s</w:t>
            </w:r>
            <w:r w:rsidR="00A35E6D" w:rsidRPr="00E9729A">
              <w:rPr>
                <w:rFonts w:eastAsia="Times New Roman" w:cs="Arial"/>
                <w:bCs/>
                <w:sz w:val="20"/>
                <w:szCs w:val="20"/>
                <w:shd w:val="clear" w:color="auto" w:fill="DEEAF6" w:themeFill="accent1" w:themeFillTint="33"/>
                <w:lang w:eastAsia="lt-LT"/>
              </w:rPr>
              <w:t>uformuoti sveiką gyven</w:t>
            </w:r>
            <w:r w:rsidR="00CB0C0C" w:rsidRPr="00E9729A">
              <w:rPr>
                <w:rFonts w:eastAsia="Times New Roman" w:cs="Arial"/>
                <w:bCs/>
                <w:sz w:val="20"/>
                <w:szCs w:val="20"/>
                <w:shd w:val="clear" w:color="auto" w:fill="DEEAF6" w:themeFill="accent1" w:themeFillTint="33"/>
                <w:lang w:eastAsia="lt-LT"/>
              </w:rPr>
              <w:t xml:space="preserve">amąją, darbo ir poilsio aplinką ir kt. </w:t>
            </w:r>
            <w:r w:rsidR="00CB0C0C" w:rsidRPr="00E9729A">
              <w:rPr>
                <w:b/>
                <w:bCs/>
                <w:iCs/>
                <w:sz w:val="20"/>
                <w:szCs w:val="20"/>
                <w:shd w:val="clear" w:color="auto" w:fill="DEEAF6" w:themeFill="accent1" w:themeFillTint="33"/>
              </w:rPr>
              <w:t>SAZ galioja</w:t>
            </w:r>
            <w:r w:rsidR="00CB0C0C" w:rsidRPr="00E9729A">
              <w:rPr>
                <w:bCs/>
                <w:iCs/>
                <w:sz w:val="20"/>
                <w:szCs w:val="20"/>
                <w:shd w:val="clear" w:color="auto" w:fill="DEEAF6" w:themeFill="accent1" w:themeFillTint="33"/>
              </w:rPr>
              <w:t xml:space="preserve"> </w:t>
            </w:r>
            <w:r w:rsidR="00CB0C0C" w:rsidRPr="00E9729A">
              <w:rPr>
                <w:b/>
                <w:bCs/>
                <w:iCs/>
                <w:sz w:val="20"/>
                <w:szCs w:val="20"/>
                <w:shd w:val="clear" w:color="auto" w:fill="DEEAF6" w:themeFill="accent1" w:themeFillTint="33"/>
              </w:rPr>
              <w:t>specialus režimas</w:t>
            </w:r>
            <w:r w:rsidR="00054431" w:rsidRPr="00E9729A">
              <w:rPr>
                <w:bCs/>
                <w:iCs/>
                <w:sz w:val="20"/>
                <w:szCs w:val="20"/>
                <w:shd w:val="clear" w:color="auto" w:fill="DEEAF6" w:themeFill="accent1" w:themeFillTint="33"/>
              </w:rPr>
              <w:t>: teritorijoje</w:t>
            </w:r>
            <w:r w:rsidR="00A35E6D" w:rsidRPr="00E9729A">
              <w:rPr>
                <w:bCs/>
                <w:iCs/>
                <w:sz w:val="20"/>
                <w:szCs w:val="20"/>
                <w:shd w:val="clear" w:color="auto" w:fill="DEEAF6" w:themeFill="accent1" w:themeFillTint="33"/>
              </w:rPr>
              <w:t xml:space="preserve"> negali būti statomi gyvenamieji namai, viešbučiai ar kiti trumpalaikio apgyvendinimo pastatai, švietimo, sveikatos priežiūros ir slaugos įstaigos, neturi būti įrengiamos vandenvietės, kurioms turi būti nustatytos </w:t>
            </w:r>
            <w:r w:rsidR="00054431" w:rsidRPr="00E9729A">
              <w:rPr>
                <w:bCs/>
                <w:iCs/>
                <w:sz w:val="20"/>
                <w:szCs w:val="20"/>
                <w:shd w:val="clear" w:color="auto" w:fill="DEEAF6" w:themeFill="accent1" w:themeFillTint="33"/>
              </w:rPr>
              <w:t>SAZ</w:t>
            </w:r>
            <w:r w:rsidR="00A35E6D" w:rsidRPr="00E9729A">
              <w:rPr>
                <w:bCs/>
                <w:iCs/>
                <w:sz w:val="20"/>
                <w:szCs w:val="20"/>
                <w:shd w:val="clear" w:color="auto" w:fill="DEEAF6" w:themeFill="accent1" w:themeFillTint="33"/>
              </w:rPr>
              <w:t xml:space="preserve"> juostos, taip pat rekreacijos teritorijos ir pramoginių rengi</w:t>
            </w:r>
            <w:r w:rsidR="00054431" w:rsidRPr="00E9729A">
              <w:rPr>
                <w:bCs/>
                <w:iCs/>
                <w:sz w:val="20"/>
                <w:szCs w:val="20"/>
                <w:shd w:val="clear" w:color="auto" w:fill="DEEAF6" w:themeFill="accent1" w:themeFillTint="33"/>
              </w:rPr>
              <w:t>nių atviri ar uždari statiniai</w:t>
            </w:r>
            <w:r w:rsidR="00054431" w:rsidRPr="00E9729A">
              <w:rPr>
                <w:bCs/>
                <w:iCs/>
                <w:sz w:val="20"/>
                <w:szCs w:val="20"/>
              </w:rPr>
              <w:t>.</w:t>
            </w:r>
          </w:p>
        </w:tc>
      </w:tr>
      <w:tr w:rsidR="00527241" w:rsidRPr="00E9729A" w:rsidTr="00D57121">
        <w:tc>
          <w:tcPr>
            <w:tcW w:w="226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527241" w:rsidRPr="00E9729A" w:rsidRDefault="00527241" w:rsidP="0069312A">
            <w:pPr>
              <w:spacing w:after="0" w:line="240" w:lineRule="auto"/>
              <w:ind w:left="29"/>
              <w:jc w:val="center"/>
              <w:rPr>
                <w:rFonts w:eastAsia="Times New Roman" w:cs="Times New Roman"/>
                <w:b/>
                <w:bCs/>
                <w:color w:val="000000"/>
                <w:sz w:val="20"/>
                <w:szCs w:val="20"/>
                <w:shd w:val="clear" w:color="auto" w:fill="FFFFFF"/>
                <w:lang w:eastAsia="lt-LT"/>
              </w:rPr>
            </w:pPr>
            <w:r w:rsidRPr="00E9729A">
              <w:rPr>
                <w:rFonts w:eastAsia="Times New Roman" w:cs="Times New Roman"/>
                <w:b/>
                <w:bCs/>
                <w:color w:val="000000"/>
                <w:sz w:val="20"/>
                <w:szCs w:val="20"/>
                <w:shd w:val="clear" w:color="auto" w:fill="BDD6EE" w:themeFill="accent1" w:themeFillTint="66"/>
                <w:lang w:eastAsia="lt-LT"/>
              </w:rPr>
              <w:t>VEIKIAN</w:t>
            </w:r>
            <w:r w:rsidR="00DD2B4B" w:rsidRPr="00E9729A">
              <w:rPr>
                <w:rFonts w:eastAsia="Times New Roman" w:cs="Times New Roman"/>
                <w:b/>
                <w:bCs/>
                <w:color w:val="000000"/>
                <w:sz w:val="20"/>
                <w:szCs w:val="20"/>
                <w:shd w:val="clear" w:color="auto" w:fill="BDD6EE" w:themeFill="accent1" w:themeFillTint="66"/>
                <w:lang w:eastAsia="lt-LT"/>
              </w:rPr>
              <w:t xml:space="preserve">ČIOJI </w:t>
            </w:r>
            <w:r w:rsidRPr="00E9729A">
              <w:rPr>
                <w:rFonts w:eastAsia="Times New Roman" w:cs="Times New Roman"/>
                <w:b/>
                <w:bCs/>
                <w:color w:val="000000"/>
                <w:sz w:val="20"/>
                <w:szCs w:val="20"/>
                <w:shd w:val="clear" w:color="auto" w:fill="BDD6EE" w:themeFill="accent1" w:themeFillTint="66"/>
                <w:lang w:eastAsia="lt-LT"/>
              </w:rPr>
              <w:t>PUSĖ</w:t>
            </w:r>
          </w:p>
        </w:tc>
        <w:tc>
          <w:tcPr>
            <w:tcW w:w="7796" w:type="dxa"/>
            <w:tcBorders>
              <w:top w:val="single" w:sz="2" w:space="0" w:color="000000"/>
              <w:left w:val="single" w:sz="6" w:space="0" w:color="000000"/>
              <w:bottom w:val="single" w:sz="6" w:space="0" w:color="000000"/>
              <w:right w:val="single" w:sz="6" w:space="0" w:color="000000"/>
            </w:tcBorders>
            <w:shd w:val="clear" w:color="auto" w:fill="BDD6EE" w:themeFill="accent1" w:themeFillTint="66"/>
          </w:tcPr>
          <w:p w:rsidR="00527241" w:rsidRPr="00E9729A" w:rsidRDefault="00527241" w:rsidP="0069312A">
            <w:pPr>
              <w:spacing w:after="0" w:line="240" w:lineRule="auto"/>
              <w:ind w:right="36"/>
              <w:jc w:val="center"/>
              <w:rPr>
                <w:rFonts w:eastAsia="Times New Roman"/>
                <w:b/>
                <w:sz w:val="20"/>
                <w:szCs w:val="20"/>
              </w:rPr>
            </w:pPr>
            <w:r w:rsidRPr="00E9729A">
              <w:rPr>
                <w:rFonts w:eastAsia="Times New Roman"/>
                <w:b/>
                <w:sz w:val="20"/>
                <w:szCs w:val="20"/>
              </w:rPr>
              <w:t>POZICIJOS, TEIGINIAI</w:t>
            </w:r>
          </w:p>
        </w:tc>
      </w:tr>
      <w:tr w:rsidR="003D67DA" w:rsidRPr="00E9729A" w:rsidTr="00F60E58">
        <w:tc>
          <w:tcPr>
            <w:tcW w:w="2269" w:type="dxa"/>
            <w:tcBorders>
              <w:top w:val="single" w:sz="4" w:space="0" w:color="auto"/>
              <w:left w:val="single" w:sz="6" w:space="0" w:color="000000"/>
              <w:bottom w:val="single" w:sz="4" w:space="0" w:color="auto"/>
              <w:right w:val="single" w:sz="6" w:space="0" w:color="000000"/>
            </w:tcBorders>
          </w:tcPr>
          <w:p w:rsidR="003D67DA" w:rsidRPr="00E9729A" w:rsidRDefault="008E067B" w:rsidP="00E9729A">
            <w:pPr>
              <w:spacing w:after="0" w:line="240" w:lineRule="auto"/>
              <w:ind w:left="29"/>
              <w:jc w:val="both"/>
              <w:rPr>
                <w:rFonts w:eastAsia="Times New Roman" w:cs="Times New Roman"/>
                <w:b/>
                <w:bCs/>
                <w:color w:val="000000"/>
                <w:sz w:val="20"/>
                <w:szCs w:val="20"/>
                <w:shd w:val="clear" w:color="auto" w:fill="FFFFFF"/>
                <w:lang w:eastAsia="lt-LT"/>
              </w:rPr>
            </w:pPr>
            <w:r w:rsidRPr="00E9729A">
              <w:rPr>
                <w:rFonts w:eastAsia="Times New Roman" w:cs="Times New Roman"/>
                <w:b/>
                <w:bCs/>
                <w:color w:val="000000"/>
                <w:sz w:val="20"/>
                <w:szCs w:val="20"/>
                <w:shd w:val="clear" w:color="auto" w:fill="FFFFFF"/>
                <w:lang w:eastAsia="lt-LT"/>
              </w:rPr>
              <w:t xml:space="preserve">Šalčininkų rajono </w:t>
            </w:r>
            <w:proofErr w:type="spellStart"/>
            <w:r w:rsidRPr="00E9729A">
              <w:rPr>
                <w:rFonts w:eastAsia="Times New Roman" w:cs="Times New Roman"/>
                <w:b/>
                <w:bCs/>
                <w:color w:val="000000"/>
                <w:sz w:val="20"/>
                <w:szCs w:val="20"/>
                <w:shd w:val="clear" w:color="auto" w:fill="FFFFFF"/>
                <w:lang w:eastAsia="lt-LT"/>
              </w:rPr>
              <w:t>Jašiūnų</w:t>
            </w:r>
            <w:proofErr w:type="spellEnd"/>
            <w:r w:rsidRPr="00E9729A">
              <w:rPr>
                <w:rFonts w:eastAsia="Times New Roman" w:cs="Times New Roman"/>
                <w:b/>
                <w:bCs/>
                <w:color w:val="000000"/>
                <w:sz w:val="20"/>
                <w:szCs w:val="20"/>
                <w:shd w:val="clear" w:color="auto" w:fill="FFFFFF"/>
                <w:lang w:eastAsia="lt-LT"/>
              </w:rPr>
              <w:t xml:space="preserve"> </w:t>
            </w:r>
            <w:r w:rsidR="00703E07" w:rsidRPr="00E9729A">
              <w:rPr>
                <w:rFonts w:eastAsia="Times New Roman" w:cs="Times New Roman"/>
                <w:b/>
                <w:bCs/>
                <w:color w:val="000000"/>
                <w:sz w:val="20"/>
                <w:szCs w:val="20"/>
                <w:shd w:val="clear" w:color="auto" w:fill="FFFFFF"/>
                <w:lang w:eastAsia="lt-LT"/>
              </w:rPr>
              <w:t xml:space="preserve"> bendruomenė</w:t>
            </w:r>
          </w:p>
        </w:tc>
        <w:tc>
          <w:tcPr>
            <w:tcW w:w="7796" w:type="dxa"/>
            <w:tcBorders>
              <w:top w:val="single" w:sz="4" w:space="0" w:color="auto"/>
              <w:left w:val="single" w:sz="6" w:space="0" w:color="000000"/>
              <w:bottom w:val="single" w:sz="4" w:space="0" w:color="auto"/>
              <w:right w:val="single" w:sz="6" w:space="0" w:color="000000"/>
            </w:tcBorders>
          </w:tcPr>
          <w:p w:rsidR="00776346" w:rsidRPr="00E9729A" w:rsidRDefault="008E067B" w:rsidP="00E9729A">
            <w:pPr>
              <w:spacing w:after="0" w:line="240" w:lineRule="auto"/>
              <w:ind w:right="36"/>
              <w:jc w:val="both"/>
              <w:rPr>
                <w:rFonts w:asciiTheme="majorHAnsi" w:eastAsia="Times New Roman" w:hAnsiTheme="majorHAnsi" w:cs="Times New Roman"/>
                <w:bCs/>
                <w:color w:val="000000"/>
                <w:sz w:val="20"/>
                <w:szCs w:val="20"/>
                <w:shd w:val="clear" w:color="auto" w:fill="FFFFFF"/>
              </w:rPr>
            </w:pPr>
            <w:r w:rsidRPr="00E9729A">
              <w:rPr>
                <w:rFonts w:asciiTheme="majorHAnsi" w:eastAsia="Times New Roman" w:hAnsiTheme="majorHAnsi" w:cs="Times New Roman"/>
                <w:bCs/>
                <w:color w:val="000000"/>
                <w:sz w:val="20"/>
                <w:szCs w:val="20"/>
                <w:shd w:val="clear" w:color="auto" w:fill="FFFFFF"/>
              </w:rPr>
              <w:t xml:space="preserve">Bendruomenės teigimu, prieš leidžiant UAB „Polivektris“ vykdyti ūkinę veiklą, buvo būtina patvirtinti SAZ ir atlikti poveikio aplinkai vertinimą. </w:t>
            </w:r>
            <w:r w:rsidR="00776346" w:rsidRPr="00E9729A">
              <w:rPr>
                <w:rFonts w:asciiTheme="majorHAnsi" w:eastAsia="Times New Roman" w:hAnsiTheme="majorHAnsi" w:cs="Times New Roman"/>
                <w:bCs/>
                <w:color w:val="000000"/>
                <w:sz w:val="20"/>
                <w:szCs w:val="20"/>
                <w:shd w:val="clear" w:color="auto" w:fill="FFFFFF"/>
              </w:rPr>
              <w:t xml:space="preserve">Pirmas gyvenamasis namas nuo gamyklos yra nutolęs apie 50 metrų atstumu, už 70 metrų yra </w:t>
            </w:r>
            <w:proofErr w:type="spellStart"/>
            <w:r w:rsidR="00776346" w:rsidRPr="00E9729A">
              <w:rPr>
                <w:rFonts w:asciiTheme="majorHAnsi" w:eastAsia="Times New Roman" w:hAnsiTheme="majorHAnsi" w:cs="Times New Roman"/>
                <w:bCs/>
                <w:color w:val="000000"/>
                <w:sz w:val="20"/>
                <w:szCs w:val="20"/>
                <w:shd w:val="clear" w:color="auto" w:fill="FFFFFF"/>
              </w:rPr>
              <w:t>Jašiūnų</w:t>
            </w:r>
            <w:proofErr w:type="spellEnd"/>
            <w:r w:rsidR="00776346" w:rsidRPr="00E9729A">
              <w:rPr>
                <w:rFonts w:asciiTheme="majorHAnsi" w:eastAsia="Times New Roman" w:hAnsiTheme="majorHAnsi" w:cs="Times New Roman"/>
                <w:bCs/>
                <w:color w:val="000000"/>
                <w:sz w:val="20"/>
                <w:szCs w:val="20"/>
                <w:shd w:val="clear" w:color="auto" w:fill="FFFFFF"/>
              </w:rPr>
              <w:t xml:space="preserve"> gyvenvietės vandenvietė, už 135 metrų prasideda gyvenamųjų namų masyvas, o į 900 metrų zoną </w:t>
            </w:r>
            <w:proofErr w:type="spellStart"/>
            <w:r w:rsidR="00776346" w:rsidRPr="00E9729A">
              <w:rPr>
                <w:rFonts w:asciiTheme="majorHAnsi" w:eastAsia="Times New Roman" w:hAnsiTheme="majorHAnsi" w:cs="Times New Roman"/>
                <w:bCs/>
                <w:color w:val="000000"/>
                <w:sz w:val="20"/>
                <w:szCs w:val="20"/>
                <w:shd w:val="clear" w:color="auto" w:fill="FFFFFF"/>
              </w:rPr>
              <w:t>pakliūna</w:t>
            </w:r>
            <w:proofErr w:type="spellEnd"/>
            <w:r w:rsidR="00776346" w:rsidRPr="00E9729A">
              <w:rPr>
                <w:rFonts w:asciiTheme="majorHAnsi" w:eastAsia="Times New Roman" w:hAnsiTheme="majorHAnsi" w:cs="Times New Roman"/>
                <w:bCs/>
                <w:color w:val="000000"/>
                <w:sz w:val="20"/>
                <w:szCs w:val="20"/>
                <w:shd w:val="clear" w:color="auto" w:fill="FFFFFF"/>
              </w:rPr>
              <w:t xml:space="preserve"> bene visa pagrindinė </w:t>
            </w:r>
            <w:proofErr w:type="spellStart"/>
            <w:r w:rsidR="00776346" w:rsidRPr="00E9729A">
              <w:rPr>
                <w:rFonts w:asciiTheme="majorHAnsi" w:eastAsia="Times New Roman" w:hAnsiTheme="majorHAnsi" w:cs="Times New Roman"/>
                <w:bCs/>
                <w:color w:val="000000"/>
                <w:sz w:val="20"/>
                <w:szCs w:val="20"/>
                <w:shd w:val="clear" w:color="auto" w:fill="FFFFFF"/>
              </w:rPr>
              <w:t>Jašiūnų</w:t>
            </w:r>
            <w:proofErr w:type="spellEnd"/>
            <w:r w:rsidR="00776346" w:rsidRPr="00E9729A">
              <w:rPr>
                <w:rFonts w:asciiTheme="majorHAnsi" w:eastAsia="Times New Roman" w:hAnsiTheme="majorHAnsi" w:cs="Times New Roman"/>
                <w:bCs/>
                <w:color w:val="000000"/>
                <w:sz w:val="20"/>
                <w:szCs w:val="20"/>
                <w:shd w:val="clear" w:color="auto" w:fill="FFFFFF"/>
              </w:rPr>
              <w:t xml:space="preserve"> miestelio dalis. </w:t>
            </w:r>
          </w:p>
          <w:p w:rsidR="00776346" w:rsidRPr="00E9729A" w:rsidRDefault="00776346" w:rsidP="00E9729A">
            <w:pPr>
              <w:spacing w:after="0" w:line="240" w:lineRule="auto"/>
              <w:ind w:right="36"/>
              <w:jc w:val="both"/>
              <w:rPr>
                <w:rFonts w:asciiTheme="majorHAnsi" w:eastAsia="Times New Roman" w:hAnsiTheme="majorHAnsi" w:cs="Times New Roman"/>
                <w:bCs/>
                <w:color w:val="000000"/>
                <w:sz w:val="20"/>
                <w:szCs w:val="20"/>
                <w:shd w:val="clear" w:color="auto" w:fill="FFFFFF"/>
              </w:rPr>
            </w:pPr>
            <w:r w:rsidRPr="00E9729A">
              <w:rPr>
                <w:rFonts w:asciiTheme="majorHAnsi" w:eastAsia="Times New Roman" w:hAnsiTheme="majorHAnsi" w:cs="Times New Roman"/>
                <w:bCs/>
                <w:noProof/>
                <w:color w:val="000000"/>
                <w:sz w:val="20"/>
                <w:szCs w:val="20"/>
                <w:shd w:val="clear" w:color="auto" w:fill="FFFFFF"/>
                <w:lang w:eastAsia="lt-LT"/>
              </w:rPr>
              <w:drawing>
                <wp:inline distT="0" distB="0" distL="0" distR="0" wp14:anchorId="4BE0F9C0">
                  <wp:extent cx="6115050" cy="32492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249295"/>
                          </a:xfrm>
                          <a:prstGeom prst="rect">
                            <a:avLst/>
                          </a:prstGeom>
                          <a:noFill/>
                        </pic:spPr>
                      </pic:pic>
                    </a:graphicData>
                  </a:graphic>
                </wp:inline>
              </w:drawing>
            </w:r>
          </w:p>
          <w:p w:rsidR="003D67DA" w:rsidRPr="00E9729A" w:rsidRDefault="00703E07" w:rsidP="00E9729A">
            <w:pPr>
              <w:spacing w:after="0" w:line="240" w:lineRule="auto"/>
              <w:ind w:right="36"/>
              <w:jc w:val="both"/>
              <w:rPr>
                <w:rFonts w:asciiTheme="majorHAnsi" w:eastAsia="Times New Roman" w:hAnsiTheme="majorHAnsi" w:cs="Times New Roman"/>
                <w:bCs/>
                <w:color w:val="000000"/>
                <w:sz w:val="20"/>
                <w:szCs w:val="20"/>
                <w:shd w:val="clear" w:color="auto" w:fill="FFFFFF"/>
              </w:rPr>
            </w:pPr>
            <w:r w:rsidRPr="00E9729A">
              <w:rPr>
                <w:rFonts w:asciiTheme="majorHAnsi" w:eastAsia="Times New Roman" w:hAnsiTheme="majorHAnsi" w:cs="Times New Roman"/>
                <w:bCs/>
                <w:color w:val="000000"/>
                <w:sz w:val="20"/>
                <w:szCs w:val="20"/>
                <w:shd w:val="clear" w:color="auto" w:fill="FFFFFF"/>
              </w:rPr>
              <w:lastRenderedPageBreak/>
              <w:t>Vilniaus RAAD</w:t>
            </w:r>
            <w:r w:rsidR="0015527F">
              <w:rPr>
                <w:rFonts w:asciiTheme="majorHAnsi" w:eastAsia="Times New Roman" w:hAnsiTheme="majorHAnsi" w:cs="Times New Roman"/>
                <w:bCs/>
                <w:color w:val="000000"/>
                <w:sz w:val="20"/>
                <w:szCs w:val="20"/>
                <w:shd w:val="clear" w:color="auto" w:fill="FFFFFF"/>
              </w:rPr>
              <w:t>,</w:t>
            </w:r>
            <w:r w:rsidRPr="00E9729A">
              <w:rPr>
                <w:rFonts w:asciiTheme="majorHAnsi" w:eastAsia="Times New Roman" w:hAnsiTheme="majorHAnsi" w:cs="Times New Roman"/>
                <w:bCs/>
                <w:color w:val="000000"/>
                <w:sz w:val="20"/>
                <w:szCs w:val="20"/>
                <w:shd w:val="clear" w:color="auto" w:fill="FFFFFF"/>
              </w:rPr>
              <w:t xml:space="preserve"> nes</w:t>
            </w:r>
            <w:r w:rsidR="00776346" w:rsidRPr="00E9729A">
              <w:rPr>
                <w:rFonts w:asciiTheme="majorHAnsi" w:eastAsia="Times New Roman" w:hAnsiTheme="majorHAnsi" w:cs="Times New Roman"/>
                <w:bCs/>
                <w:color w:val="000000"/>
                <w:sz w:val="20"/>
                <w:szCs w:val="20"/>
                <w:shd w:val="clear" w:color="auto" w:fill="FFFFFF"/>
              </w:rPr>
              <w:t>uderinęs</w:t>
            </w:r>
            <w:r w:rsidRPr="00E9729A">
              <w:rPr>
                <w:rFonts w:asciiTheme="majorHAnsi" w:eastAsia="Times New Roman" w:hAnsiTheme="majorHAnsi" w:cs="Times New Roman"/>
                <w:bCs/>
                <w:color w:val="000000"/>
                <w:sz w:val="20"/>
                <w:szCs w:val="20"/>
                <w:shd w:val="clear" w:color="auto" w:fill="FFFFFF"/>
              </w:rPr>
              <w:t xml:space="preserve"> </w:t>
            </w:r>
            <w:r w:rsidR="0015527F">
              <w:rPr>
                <w:rFonts w:asciiTheme="majorHAnsi" w:eastAsia="Times New Roman" w:hAnsiTheme="majorHAnsi" w:cs="Times New Roman"/>
                <w:bCs/>
                <w:color w:val="000000"/>
                <w:sz w:val="20"/>
                <w:szCs w:val="20"/>
                <w:shd w:val="clear" w:color="auto" w:fill="FFFFFF"/>
              </w:rPr>
              <w:t xml:space="preserve">su Šalčininkų rajono savivaldybe, </w:t>
            </w:r>
            <w:r w:rsidRPr="00E9729A">
              <w:rPr>
                <w:rFonts w:asciiTheme="majorHAnsi" w:eastAsia="Times New Roman" w:hAnsiTheme="majorHAnsi" w:cs="Times New Roman"/>
                <w:bCs/>
                <w:color w:val="000000"/>
                <w:sz w:val="20"/>
                <w:szCs w:val="20"/>
                <w:shd w:val="clear" w:color="auto" w:fill="FFFFFF"/>
              </w:rPr>
              <w:t>išdavė UAB „</w:t>
            </w:r>
            <w:proofErr w:type="spellStart"/>
            <w:r w:rsidRPr="00E9729A">
              <w:rPr>
                <w:rFonts w:asciiTheme="majorHAnsi" w:eastAsia="Times New Roman" w:hAnsiTheme="majorHAnsi" w:cs="Times New Roman"/>
                <w:bCs/>
                <w:color w:val="000000"/>
                <w:sz w:val="20"/>
                <w:szCs w:val="20"/>
                <w:shd w:val="clear" w:color="auto" w:fill="FFFFFF"/>
              </w:rPr>
              <w:t>Polivektris</w:t>
            </w:r>
            <w:proofErr w:type="spellEnd"/>
            <w:r w:rsidRPr="00E9729A">
              <w:rPr>
                <w:rFonts w:asciiTheme="majorHAnsi" w:eastAsia="Times New Roman" w:hAnsiTheme="majorHAnsi" w:cs="Times New Roman"/>
                <w:bCs/>
                <w:color w:val="000000"/>
                <w:sz w:val="20"/>
                <w:szCs w:val="20"/>
                <w:shd w:val="clear" w:color="auto" w:fill="FFFFFF"/>
              </w:rPr>
              <w:t>“ TIPK leidimą neturint įstatymo nustatyta tvarka patvirtintų SAZ ribų bei neatlikus poveikio aplinkai vertinimo</w:t>
            </w:r>
            <w:bookmarkStart w:id="1" w:name="_Ref430627869"/>
            <w:r w:rsidR="00C62FD9" w:rsidRPr="00E9729A">
              <w:rPr>
                <w:rStyle w:val="FootnoteReference"/>
                <w:rFonts w:asciiTheme="majorHAnsi" w:eastAsia="Times New Roman" w:hAnsiTheme="majorHAnsi" w:cs="Times New Roman"/>
                <w:bCs/>
                <w:color w:val="000000"/>
                <w:sz w:val="20"/>
                <w:szCs w:val="20"/>
                <w:shd w:val="clear" w:color="auto" w:fill="FFFFFF"/>
              </w:rPr>
              <w:footnoteReference w:id="1"/>
            </w:r>
            <w:bookmarkEnd w:id="1"/>
            <w:r w:rsidRPr="00E9729A">
              <w:rPr>
                <w:rFonts w:asciiTheme="majorHAnsi" w:eastAsia="Times New Roman" w:hAnsiTheme="majorHAnsi" w:cs="Times New Roman"/>
                <w:bCs/>
                <w:color w:val="000000"/>
                <w:sz w:val="20"/>
                <w:szCs w:val="20"/>
                <w:shd w:val="clear" w:color="auto" w:fill="FFFFFF"/>
              </w:rPr>
              <w:t>.</w:t>
            </w:r>
            <w:r w:rsidR="00583AE2" w:rsidRPr="00E9729A">
              <w:rPr>
                <w:rFonts w:asciiTheme="majorHAnsi" w:eastAsia="Times New Roman" w:hAnsiTheme="majorHAnsi" w:cs="Times New Roman"/>
                <w:bCs/>
                <w:color w:val="000000"/>
                <w:sz w:val="20"/>
                <w:szCs w:val="20"/>
                <w:shd w:val="clear" w:color="auto" w:fill="FFFFFF"/>
              </w:rPr>
              <w:t xml:space="preserve"> </w:t>
            </w:r>
          </w:p>
          <w:p w:rsidR="00B8451E" w:rsidRPr="00E9729A" w:rsidRDefault="00776346" w:rsidP="00E9729A">
            <w:pPr>
              <w:spacing w:after="0" w:line="240" w:lineRule="auto"/>
              <w:ind w:right="36"/>
              <w:jc w:val="both"/>
              <w:rPr>
                <w:rFonts w:asciiTheme="majorHAnsi" w:eastAsia="Times New Roman" w:hAnsiTheme="majorHAnsi" w:cs="Times New Roman"/>
                <w:bCs/>
                <w:color w:val="000000"/>
                <w:sz w:val="20"/>
                <w:szCs w:val="20"/>
                <w:shd w:val="clear" w:color="auto" w:fill="FFFFFF"/>
                <w:lang w:eastAsia="lt-LT"/>
              </w:rPr>
            </w:pPr>
            <w:proofErr w:type="spellStart"/>
            <w:r w:rsidRPr="00E9729A">
              <w:rPr>
                <w:rFonts w:asciiTheme="majorHAnsi" w:eastAsia="Times New Roman" w:hAnsiTheme="majorHAnsi" w:cs="Times New Roman"/>
                <w:bCs/>
                <w:color w:val="000000"/>
                <w:sz w:val="20"/>
                <w:szCs w:val="20"/>
                <w:shd w:val="clear" w:color="auto" w:fill="FFFFFF"/>
                <w:lang w:eastAsia="lt-LT"/>
              </w:rPr>
              <w:t>Jašiūnų</w:t>
            </w:r>
            <w:proofErr w:type="spellEnd"/>
            <w:r w:rsidRPr="00E9729A">
              <w:rPr>
                <w:rFonts w:asciiTheme="majorHAnsi" w:eastAsia="Times New Roman" w:hAnsiTheme="majorHAnsi" w:cs="Times New Roman"/>
                <w:bCs/>
                <w:color w:val="000000"/>
                <w:sz w:val="20"/>
                <w:szCs w:val="20"/>
                <w:shd w:val="clear" w:color="auto" w:fill="FFFFFF"/>
                <w:lang w:eastAsia="lt-LT"/>
              </w:rPr>
              <w:t xml:space="preserve"> bendruomenės manymu, </w:t>
            </w:r>
            <w:r w:rsidR="00B8451E" w:rsidRPr="00E9729A">
              <w:rPr>
                <w:rFonts w:asciiTheme="majorHAnsi" w:eastAsia="Times New Roman" w:hAnsiTheme="majorHAnsi" w:cs="Times New Roman"/>
                <w:bCs/>
                <w:color w:val="000000"/>
                <w:sz w:val="20"/>
                <w:szCs w:val="20"/>
                <w:shd w:val="clear" w:color="auto" w:fill="FFFFFF"/>
                <w:lang w:eastAsia="lt-LT"/>
              </w:rPr>
              <w:t>SAZ nustatymas yra aplinkos apsaugos</w:t>
            </w:r>
            <w:r w:rsidRPr="00E9729A">
              <w:rPr>
                <w:rFonts w:asciiTheme="majorHAnsi" w:eastAsia="Times New Roman" w:hAnsiTheme="majorHAnsi" w:cs="Times New Roman"/>
                <w:bCs/>
                <w:color w:val="000000"/>
                <w:sz w:val="20"/>
                <w:szCs w:val="20"/>
                <w:shd w:val="clear" w:color="auto" w:fill="FFFFFF"/>
                <w:lang w:eastAsia="lt-LT"/>
              </w:rPr>
              <w:t xml:space="preserve"> </w:t>
            </w:r>
            <w:r w:rsidR="00B8451E" w:rsidRPr="00E9729A">
              <w:rPr>
                <w:rFonts w:asciiTheme="majorHAnsi" w:eastAsia="Times New Roman" w:hAnsiTheme="majorHAnsi" w:cs="Times New Roman"/>
                <w:bCs/>
                <w:color w:val="000000"/>
                <w:sz w:val="20"/>
                <w:szCs w:val="20"/>
                <w:shd w:val="clear" w:color="auto" w:fill="FFFFFF"/>
                <w:lang w:eastAsia="lt-LT"/>
              </w:rPr>
              <w:t>sudedamoji dalis. Aplinkos apsaugos institucijos, išduodamos leidimus aplinkai poveikį darančiai ūkinei veiklai, SAZ nustatymą ir įteisinimą turi laikyti kaip vieną iš privalomųjų sąlygų leidimui gauti. Sveikatos apsaugos ministro 2004 m. rugpjūčio 19 d. įsakym</w:t>
            </w:r>
            <w:r w:rsidRPr="00E9729A">
              <w:rPr>
                <w:rFonts w:asciiTheme="majorHAnsi" w:eastAsia="Times New Roman" w:hAnsiTheme="majorHAnsi" w:cs="Times New Roman"/>
                <w:bCs/>
                <w:color w:val="000000"/>
                <w:sz w:val="20"/>
                <w:szCs w:val="20"/>
                <w:shd w:val="clear" w:color="auto" w:fill="FFFFFF"/>
                <w:lang w:eastAsia="lt-LT"/>
              </w:rPr>
              <w:t>e</w:t>
            </w:r>
            <w:r w:rsidR="00B8451E" w:rsidRPr="00E9729A">
              <w:rPr>
                <w:rFonts w:asciiTheme="majorHAnsi" w:eastAsia="Times New Roman" w:hAnsiTheme="majorHAnsi" w:cs="Times New Roman"/>
                <w:bCs/>
                <w:color w:val="000000"/>
                <w:sz w:val="20"/>
                <w:szCs w:val="20"/>
                <w:shd w:val="clear" w:color="auto" w:fill="FFFFFF"/>
                <w:lang w:eastAsia="lt-LT"/>
              </w:rPr>
              <w:t xml:space="preserve"> Nr. V-586 „Dėl sanitarinių apsaugos zonų ribų nustatymo ir režimo taisyklių patvirtinimo“ nustatyta, kad antrinio </w:t>
            </w:r>
            <w:proofErr w:type="spellStart"/>
            <w:r w:rsidR="00B8451E" w:rsidRPr="00E9729A">
              <w:rPr>
                <w:rFonts w:asciiTheme="majorHAnsi" w:eastAsia="Times New Roman" w:hAnsiTheme="majorHAnsi" w:cs="Times New Roman"/>
                <w:bCs/>
                <w:color w:val="000000"/>
                <w:sz w:val="20"/>
                <w:szCs w:val="20"/>
                <w:shd w:val="clear" w:color="auto" w:fill="FFFFFF"/>
                <w:lang w:eastAsia="lt-LT"/>
              </w:rPr>
              <w:t>granulato</w:t>
            </w:r>
            <w:proofErr w:type="spellEnd"/>
            <w:r w:rsidR="00B8451E" w:rsidRPr="00E9729A">
              <w:rPr>
                <w:rFonts w:asciiTheme="majorHAnsi" w:eastAsia="Times New Roman" w:hAnsiTheme="majorHAnsi" w:cs="Times New Roman"/>
                <w:bCs/>
                <w:color w:val="000000"/>
                <w:sz w:val="20"/>
                <w:szCs w:val="20"/>
                <w:shd w:val="clear" w:color="auto" w:fill="FFFFFF"/>
                <w:lang w:eastAsia="lt-LT"/>
              </w:rPr>
              <w:t xml:space="preserve"> gamybos linijai SAZ lygi 500 m., o pakavimo juostos gamybos iš sertifikuotų medžiagų linijos SAZ lygi 300 m.</w:t>
            </w:r>
          </w:p>
        </w:tc>
      </w:tr>
      <w:tr w:rsidR="003D67DA" w:rsidRPr="00E9729A" w:rsidTr="004A7555">
        <w:tc>
          <w:tcPr>
            <w:tcW w:w="2269" w:type="dxa"/>
            <w:tcBorders>
              <w:top w:val="single" w:sz="6" w:space="0" w:color="000000"/>
              <w:left w:val="single" w:sz="6" w:space="0" w:color="000000"/>
              <w:bottom w:val="single" w:sz="6" w:space="0" w:color="000000"/>
              <w:right w:val="single" w:sz="6" w:space="0" w:color="000000"/>
            </w:tcBorders>
          </w:tcPr>
          <w:p w:rsidR="003D67DA" w:rsidRPr="00E9729A" w:rsidRDefault="00583AE2" w:rsidP="00E9729A">
            <w:pPr>
              <w:spacing w:after="0" w:line="240" w:lineRule="auto"/>
              <w:ind w:left="29"/>
              <w:jc w:val="both"/>
              <w:rPr>
                <w:rFonts w:eastAsia="Times New Roman" w:cs="Times New Roman"/>
                <w:b/>
                <w:sz w:val="20"/>
                <w:szCs w:val="20"/>
                <w:lang w:eastAsia="lt-LT"/>
              </w:rPr>
            </w:pPr>
            <w:r w:rsidRPr="00E9729A">
              <w:rPr>
                <w:rFonts w:eastAsia="Times New Roman" w:cs="Times New Roman"/>
                <w:b/>
                <w:sz w:val="20"/>
                <w:szCs w:val="20"/>
                <w:lang w:eastAsia="lt-LT"/>
              </w:rPr>
              <w:lastRenderedPageBreak/>
              <w:t>Vilniaus RAAD</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3D67DA" w:rsidRPr="00E9729A" w:rsidRDefault="004A4CCD" w:rsidP="00142BD8">
            <w:pPr>
              <w:spacing w:after="0" w:line="240" w:lineRule="auto"/>
              <w:jc w:val="both"/>
              <w:rPr>
                <w:rFonts w:eastAsia="Times New Roman" w:cs="Times New Roman"/>
                <w:bCs/>
                <w:color w:val="000000"/>
                <w:sz w:val="20"/>
                <w:szCs w:val="20"/>
                <w:shd w:val="clear" w:color="auto" w:fill="FFFFFF"/>
                <w:lang w:eastAsia="lt-LT"/>
              </w:rPr>
            </w:pPr>
            <w:r w:rsidRPr="00E9729A">
              <w:rPr>
                <w:rFonts w:eastAsia="Times New Roman" w:cs="Times New Roman"/>
                <w:bCs/>
                <w:color w:val="000000"/>
                <w:sz w:val="20"/>
                <w:szCs w:val="20"/>
                <w:shd w:val="clear" w:color="auto" w:fill="FFFFFF"/>
                <w:lang w:eastAsia="lt-LT"/>
              </w:rPr>
              <w:t>V</w:t>
            </w:r>
            <w:r w:rsidR="00583AE2" w:rsidRPr="00E9729A">
              <w:rPr>
                <w:rFonts w:eastAsia="Times New Roman" w:cs="Times New Roman"/>
                <w:bCs/>
                <w:color w:val="000000"/>
                <w:sz w:val="20"/>
                <w:szCs w:val="20"/>
                <w:shd w:val="clear" w:color="auto" w:fill="FFFFFF"/>
                <w:lang w:eastAsia="lt-LT"/>
              </w:rPr>
              <w:t>ilniaus RAAD 2006 m. spalio 26 d. Atrankos išvad</w:t>
            </w:r>
            <w:r w:rsidRPr="00E9729A">
              <w:rPr>
                <w:rFonts w:eastAsia="Times New Roman" w:cs="Times New Roman"/>
                <w:bCs/>
                <w:color w:val="000000"/>
                <w:sz w:val="20"/>
                <w:szCs w:val="20"/>
                <w:shd w:val="clear" w:color="auto" w:fill="FFFFFF"/>
                <w:lang w:eastAsia="lt-LT"/>
              </w:rPr>
              <w:t>oje</w:t>
            </w:r>
            <w:r w:rsidR="00583AE2" w:rsidRPr="00E9729A">
              <w:rPr>
                <w:rFonts w:eastAsia="Times New Roman" w:cs="Times New Roman"/>
                <w:bCs/>
                <w:color w:val="000000"/>
                <w:sz w:val="20"/>
                <w:szCs w:val="20"/>
                <w:shd w:val="clear" w:color="auto" w:fill="FFFFFF"/>
                <w:lang w:eastAsia="lt-LT"/>
              </w:rPr>
              <w:t xml:space="preserve"> dėl planuojamos antrinio </w:t>
            </w:r>
            <w:proofErr w:type="spellStart"/>
            <w:r w:rsidR="00583AE2" w:rsidRPr="00E9729A">
              <w:rPr>
                <w:rFonts w:eastAsia="Times New Roman" w:cs="Times New Roman"/>
                <w:bCs/>
                <w:color w:val="000000"/>
                <w:sz w:val="20"/>
                <w:szCs w:val="20"/>
                <w:shd w:val="clear" w:color="auto" w:fill="FFFFFF"/>
                <w:lang w:eastAsia="lt-LT"/>
              </w:rPr>
              <w:t>granulato</w:t>
            </w:r>
            <w:proofErr w:type="spellEnd"/>
            <w:r w:rsidR="00583AE2" w:rsidRPr="00E9729A">
              <w:rPr>
                <w:rFonts w:eastAsia="Times New Roman" w:cs="Times New Roman"/>
                <w:bCs/>
                <w:color w:val="000000"/>
                <w:sz w:val="20"/>
                <w:szCs w:val="20"/>
                <w:shd w:val="clear" w:color="auto" w:fill="FFFFFF"/>
                <w:lang w:eastAsia="lt-LT"/>
              </w:rPr>
              <w:t xml:space="preserve"> gamybos linijos ir pakavimo juostos gamybos linijos įrengimo poveikio aplinkai vertinimo, </w:t>
            </w:r>
            <w:r w:rsidRPr="00E9729A">
              <w:rPr>
                <w:rFonts w:eastAsia="Times New Roman" w:cs="Times New Roman"/>
                <w:bCs/>
                <w:color w:val="000000"/>
                <w:sz w:val="20"/>
                <w:szCs w:val="20"/>
                <w:shd w:val="clear" w:color="auto" w:fill="FFFFFF"/>
                <w:lang w:eastAsia="lt-LT"/>
              </w:rPr>
              <w:t>konstatavo,</w:t>
            </w:r>
            <w:r w:rsidR="00583AE2" w:rsidRPr="00E9729A">
              <w:rPr>
                <w:rFonts w:eastAsia="Times New Roman" w:cs="Times New Roman"/>
                <w:bCs/>
                <w:color w:val="000000"/>
                <w:sz w:val="20"/>
                <w:szCs w:val="20"/>
                <w:shd w:val="clear" w:color="auto" w:fill="FFFFFF"/>
                <w:lang w:eastAsia="lt-LT"/>
              </w:rPr>
              <w:t xml:space="preserve"> kad</w:t>
            </w:r>
            <w:r w:rsidR="00142BD8">
              <w:rPr>
                <w:rFonts w:eastAsia="Times New Roman" w:cs="Times New Roman"/>
                <w:bCs/>
                <w:color w:val="000000"/>
                <w:sz w:val="20"/>
                <w:szCs w:val="20"/>
                <w:shd w:val="clear" w:color="auto" w:fill="FFFFFF"/>
                <w:lang w:eastAsia="lt-LT"/>
              </w:rPr>
              <w:t xml:space="preserve"> šiuo atveju</w:t>
            </w:r>
            <w:r w:rsidR="00583AE2" w:rsidRPr="00E9729A">
              <w:rPr>
                <w:rFonts w:eastAsia="Times New Roman" w:cs="Times New Roman"/>
                <w:bCs/>
                <w:color w:val="000000"/>
                <w:sz w:val="20"/>
                <w:szCs w:val="20"/>
                <w:shd w:val="clear" w:color="auto" w:fill="FFFFFF"/>
                <w:lang w:eastAsia="lt-LT"/>
              </w:rPr>
              <w:t xml:space="preserve"> UAB „</w:t>
            </w:r>
            <w:proofErr w:type="spellStart"/>
            <w:r w:rsidR="00583AE2" w:rsidRPr="00E9729A">
              <w:rPr>
                <w:rFonts w:eastAsia="Times New Roman" w:cs="Times New Roman"/>
                <w:bCs/>
                <w:color w:val="000000"/>
                <w:sz w:val="20"/>
                <w:szCs w:val="20"/>
                <w:shd w:val="clear" w:color="auto" w:fill="FFFFFF"/>
                <w:lang w:eastAsia="lt-LT"/>
              </w:rPr>
              <w:t>Polivektris</w:t>
            </w:r>
            <w:proofErr w:type="spellEnd"/>
            <w:r w:rsidR="00583AE2" w:rsidRPr="00E9729A">
              <w:rPr>
                <w:rFonts w:eastAsia="Times New Roman" w:cs="Times New Roman"/>
                <w:bCs/>
                <w:color w:val="000000"/>
                <w:sz w:val="20"/>
                <w:szCs w:val="20"/>
                <w:shd w:val="clear" w:color="auto" w:fill="FFFFFF"/>
                <w:lang w:eastAsia="lt-LT"/>
              </w:rPr>
              <w:t>“ ūkinei veiklai poveikio aplinkai vertinimas neprivalomas, nes artimiausi gyvenamieji namai nuo objekto nutolę 900 metrų atstumu.</w:t>
            </w:r>
            <w:r w:rsidR="00AB2DF0" w:rsidRPr="00E9729A">
              <w:rPr>
                <w:rFonts w:eastAsia="Times New Roman" w:cs="Times New Roman"/>
                <w:color w:val="000000"/>
                <w:sz w:val="20"/>
                <w:szCs w:val="20"/>
                <w:shd w:val="clear" w:color="auto" w:fill="FFFFFF"/>
                <w:lang w:eastAsia="lt-LT"/>
              </w:rPr>
              <w:t xml:space="preserve"> </w:t>
            </w:r>
            <w:r w:rsidRPr="00E9729A">
              <w:rPr>
                <w:rFonts w:eastAsia="Times New Roman" w:cs="Times New Roman"/>
                <w:color w:val="000000"/>
                <w:sz w:val="20"/>
                <w:szCs w:val="20"/>
                <w:shd w:val="clear" w:color="auto" w:fill="FFFFFF"/>
                <w:lang w:eastAsia="lt-LT"/>
              </w:rPr>
              <w:t>Institucijos teigimu, 2003-07-25 įmonei išduo</w:t>
            </w:r>
            <w:r w:rsidR="00142BD8">
              <w:rPr>
                <w:rFonts w:eastAsia="Times New Roman" w:cs="Times New Roman"/>
                <w:color w:val="000000"/>
                <w:sz w:val="20"/>
                <w:szCs w:val="20"/>
                <w:shd w:val="clear" w:color="auto" w:fill="FFFFFF"/>
                <w:lang w:eastAsia="lt-LT"/>
              </w:rPr>
              <w:t>dant</w:t>
            </w:r>
            <w:r w:rsidRPr="00E9729A">
              <w:rPr>
                <w:rFonts w:eastAsia="Times New Roman" w:cs="Times New Roman"/>
                <w:color w:val="000000"/>
                <w:sz w:val="20"/>
                <w:szCs w:val="20"/>
                <w:shd w:val="clear" w:color="auto" w:fill="FFFFFF"/>
                <w:lang w:eastAsia="lt-LT"/>
              </w:rPr>
              <w:t xml:space="preserve"> </w:t>
            </w:r>
            <w:r w:rsidR="00AB2DF0" w:rsidRPr="00E9729A">
              <w:rPr>
                <w:rFonts w:eastAsia="Times New Roman" w:cs="Times New Roman"/>
                <w:color w:val="000000"/>
                <w:sz w:val="20"/>
                <w:szCs w:val="20"/>
                <w:shd w:val="clear" w:color="auto" w:fill="FFFFFF"/>
                <w:lang w:eastAsia="lt-LT"/>
              </w:rPr>
              <w:t>GIN</w:t>
            </w:r>
            <w:r w:rsidRPr="00E9729A">
              <w:rPr>
                <w:rFonts w:eastAsia="Times New Roman" w:cs="Times New Roman"/>
                <w:color w:val="000000"/>
                <w:sz w:val="20"/>
                <w:szCs w:val="20"/>
                <w:shd w:val="clear" w:color="auto" w:fill="FFFFFF"/>
                <w:lang w:eastAsia="lt-LT"/>
              </w:rPr>
              <w:t xml:space="preserve"> (gamtos išteklių naudojimo) leidim</w:t>
            </w:r>
            <w:r w:rsidR="00142BD8">
              <w:rPr>
                <w:rFonts w:eastAsia="Times New Roman" w:cs="Times New Roman"/>
                <w:color w:val="000000"/>
                <w:sz w:val="20"/>
                <w:szCs w:val="20"/>
                <w:shd w:val="clear" w:color="auto" w:fill="FFFFFF"/>
                <w:lang w:eastAsia="lt-LT"/>
              </w:rPr>
              <w:t xml:space="preserve">ą, </w:t>
            </w:r>
            <w:r w:rsidR="00AB2DF0" w:rsidRPr="00E9729A">
              <w:rPr>
                <w:rFonts w:eastAsia="Times New Roman" w:cs="Times New Roman"/>
                <w:color w:val="000000"/>
                <w:sz w:val="20"/>
                <w:szCs w:val="20"/>
                <w:shd w:val="clear" w:color="auto" w:fill="FFFFFF"/>
                <w:lang w:eastAsia="lt-LT"/>
              </w:rPr>
              <w:t>atsižvelg</w:t>
            </w:r>
            <w:r w:rsidR="00142BD8">
              <w:rPr>
                <w:rFonts w:eastAsia="Times New Roman" w:cs="Times New Roman"/>
                <w:color w:val="000000"/>
                <w:sz w:val="20"/>
                <w:szCs w:val="20"/>
                <w:shd w:val="clear" w:color="auto" w:fill="FFFFFF"/>
                <w:lang w:eastAsia="lt-LT"/>
              </w:rPr>
              <w:t>ta</w:t>
            </w:r>
            <w:r w:rsidR="00AB2DF0" w:rsidRPr="00E9729A">
              <w:rPr>
                <w:rFonts w:eastAsia="Times New Roman" w:cs="Times New Roman"/>
                <w:color w:val="000000"/>
                <w:sz w:val="20"/>
                <w:szCs w:val="20"/>
                <w:shd w:val="clear" w:color="auto" w:fill="FFFFFF"/>
                <w:lang w:eastAsia="lt-LT"/>
              </w:rPr>
              <w:t xml:space="preserve"> į suderintą techninio projekto </w:t>
            </w:r>
            <w:r w:rsidR="00142BD8">
              <w:rPr>
                <w:rFonts w:eastAsia="Times New Roman" w:cs="Times New Roman"/>
                <w:color w:val="000000"/>
                <w:sz w:val="20"/>
                <w:szCs w:val="20"/>
                <w:shd w:val="clear" w:color="auto" w:fill="FFFFFF"/>
                <w:lang w:eastAsia="lt-LT"/>
              </w:rPr>
              <w:t xml:space="preserve">aplinkos </w:t>
            </w:r>
            <w:r w:rsidR="00AB2DF0" w:rsidRPr="00E9729A">
              <w:rPr>
                <w:rFonts w:eastAsia="Times New Roman" w:cs="Times New Roman"/>
                <w:color w:val="000000"/>
                <w:sz w:val="20"/>
                <w:szCs w:val="20"/>
                <w:shd w:val="clear" w:color="auto" w:fill="FFFFFF"/>
                <w:lang w:eastAsia="lt-LT"/>
              </w:rPr>
              <w:t>apsaugos dalį ir į Vilniaus visuomenės sveikatos centro Šalčininkų skyriaus filialo pritarimą techninio projekto sprendiniams bei nustatytai 100 m SAZ ribai.</w:t>
            </w:r>
          </w:p>
        </w:tc>
      </w:tr>
      <w:tr w:rsidR="001B4D33" w:rsidRPr="00E9729A" w:rsidTr="00F57AD9">
        <w:tc>
          <w:tcPr>
            <w:tcW w:w="2269" w:type="dxa"/>
            <w:tcBorders>
              <w:top w:val="single" w:sz="4" w:space="0" w:color="auto"/>
              <w:left w:val="single" w:sz="6" w:space="0" w:color="000000"/>
              <w:bottom w:val="single" w:sz="6" w:space="0" w:color="000000"/>
              <w:right w:val="single" w:sz="6" w:space="0" w:color="000000"/>
            </w:tcBorders>
          </w:tcPr>
          <w:p w:rsidR="001B4D33" w:rsidRPr="00E9729A" w:rsidRDefault="001B4D33" w:rsidP="00E9729A">
            <w:pPr>
              <w:jc w:val="both"/>
              <w:rPr>
                <w:rFonts w:asciiTheme="majorHAnsi" w:eastAsia="Times New Roman" w:hAnsiTheme="majorHAnsi" w:cs="Times New Roman"/>
                <w:b/>
                <w:bCs/>
                <w:color w:val="000000"/>
                <w:sz w:val="20"/>
                <w:szCs w:val="20"/>
                <w:shd w:val="clear" w:color="auto" w:fill="FFFFFF"/>
              </w:rPr>
            </w:pPr>
            <w:r w:rsidRPr="00E9729A">
              <w:rPr>
                <w:rFonts w:asciiTheme="majorHAnsi" w:eastAsia="Times New Roman" w:hAnsiTheme="majorHAnsi" w:cs="Times New Roman"/>
                <w:b/>
                <w:bCs/>
                <w:color w:val="000000"/>
                <w:sz w:val="20"/>
                <w:szCs w:val="20"/>
                <w:shd w:val="clear" w:color="auto" w:fill="FFFFFF"/>
              </w:rPr>
              <w:t>Valdžios institucijos</w:t>
            </w:r>
          </w:p>
        </w:tc>
        <w:tc>
          <w:tcPr>
            <w:tcW w:w="7796" w:type="dxa"/>
            <w:tcBorders>
              <w:top w:val="single" w:sz="4" w:space="0" w:color="auto"/>
              <w:left w:val="single" w:sz="6" w:space="0" w:color="000000"/>
              <w:bottom w:val="single" w:sz="6" w:space="0" w:color="000000"/>
              <w:right w:val="single" w:sz="6" w:space="0" w:color="000000"/>
            </w:tcBorders>
          </w:tcPr>
          <w:p w:rsidR="001B4D33" w:rsidRPr="00E9729A" w:rsidRDefault="001B4D33" w:rsidP="00142BD8">
            <w:pPr>
              <w:jc w:val="both"/>
              <w:rPr>
                <w:rFonts w:asciiTheme="majorHAnsi" w:eastAsia="Times New Roman" w:hAnsiTheme="majorHAnsi" w:cs="Times New Roman"/>
                <w:bCs/>
                <w:color w:val="000000"/>
                <w:sz w:val="20"/>
                <w:szCs w:val="20"/>
                <w:shd w:val="clear" w:color="auto" w:fill="FFFFFF"/>
              </w:rPr>
            </w:pPr>
            <w:r w:rsidRPr="00E9729A">
              <w:rPr>
                <w:rFonts w:asciiTheme="majorHAnsi" w:eastAsia="Times New Roman" w:hAnsiTheme="majorHAnsi" w:cs="Times New Roman"/>
                <w:b/>
                <w:bCs/>
                <w:color w:val="000000"/>
                <w:sz w:val="20"/>
                <w:szCs w:val="20"/>
                <w:shd w:val="clear" w:color="auto" w:fill="FFFFFF"/>
              </w:rPr>
              <w:t>Šalčininkų savivaldybės administracija</w:t>
            </w:r>
            <w:r w:rsidRPr="00E9729A">
              <w:rPr>
                <w:rFonts w:asciiTheme="majorHAnsi" w:eastAsia="Times New Roman" w:hAnsiTheme="majorHAnsi" w:cs="Times New Roman"/>
                <w:bCs/>
                <w:color w:val="000000"/>
                <w:sz w:val="20"/>
                <w:szCs w:val="20"/>
                <w:shd w:val="clear" w:color="auto" w:fill="FFFFFF"/>
              </w:rPr>
              <w:t xml:space="preserve"> ir </w:t>
            </w:r>
            <w:r w:rsidRPr="00E9729A">
              <w:rPr>
                <w:rFonts w:asciiTheme="majorHAnsi" w:eastAsia="Times New Roman" w:hAnsiTheme="majorHAnsi" w:cs="Times New Roman"/>
                <w:b/>
                <w:bCs/>
                <w:color w:val="000000"/>
                <w:sz w:val="20"/>
                <w:szCs w:val="20"/>
                <w:shd w:val="clear" w:color="auto" w:fill="FFFFFF"/>
              </w:rPr>
              <w:t>Vilniaus visuomenės sveikatos centro Šalčininkų filialas</w:t>
            </w:r>
            <w:r w:rsidRPr="00E9729A">
              <w:rPr>
                <w:rFonts w:asciiTheme="majorHAnsi" w:eastAsia="Times New Roman" w:hAnsiTheme="majorHAnsi" w:cs="Times New Roman"/>
                <w:bCs/>
                <w:color w:val="000000"/>
                <w:sz w:val="20"/>
                <w:szCs w:val="20"/>
                <w:shd w:val="clear" w:color="auto" w:fill="FFFFFF"/>
              </w:rPr>
              <w:t xml:space="preserve"> patvirtino, kad nei UAB „</w:t>
            </w:r>
            <w:proofErr w:type="spellStart"/>
            <w:r w:rsidRPr="00E9729A">
              <w:rPr>
                <w:rFonts w:asciiTheme="majorHAnsi" w:eastAsia="Times New Roman" w:hAnsiTheme="majorHAnsi" w:cs="Times New Roman"/>
                <w:bCs/>
                <w:color w:val="000000"/>
                <w:sz w:val="20"/>
                <w:szCs w:val="20"/>
                <w:shd w:val="clear" w:color="auto" w:fill="FFFFFF"/>
              </w:rPr>
              <w:t>Polivektris</w:t>
            </w:r>
            <w:proofErr w:type="spellEnd"/>
            <w:r w:rsidRPr="00E9729A">
              <w:rPr>
                <w:rFonts w:asciiTheme="majorHAnsi" w:eastAsia="Times New Roman" w:hAnsiTheme="majorHAnsi" w:cs="Times New Roman"/>
                <w:bCs/>
                <w:color w:val="000000"/>
                <w:sz w:val="20"/>
                <w:szCs w:val="20"/>
                <w:shd w:val="clear" w:color="auto" w:fill="FFFFFF"/>
              </w:rPr>
              <w:t>“, nei Šalčininkų rajono savivaldybės administracija į Vilniaus visuomenės sveikatos centro Šalčininkų filialą dėl SAZ ribų nesikreipė.</w:t>
            </w:r>
            <w:r w:rsidRPr="00E9729A">
              <w:rPr>
                <w:rFonts w:ascii="Calibri" w:eastAsia="Calibri" w:hAnsi="Calibri" w:cs="Calibri"/>
                <w:sz w:val="24"/>
                <w:szCs w:val="24"/>
                <w:lang w:eastAsia="lt-LT"/>
              </w:rPr>
              <w:t xml:space="preserve"> </w:t>
            </w:r>
            <w:r w:rsidRPr="00E9729A">
              <w:rPr>
                <w:rFonts w:asciiTheme="majorHAnsi" w:eastAsia="Times New Roman" w:hAnsiTheme="majorHAnsi" w:cs="Times New Roman"/>
                <w:bCs/>
                <w:color w:val="000000"/>
                <w:sz w:val="20"/>
                <w:szCs w:val="20"/>
                <w:shd w:val="clear" w:color="auto" w:fill="FFFFFF"/>
              </w:rPr>
              <w:t>Šalčininkų rajono savivaldybės administracijos teritorijų planavimo dokumentų registre nėra įregistruota teritorijų planavimo dokumentų, kuriais būtų nustatytos SAZ prie UAB „Polivektris“j</w:t>
            </w:r>
            <w:r w:rsidRPr="00E9729A">
              <w:rPr>
                <w:rFonts w:asciiTheme="majorHAnsi" w:eastAsia="Times New Roman" w:hAnsiTheme="majorHAnsi" w:cs="Times New Roman"/>
                <w:bCs/>
                <w:color w:val="000000"/>
                <w:sz w:val="20"/>
                <w:szCs w:val="20"/>
                <w:shd w:val="clear" w:color="auto" w:fill="FFFFFF"/>
              </w:rPr>
              <w:fldChar w:fldCharType="begin"/>
            </w:r>
            <w:r w:rsidRPr="00E9729A">
              <w:rPr>
                <w:rFonts w:asciiTheme="majorHAnsi" w:eastAsia="Times New Roman" w:hAnsiTheme="majorHAnsi" w:cs="Times New Roman"/>
                <w:bCs/>
                <w:color w:val="000000"/>
                <w:sz w:val="20"/>
                <w:szCs w:val="20"/>
                <w:shd w:val="clear" w:color="auto" w:fill="FFFFFF"/>
              </w:rPr>
              <w:instrText xml:space="preserve"> NOTEREF _Ref430627869 \f \h </w:instrText>
            </w:r>
            <w:r w:rsidR="00E9729A">
              <w:rPr>
                <w:rFonts w:asciiTheme="majorHAnsi" w:eastAsia="Times New Roman" w:hAnsiTheme="majorHAnsi" w:cs="Times New Roman"/>
                <w:bCs/>
                <w:color w:val="000000"/>
                <w:sz w:val="20"/>
                <w:szCs w:val="20"/>
                <w:shd w:val="clear" w:color="auto" w:fill="FFFFFF"/>
              </w:rPr>
              <w:instrText xml:space="preserve"> \* MERGEFORMAT </w:instrText>
            </w:r>
            <w:r w:rsidRPr="00E9729A">
              <w:rPr>
                <w:rFonts w:asciiTheme="majorHAnsi" w:eastAsia="Times New Roman" w:hAnsiTheme="majorHAnsi" w:cs="Times New Roman"/>
                <w:bCs/>
                <w:color w:val="000000"/>
                <w:sz w:val="20"/>
                <w:szCs w:val="20"/>
                <w:shd w:val="clear" w:color="auto" w:fill="FFFFFF"/>
              </w:rPr>
            </w:r>
            <w:r w:rsidRPr="00E9729A">
              <w:rPr>
                <w:rFonts w:asciiTheme="majorHAnsi" w:eastAsia="Times New Roman" w:hAnsiTheme="majorHAnsi" w:cs="Times New Roman"/>
                <w:bCs/>
                <w:color w:val="000000"/>
                <w:sz w:val="20"/>
                <w:szCs w:val="20"/>
                <w:shd w:val="clear" w:color="auto" w:fill="FFFFFF"/>
              </w:rPr>
              <w:fldChar w:fldCharType="separate"/>
            </w:r>
            <w:r w:rsidRPr="00E9729A">
              <w:rPr>
                <w:rStyle w:val="FootnoteReference"/>
              </w:rPr>
              <w:t>1</w:t>
            </w:r>
            <w:r w:rsidRPr="00E9729A">
              <w:rPr>
                <w:rFonts w:asciiTheme="majorHAnsi" w:eastAsia="Times New Roman" w:hAnsiTheme="majorHAnsi" w:cs="Times New Roman"/>
                <w:bCs/>
                <w:color w:val="000000"/>
                <w:sz w:val="20"/>
                <w:szCs w:val="20"/>
                <w:shd w:val="clear" w:color="auto" w:fill="FFFFFF"/>
              </w:rPr>
              <w:fldChar w:fldCharType="end"/>
            </w:r>
            <w:r w:rsidRPr="00E9729A">
              <w:rPr>
                <w:rFonts w:asciiTheme="majorHAnsi" w:eastAsia="Times New Roman" w:hAnsiTheme="majorHAnsi" w:cs="Times New Roman"/>
                <w:bCs/>
                <w:color w:val="000000"/>
                <w:sz w:val="20"/>
                <w:szCs w:val="20"/>
                <w:shd w:val="clear" w:color="auto" w:fill="FFFFFF"/>
              </w:rPr>
              <w:t>.</w:t>
            </w:r>
            <w:r w:rsidRPr="00E9729A">
              <w:rPr>
                <w:rFonts w:eastAsia="Times New Roman" w:cs="Times New Roman"/>
                <w:color w:val="000000"/>
                <w:sz w:val="20"/>
                <w:szCs w:val="20"/>
                <w:shd w:val="clear" w:color="auto" w:fill="FFFFFF"/>
                <w:lang w:eastAsia="lt-LT"/>
              </w:rPr>
              <w:t xml:space="preserve"> </w:t>
            </w:r>
            <w:r w:rsidRPr="00E9729A">
              <w:rPr>
                <w:rFonts w:eastAsia="Times New Roman" w:cs="Times New Roman"/>
                <w:b/>
                <w:color w:val="000000"/>
                <w:sz w:val="20"/>
                <w:szCs w:val="20"/>
                <w:shd w:val="clear" w:color="auto" w:fill="FFFFFF"/>
                <w:lang w:eastAsia="lt-LT"/>
              </w:rPr>
              <w:t>Vilniaus visuomenės sveikatos centro Šalčininkų filialas</w:t>
            </w:r>
            <w:r w:rsidRPr="00E9729A">
              <w:rPr>
                <w:rFonts w:eastAsia="Times New Roman" w:cs="Times New Roman"/>
                <w:color w:val="000000"/>
                <w:sz w:val="20"/>
                <w:szCs w:val="20"/>
                <w:shd w:val="clear" w:color="auto" w:fill="FFFFFF"/>
                <w:lang w:eastAsia="lt-LT"/>
              </w:rPr>
              <w:t xml:space="preserve"> </w:t>
            </w:r>
            <w:r w:rsidR="00D35B45" w:rsidRPr="00E9729A">
              <w:rPr>
                <w:rFonts w:eastAsia="Times New Roman" w:cs="Times New Roman"/>
                <w:color w:val="000000"/>
                <w:sz w:val="20"/>
                <w:szCs w:val="20"/>
                <w:shd w:val="clear" w:color="auto" w:fill="FFFFFF"/>
                <w:lang w:eastAsia="lt-LT"/>
              </w:rPr>
              <w:t xml:space="preserve">pritarė įmonės veiklai </w:t>
            </w:r>
            <w:r w:rsidRPr="00E9729A">
              <w:rPr>
                <w:rFonts w:eastAsia="Times New Roman" w:cs="Times New Roman"/>
                <w:color w:val="000000"/>
                <w:sz w:val="20"/>
                <w:szCs w:val="20"/>
                <w:shd w:val="clear" w:color="auto" w:fill="FFFFFF"/>
                <w:lang w:eastAsia="lt-LT"/>
              </w:rPr>
              <w:t xml:space="preserve">su sąlyga, kad </w:t>
            </w:r>
            <w:r w:rsidR="00D35B45" w:rsidRPr="00E9729A">
              <w:rPr>
                <w:rFonts w:eastAsia="Times New Roman" w:cs="Times New Roman"/>
                <w:color w:val="000000"/>
                <w:sz w:val="20"/>
                <w:szCs w:val="20"/>
                <w:shd w:val="clear" w:color="auto" w:fill="FFFFFF"/>
                <w:lang w:eastAsia="lt-LT"/>
              </w:rPr>
              <w:t xml:space="preserve">būtų </w:t>
            </w:r>
            <w:r w:rsidRPr="00E9729A">
              <w:rPr>
                <w:rFonts w:eastAsia="Times New Roman" w:cs="Times New Roman"/>
                <w:color w:val="000000"/>
                <w:sz w:val="20"/>
                <w:szCs w:val="20"/>
                <w:shd w:val="clear" w:color="auto" w:fill="FFFFFF"/>
                <w:lang w:eastAsia="lt-LT"/>
              </w:rPr>
              <w:t>užtikrintas sveikatos apsaugos ministro įsakymo „Dėl Sanitarinių apsaugos zonų nustatymo ir priežiūros tvarkos patvirtinimo“ vykdymas</w:t>
            </w:r>
            <w:r w:rsidR="00D35B45" w:rsidRPr="00E9729A">
              <w:rPr>
                <w:rFonts w:eastAsia="Times New Roman" w:cs="Times New Roman"/>
                <w:color w:val="000000"/>
                <w:sz w:val="20"/>
                <w:szCs w:val="20"/>
                <w:shd w:val="clear" w:color="auto" w:fill="FFFFFF"/>
                <w:lang w:eastAsia="lt-LT"/>
              </w:rPr>
              <w:t xml:space="preserve"> bei</w:t>
            </w:r>
            <w:r w:rsidRPr="00E9729A">
              <w:rPr>
                <w:rFonts w:eastAsia="Times New Roman" w:cs="Times New Roman"/>
                <w:color w:val="000000"/>
                <w:sz w:val="20"/>
                <w:szCs w:val="20"/>
                <w:shd w:val="clear" w:color="auto" w:fill="FFFFFF"/>
                <w:lang w:eastAsia="lt-LT"/>
              </w:rPr>
              <w:t xml:space="preserve"> nurodė, jog pagal pateiktus dokumentus UAB „Polivektris“ priklausytų išlaikyti 100 m SAZ</w:t>
            </w:r>
            <w:r w:rsidR="00D35B45" w:rsidRPr="00E9729A">
              <w:rPr>
                <w:rFonts w:eastAsia="Times New Roman" w:cs="Times New Roman"/>
                <w:color w:val="000000"/>
                <w:sz w:val="20"/>
                <w:szCs w:val="20"/>
                <w:shd w:val="clear" w:color="auto" w:fill="FFFFFF"/>
                <w:lang w:eastAsia="lt-LT"/>
              </w:rPr>
              <w:t>.</w:t>
            </w:r>
            <w:r w:rsidR="009156D9" w:rsidRPr="00E9729A">
              <w:rPr>
                <w:rFonts w:eastAsia="Times New Roman" w:cs="Times New Roman"/>
                <w:color w:val="000000"/>
                <w:sz w:val="20"/>
                <w:szCs w:val="20"/>
                <w:shd w:val="clear" w:color="auto" w:fill="FFFFFF"/>
                <w:lang w:eastAsia="lt-LT"/>
              </w:rPr>
              <w:t xml:space="preserve"> </w:t>
            </w:r>
            <w:r w:rsidR="009156D9" w:rsidRPr="00E9729A">
              <w:rPr>
                <w:rFonts w:eastAsia="Times New Roman" w:cs="Times New Roman"/>
                <w:b/>
                <w:color w:val="000000"/>
                <w:sz w:val="20"/>
                <w:szCs w:val="20"/>
                <w:shd w:val="clear" w:color="auto" w:fill="FFFFFF"/>
                <w:lang w:eastAsia="lt-LT"/>
              </w:rPr>
              <w:t>Šalčininkų rajono savivaldybės taryba</w:t>
            </w:r>
            <w:r w:rsidR="009156D9" w:rsidRPr="00E9729A">
              <w:rPr>
                <w:rFonts w:eastAsia="Times New Roman" w:cs="Times New Roman"/>
                <w:color w:val="000000"/>
                <w:sz w:val="20"/>
                <w:szCs w:val="20"/>
                <w:shd w:val="clear" w:color="auto" w:fill="FFFFFF"/>
                <w:lang w:eastAsia="lt-LT"/>
              </w:rPr>
              <w:t xml:space="preserve"> tik 2007-08-28 nutarė inicijuoti UAB „Polivektris“ SAZ ribų nustatymo dokumentų rengimą. </w:t>
            </w:r>
            <w:r w:rsidR="009156D9" w:rsidRPr="00E9729A">
              <w:rPr>
                <w:rFonts w:eastAsia="Times New Roman" w:cs="Times New Roman"/>
                <w:b/>
                <w:color w:val="000000"/>
                <w:sz w:val="20"/>
                <w:szCs w:val="20"/>
                <w:shd w:val="clear" w:color="auto" w:fill="FFFFFF"/>
                <w:lang w:eastAsia="lt-LT"/>
              </w:rPr>
              <w:t xml:space="preserve">Valstybinės visuomenės sveikatos priežiūros tarnyba prie Sveikatos apsaugos ministerijos </w:t>
            </w:r>
            <w:r w:rsidR="009156D9" w:rsidRPr="00E9729A">
              <w:rPr>
                <w:rFonts w:eastAsia="Times New Roman" w:cs="Times New Roman"/>
                <w:color w:val="000000"/>
                <w:sz w:val="20"/>
                <w:szCs w:val="20"/>
                <w:shd w:val="clear" w:color="auto" w:fill="FFFFFF"/>
                <w:lang w:eastAsia="lt-LT"/>
              </w:rPr>
              <w:t>2007-12-13 pasiūlė Šalčininkų rajono savivaldybės administracijai nepritarti UAB „Polivektris“ pakavimo juostos gamybinės linijos įrengimo techniniam projektui, kol nebus įvertintas poveikis aplinkai ir įteisinta SAZ</w:t>
            </w:r>
            <w:r w:rsidR="00190070">
              <w:rPr>
                <w:rFonts w:eastAsia="Times New Roman" w:cs="Times New Roman"/>
                <w:color w:val="000000"/>
                <w:sz w:val="20"/>
                <w:szCs w:val="20"/>
                <w:shd w:val="clear" w:color="auto" w:fill="FFFFFF"/>
                <w:lang w:eastAsia="lt-LT"/>
              </w:rPr>
              <w:t xml:space="preserve"> </w:t>
            </w:r>
            <w:r w:rsidR="00190070">
              <w:rPr>
                <w:rStyle w:val="FootnoteReference"/>
                <w:rFonts w:eastAsia="Times New Roman" w:cs="Times New Roman"/>
                <w:color w:val="000000"/>
                <w:sz w:val="20"/>
                <w:szCs w:val="20"/>
                <w:shd w:val="clear" w:color="auto" w:fill="FFFFFF"/>
                <w:lang w:eastAsia="lt-LT"/>
              </w:rPr>
              <w:footnoteReference w:id="2"/>
            </w:r>
            <w:r w:rsidR="009156D9" w:rsidRPr="00E9729A">
              <w:rPr>
                <w:rFonts w:eastAsia="Times New Roman" w:cs="Times New Roman"/>
                <w:color w:val="000000"/>
                <w:sz w:val="20"/>
                <w:szCs w:val="20"/>
                <w:shd w:val="clear" w:color="auto" w:fill="FFFFFF"/>
                <w:lang w:eastAsia="lt-LT"/>
              </w:rPr>
              <w:t>.</w:t>
            </w:r>
            <w:r w:rsidR="00190070" w:rsidRPr="00E9729A">
              <w:rPr>
                <w:rFonts w:asciiTheme="majorHAnsi" w:eastAsia="Times New Roman" w:hAnsiTheme="majorHAnsi" w:cs="Times New Roman"/>
                <w:bCs/>
                <w:color w:val="000000"/>
                <w:sz w:val="20"/>
                <w:szCs w:val="20"/>
                <w:shd w:val="clear" w:color="auto" w:fill="FFFFFF"/>
              </w:rPr>
              <w:t xml:space="preserve"> </w:t>
            </w:r>
          </w:p>
        </w:tc>
      </w:tr>
      <w:tr w:rsidR="001B4D33" w:rsidRPr="00E9729A" w:rsidTr="00C953F9">
        <w:trPr>
          <w:trHeight w:val="20"/>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1B4D33" w:rsidRPr="00E9729A" w:rsidRDefault="001B4D33" w:rsidP="0069312A">
            <w:pPr>
              <w:spacing w:after="0" w:line="240" w:lineRule="auto"/>
              <w:ind w:left="29"/>
              <w:jc w:val="center"/>
              <w:rPr>
                <w:rFonts w:eastAsia="Times New Roman" w:cs="Times New Roman"/>
                <w:b/>
                <w:bCs/>
                <w:color w:val="000000"/>
                <w:sz w:val="20"/>
                <w:szCs w:val="20"/>
                <w:shd w:val="clear" w:color="auto" w:fill="F7CAAC" w:themeFill="accent2" w:themeFillTint="66"/>
                <w:lang w:eastAsia="lt-LT"/>
              </w:rPr>
            </w:pPr>
            <w:r w:rsidRPr="00E9729A">
              <w:rPr>
                <w:rFonts w:eastAsia="Times New Roman" w:cs="Times New Roman"/>
                <w:b/>
                <w:bCs/>
                <w:color w:val="000000"/>
                <w:sz w:val="20"/>
                <w:szCs w:val="20"/>
                <w:shd w:val="clear" w:color="auto" w:fill="F7CAAC" w:themeFill="accent2" w:themeFillTint="66"/>
                <w:lang w:eastAsia="lt-LT"/>
              </w:rPr>
              <w:t>GINČO OBJEKTAS/NESUTARIMAS</w:t>
            </w:r>
          </w:p>
        </w:tc>
      </w:tr>
      <w:tr w:rsidR="001B4D33" w:rsidRPr="00E9729A" w:rsidTr="00D57121">
        <w:trPr>
          <w:trHeight w:val="20"/>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1B4D33" w:rsidRPr="00E9729A" w:rsidRDefault="001B4D33" w:rsidP="0069312A">
            <w:pPr>
              <w:spacing w:after="0" w:line="240" w:lineRule="auto"/>
              <w:ind w:left="29"/>
              <w:jc w:val="center"/>
              <w:rPr>
                <w:rFonts w:eastAsia="Times New Roman" w:cs="Times New Roman"/>
                <w:sz w:val="20"/>
                <w:szCs w:val="20"/>
                <w:lang w:eastAsia="lt-LT"/>
              </w:rPr>
            </w:pPr>
            <w:r w:rsidRPr="00E9729A">
              <w:rPr>
                <w:rFonts w:eastAsia="Times New Roman" w:cs="Times New Roman"/>
                <w:b/>
                <w:bCs/>
                <w:color w:val="000000"/>
                <w:sz w:val="20"/>
                <w:szCs w:val="20"/>
                <w:shd w:val="clear" w:color="auto" w:fill="FBE4D5" w:themeFill="accent2" w:themeFillTint="33"/>
                <w:lang w:eastAsia="lt-LT"/>
              </w:rPr>
              <w:t>Oro tarša</w:t>
            </w:r>
          </w:p>
        </w:tc>
      </w:tr>
      <w:tr w:rsidR="001B4D33" w:rsidRPr="00E9729A" w:rsidTr="00C953F9">
        <w:trPr>
          <w:trHeight w:val="20"/>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1B4D33" w:rsidRPr="00E9729A" w:rsidRDefault="001B4D33" w:rsidP="00E9729A">
            <w:pPr>
              <w:spacing w:after="0" w:line="240" w:lineRule="auto"/>
              <w:ind w:left="29"/>
              <w:jc w:val="both"/>
              <w:rPr>
                <w:rFonts w:eastAsia="Times New Roman" w:cs="Times New Roman"/>
                <w:b/>
                <w:bCs/>
                <w:color w:val="000000"/>
                <w:sz w:val="20"/>
                <w:szCs w:val="20"/>
                <w:shd w:val="clear" w:color="auto" w:fill="FBE4D5" w:themeFill="accent2" w:themeFillTint="33"/>
                <w:lang w:eastAsia="lt-LT"/>
              </w:rPr>
            </w:pPr>
            <w:r w:rsidRPr="00E9729A">
              <w:rPr>
                <w:rFonts w:cs="Arial"/>
                <w:b/>
                <w:color w:val="252525"/>
                <w:sz w:val="20"/>
                <w:szCs w:val="20"/>
                <w:shd w:val="clear" w:color="auto" w:fill="FBE4D5" w:themeFill="accent2" w:themeFillTint="33"/>
              </w:rPr>
              <w:t>Oro tarša</w:t>
            </w:r>
            <w:r w:rsidRPr="00E9729A">
              <w:rPr>
                <w:rFonts w:cs="Arial"/>
                <w:color w:val="252525"/>
                <w:sz w:val="20"/>
                <w:szCs w:val="20"/>
                <w:shd w:val="clear" w:color="auto" w:fill="FBE4D5" w:themeFill="accent2" w:themeFillTint="33"/>
              </w:rPr>
              <w:t xml:space="preserve"> – žmonėms, kitiems gyviems organizmams ir gyvajai gamtai kenksmingų medžiagų išmetimas į atmosferą (sieros dioksidas, azoto dioksidas, anglies </w:t>
            </w:r>
            <w:proofErr w:type="spellStart"/>
            <w:r w:rsidRPr="00E9729A">
              <w:rPr>
                <w:rFonts w:cs="Arial"/>
                <w:color w:val="252525"/>
                <w:sz w:val="20"/>
                <w:szCs w:val="20"/>
                <w:shd w:val="clear" w:color="auto" w:fill="FBE4D5" w:themeFill="accent2" w:themeFillTint="33"/>
              </w:rPr>
              <w:t>monoksidas</w:t>
            </w:r>
            <w:proofErr w:type="spellEnd"/>
            <w:r w:rsidRPr="00E9729A">
              <w:rPr>
                <w:rFonts w:cs="Arial"/>
                <w:color w:val="252525"/>
                <w:sz w:val="20"/>
                <w:szCs w:val="20"/>
                <w:shd w:val="clear" w:color="auto" w:fill="FBE4D5" w:themeFill="accent2" w:themeFillTint="33"/>
              </w:rPr>
              <w:t xml:space="preserve"> ir kt.). </w:t>
            </w:r>
            <w:r w:rsidRPr="00E9729A">
              <w:rPr>
                <w:rFonts w:cs="Arial"/>
                <w:color w:val="333333"/>
                <w:sz w:val="20"/>
                <w:szCs w:val="20"/>
                <w:shd w:val="clear" w:color="auto" w:fill="FBE4D5" w:themeFill="accent2" w:themeFillTint="33"/>
              </w:rPr>
              <w:t xml:space="preserve">Aplinkos oro užterštumo, ekosistemų ir augmenijos apsaugai nustatytos </w:t>
            </w:r>
            <w:r w:rsidRPr="00E9729A">
              <w:rPr>
                <w:rFonts w:cs="Arial"/>
                <w:b/>
                <w:color w:val="333333"/>
                <w:sz w:val="20"/>
                <w:szCs w:val="20"/>
                <w:shd w:val="clear" w:color="auto" w:fill="FBE4D5" w:themeFill="accent2" w:themeFillTint="33"/>
              </w:rPr>
              <w:t>oro taršos ribinės vertės</w:t>
            </w:r>
            <w:r w:rsidRPr="00E9729A">
              <w:rPr>
                <w:rFonts w:cs="Arial"/>
                <w:color w:val="333333"/>
                <w:sz w:val="20"/>
                <w:szCs w:val="20"/>
                <w:shd w:val="clear" w:color="auto" w:fill="FBE4D5" w:themeFill="accent2" w:themeFillTint="33"/>
              </w:rPr>
              <w:t xml:space="preserve"> (mokslinėmis žiniomis pagrįstas užterštumo lygis, nustatytas siekiant išvengti, užkirsti kelią ir sumažinti kenksmingą</w:t>
            </w:r>
            <w:r w:rsidRPr="00E9729A">
              <w:rPr>
                <w:rStyle w:val="apple-converted-space"/>
                <w:rFonts w:cs="Arial"/>
                <w:color w:val="333333"/>
                <w:sz w:val="20"/>
                <w:szCs w:val="20"/>
                <w:shd w:val="clear" w:color="auto" w:fill="FBE4D5" w:themeFill="accent2" w:themeFillTint="33"/>
              </w:rPr>
              <w:t> </w:t>
            </w:r>
            <w:r w:rsidRPr="00E9729A">
              <w:rPr>
                <w:rFonts w:cs="Arial"/>
                <w:color w:val="333333"/>
                <w:sz w:val="20"/>
                <w:szCs w:val="20"/>
                <w:shd w:val="clear" w:color="auto" w:fill="FBE4D5" w:themeFill="accent2" w:themeFillTint="33"/>
              </w:rPr>
              <w:t>poveikį žmogaus sveikatai ir/ar aplinkai), kurių negalima viršyti nei gyventojui, nei įmonėms.</w:t>
            </w:r>
            <w:r w:rsidRPr="00E9729A">
              <w:rPr>
                <w:rFonts w:cs="Arial"/>
                <w:color w:val="333333"/>
                <w:sz w:val="20"/>
                <w:szCs w:val="20"/>
                <w:shd w:val="clear" w:color="auto" w:fill="FFFFFF"/>
              </w:rPr>
              <w:t xml:space="preserve"> </w:t>
            </w:r>
          </w:p>
        </w:tc>
      </w:tr>
      <w:tr w:rsidR="001B4D33" w:rsidRPr="00E9729A" w:rsidTr="00D57121">
        <w:tc>
          <w:tcPr>
            <w:tcW w:w="2269"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1B4D33" w:rsidRPr="00E9729A" w:rsidRDefault="001B4D33" w:rsidP="0069312A">
            <w:pPr>
              <w:spacing w:after="0" w:line="240" w:lineRule="auto"/>
              <w:ind w:left="29"/>
              <w:jc w:val="center"/>
              <w:rPr>
                <w:rFonts w:eastAsia="Times New Roman" w:cs="Times New Roman"/>
                <w:b/>
                <w:bCs/>
                <w:color w:val="000000"/>
                <w:sz w:val="20"/>
                <w:szCs w:val="20"/>
                <w:shd w:val="clear" w:color="auto" w:fill="FFFFFF"/>
                <w:lang w:eastAsia="lt-LT"/>
              </w:rPr>
            </w:pPr>
            <w:r w:rsidRPr="00E9729A">
              <w:rPr>
                <w:rFonts w:eastAsia="Times New Roman" w:cs="Times New Roman"/>
                <w:b/>
                <w:bCs/>
                <w:color w:val="000000"/>
                <w:sz w:val="20"/>
                <w:szCs w:val="20"/>
                <w:shd w:val="clear" w:color="auto" w:fill="F7CAAC" w:themeFill="accent2" w:themeFillTint="66"/>
                <w:lang w:eastAsia="lt-LT"/>
              </w:rPr>
              <w:t>VEIKIANTI PUSĖ</w:t>
            </w:r>
          </w:p>
        </w:tc>
        <w:tc>
          <w:tcPr>
            <w:tcW w:w="7796" w:type="dxa"/>
            <w:tcBorders>
              <w:top w:val="single" w:sz="2" w:space="0" w:color="000000"/>
              <w:left w:val="single" w:sz="6" w:space="0" w:color="000000"/>
              <w:bottom w:val="single" w:sz="6" w:space="0" w:color="000000"/>
              <w:right w:val="single" w:sz="6" w:space="0" w:color="000000"/>
            </w:tcBorders>
            <w:shd w:val="clear" w:color="auto" w:fill="F7CAAC" w:themeFill="accent2" w:themeFillTint="66"/>
          </w:tcPr>
          <w:p w:rsidR="001B4D33" w:rsidRPr="00E9729A" w:rsidRDefault="001B4D33" w:rsidP="0069312A">
            <w:pPr>
              <w:spacing w:after="0" w:line="240" w:lineRule="auto"/>
              <w:ind w:right="36"/>
              <w:jc w:val="center"/>
              <w:rPr>
                <w:rFonts w:eastAsia="Times New Roman"/>
                <w:b/>
                <w:sz w:val="20"/>
                <w:szCs w:val="20"/>
              </w:rPr>
            </w:pPr>
            <w:r w:rsidRPr="00E9729A">
              <w:rPr>
                <w:rFonts w:eastAsia="Times New Roman"/>
                <w:b/>
                <w:sz w:val="20"/>
                <w:szCs w:val="20"/>
              </w:rPr>
              <w:t>POZICIJOS, TEIGINIAI</w:t>
            </w:r>
          </w:p>
        </w:tc>
      </w:tr>
      <w:tr w:rsidR="001B4D33" w:rsidRPr="00E9729A" w:rsidTr="00A16267">
        <w:trPr>
          <w:trHeight w:val="1047"/>
        </w:trPr>
        <w:tc>
          <w:tcPr>
            <w:tcW w:w="2269" w:type="dxa"/>
            <w:tcBorders>
              <w:top w:val="single" w:sz="6" w:space="0" w:color="000000"/>
              <w:left w:val="single" w:sz="6" w:space="0" w:color="000000"/>
              <w:bottom w:val="single" w:sz="6" w:space="0" w:color="000000"/>
              <w:right w:val="single" w:sz="6" w:space="0" w:color="000000"/>
            </w:tcBorders>
          </w:tcPr>
          <w:p w:rsidR="001B4D33" w:rsidRPr="00E9729A" w:rsidRDefault="00190070" w:rsidP="00E9729A">
            <w:pPr>
              <w:jc w:val="both"/>
              <w:rPr>
                <w:rFonts w:asciiTheme="majorHAnsi" w:eastAsia="Times New Roman" w:hAnsiTheme="majorHAnsi" w:cs="Times New Roman"/>
                <w:b/>
                <w:bCs/>
                <w:color w:val="000000"/>
                <w:sz w:val="20"/>
                <w:szCs w:val="20"/>
                <w:shd w:val="clear" w:color="auto" w:fill="FFFFFF"/>
              </w:rPr>
            </w:pPr>
            <w:r w:rsidRPr="00190070">
              <w:rPr>
                <w:rFonts w:asciiTheme="majorHAnsi" w:eastAsia="Times New Roman" w:hAnsiTheme="majorHAnsi" w:cs="Times New Roman"/>
                <w:b/>
                <w:bCs/>
                <w:color w:val="000000"/>
                <w:sz w:val="20"/>
                <w:szCs w:val="20"/>
                <w:shd w:val="clear" w:color="auto" w:fill="FFFFFF"/>
              </w:rPr>
              <w:t xml:space="preserve">Šalčininkų rajono </w:t>
            </w:r>
            <w:proofErr w:type="spellStart"/>
            <w:r w:rsidRPr="00190070">
              <w:rPr>
                <w:rFonts w:asciiTheme="majorHAnsi" w:eastAsia="Times New Roman" w:hAnsiTheme="majorHAnsi" w:cs="Times New Roman"/>
                <w:b/>
                <w:bCs/>
                <w:color w:val="000000"/>
                <w:sz w:val="20"/>
                <w:szCs w:val="20"/>
                <w:shd w:val="clear" w:color="auto" w:fill="FFFFFF"/>
              </w:rPr>
              <w:t>Jašiūnų</w:t>
            </w:r>
            <w:proofErr w:type="spellEnd"/>
            <w:r w:rsidRPr="00190070">
              <w:rPr>
                <w:rFonts w:asciiTheme="majorHAnsi" w:eastAsia="Times New Roman" w:hAnsiTheme="majorHAnsi" w:cs="Times New Roman"/>
                <w:b/>
                <w:bCs/>
                <w:color w:val="000000"/>
                <w:sz w:val="20"/>
                <w:szCs w:val="20"/>
                <w:shd w:val="clear" w:color="auto" w:fill="FFFFFF"/>
              </w:rPr>
              <w:t xml:space="preserve">  bendruomenė</w:t>
            </w:r>
          </w:p>
        </w:tc>
        <w:tc>
          <w:tcPr>
            <w:tcW w:w="7796" w:type="dxa"/>
            <w:tcBorders>
              <w:top w:val="single" w:sz="6" w:space="0" w:color="000000"/>
              <w:left w:val="single" w:sz="6" w:space="0" w:color="000000"/>
              <w:bottom w:val="single" w:sz="6" w:space="0" w:color="000000"/>
              <w:right w:val="single" w:sz="6" w:space="0" w:color="000000"/>
            </w:tcBorders>
          </w:tcPr>
          <w:p w:rsidR="004D0B9F" w:rsidRDefault="00786E01" w:rsidP="004D0B9F">
            <w:pPr>
              <w:jc w:val="both"/>
              <w:rPr>
                <w:rFonts w:asciiTheme="majorHAnsi" w:eastAsia="Times New Roman" w:hAnsiTheme="majorHAnsi" w:cs="Times New Roman"/>
                <w:bCs/>
                <w:color w:val="000000"/>
                <w:sz w:val="20"/>
                <w:szCs w:val="20"/>
                <w:shd w:val="clear" w:color="auto" w:fill="FFFFFF"/>
              </w:rPr>
            </w:pPr>
            <w:r w:rsidRPr="00786E01">
              <w:rPr>
                <w:rFonts w:asciiTheme="majorHAnsi" w:eastAsia="Times New Roman" w:hAnsiTheme="majorHAnsi" w:cs="Times New Roman"/>
                <w:bCs/>
                <w:color w:val="000000"/>
                <w:sz w:val="20"/>
                <w:szCs w:val="20"/>
                <w:shd w:val="clear" w:color="auto" w:fill="FFFFFF"/>
              </w:rPr>
              <w:t>Bendruomenės aktyvistai tvirtina, kad dėl įmonės veiklos</w:t>
            </w:r>
            <w:r w:rsidR="00741802">
              <w:rPr>
                <w:rFonts w:asciiTheme="majorHAnsi" w:eastAsia="Times New Roman" w:hAnsiTheme="majorHAnsi" w:cs="Times New Roman"/>
                <w:bCs/>
                <w:color w:val="000000"/>
                <w:sz w:val="20"/>
                <w:szCs w:val="20"/>
                <w:shd w:val="clear" w:color="auto" w:fill="FFFFFF"/>
              </w:rPr>
              <w:t xml:space="preserve"> metu išsiskiriančių ke</w:t>
            </w:r>
            <w:r w:rsidRPr="00786E01">
              <w:rPr>
                <w:rFonts w:asciiTheme="majorHAnsi" w:eastAsia="Times New Roman" w:hAnsiTheme="majorHAnsi" w:cs="Times New Roman"/>
                <w:bCs/>
                <w:color w:val="000000"/>
                <w:sz w:val="20"/>
                <w:szCs w:val="20"/>
                <w:shd w:val="clear" w:color="auto" w:fill="FFFFFF"/>
              </w:rPr>
              <w:t>nksmingų medžiagų, gyvenvietėje nuolat jaučiamas stiprus dvokas ir kelis kartus padidėjo sergamumas kvėpavimo takų ligomis. Š</w:t>
            </w:r>
            <w:r>
              <w:rPr>
                <w:rFonts w:asciiTheme="majorHAnsi" w:eastAsia="Times New Roman" w:hAnsiTheme="majorHAnsi" w:cs="Times New Roman"/>
                <w:bCs/>
                <w:color w:val="000000"/>
                <w:sz w:val="20"/>
                <w:szCs w:val="20"/>
                <w:shd w:val="clear" w:color="auto" w:fill="FFFFFF"/>
              </w:rPr>
              <w:t>į</w:t>
            </w:r>
            <w:r w:rsidRPr="00786E01">
              <w:rPr>
                <w:rFonts w:asciiTheme="majorHAnsi" w:eastAsia="Times New Roman" w:hAnsiTheme="majorHAnsi" w:cs="Times New Roman"/>
                <w:bCs/>
                <w:color w:val="000000"/>
                <w:sz w:val="20"/>
                <w:szCs w:val="20"/>
                <w:shd w:val="clear" w:color="auto" w:fill="FFFFFF"/>
              </w:rPr>
              <w:t xml:space="preserve"> kaltinim</w:t>
            </w:r>
            <w:r>
              <w:rPr>
                <w:rFonts w:asciiTheme="majorHAnsi" w:eastAsia="Times New Roman" w:hAnsiTheme="majorHAnsi" w:cs="Times New Roman"/>
                <w:bCs/>
                <w:color w:val="000000"/>
                <w:sz w:val="20"/>
                <w:szCs w:val="20"/>
                <w:shd w:val="clear" w:color="auto" w:fill="FFFFFF"/>
              </w:rPr>
              <w:t>ą</w:t>
            </w:r>
            <w:r w:rsidRPr="00786E01">
              <w:rPr>
                <w:rFonts w:asciiTheme="majorHAnsi" w:eastAsia="Times New Roman" w:hAnsiTheme="majorHAnsi" w:cs="Times New Roman"/>
                <w:bCs/>
                <w:color w:val="000000"/>
                <w:sz w:val="20"/>
                <w:szCs w:val="20"/>
                <w:shd w:val="clear" w:color="auto" w:fill="FFFFFF"/>
              </w:rPr>
              <w:t xml:space="preserve"> </w:t>
            </w:r>
            <w:r>
              <w:rPr>
                <w:rFonts w:asciiTheme="majorHAnsi" w:eastAsia="Times New Roman" w:hAnsiTheme="majorHAnsi" w:cs="Times New Roman"/>
                <w:bCs/>
                <w:color w:val="000000"/>
                <w:sz w:val="20"/>
                <w:szCs w:val="20"/>
                <w:shd w:val="clear" w:color="auto" w:fill="FFFFFF"/>
              </w:rPr>
              <w:t>bendruomenės atstovai</w:t>
            </w:r>
            <w:r w:rsidRPr="00786E01">
              <w:rPr>
                <w:rFonts w:asciiTheme="majorHAnsi" w:eastAsia="Times New Roman" w:hAnsiTheme="majorHAnsi" w:cs="Times New Roman"/>
                <w:bCs/>
                <w:color w:val="000000"/>
                <w:sz w:val="20"/>
                <w:szCs w:val="20"/>
                <w:shd w:val="clear" w:color="auto" w:fill="FFFFFF"/>
              </w:rPr>
              <w:t xml:space="preserve"> </w:t>
            </w:r>
            <w:r>
              <w:rPr>
                <w:rFonts w:asciiTheme="majorHAnsi" w:eastAsia="Times New Roman" w:hAnsiTheme="majorHAnsi" w:cs="Times New Roman"/>
                <w:bCs/>
                <w:color w:val="000000"/>
                <w:sz w:val="20"/>
                <w:szCs w:val="20"/>
                <w:shd w:val="clear" w:color="auto" w:fill="FFFFFF"/>
              </w:rPr>
              <w:t xml:space="preserve">iliustruoja </w:t>
            </w:r>
            <w:r w:rsidRPr="00786E01">
              <w:rPr>
                <w:rFonts w:asciiTheme="majorHAnsi" w:eastAsia="Times New Roman" w:hAnsiTheme="majorHAnsi" w:cs="Times New Roman"/>
                <w:bCs/>
                <w:color w:val="000000"/>
                <w:sz w:val="20"/>
                <w:szCs w:val="20"/>
                <w:shd w:val="clear" w:color="auto" w:fill="FFFFFF"/>
              </w:rPr>
              <w:t>Šalčininkų pirminės sveikatos priežiūros centro išduot</w:t>
            </w:r>
            <w:r>
              <w:rPr>
                <w:rFonts w:asciiTheme="majorHAnsi" w:eastAsia="Times New Roman" w:hAnsiTheme="majorHAnsi" w:cs="Times New Roman"/>
                <w:bCs/>
                <w:color w:val="000000"/>
                <w:sz w:val="20"/>
                <w:szCs w:val="20"/>
                <w:shd w:val="clear" w:color="auto" w:fill="FFFFFF"/>
              </w:rPr>
              <w:t>a pažyma</w:t>
            </w:r>
            <w:r w:rsidRPr="00786E01">
              <w:rPr>
                <w:rFonts w:asciiTheme="majorHAnsi" w:eastAsia="Times New Roman" w:hAnsiTheme="majorHAnsi" w:cs="Times New Roman"/>
                <w:bCs/>
                <w:color w:val="000000"/>
                <w:sz w:val="20"/>
                <w:szCs w:val="20"/>
                <w:shd w:val="clear" w:color="auto" w:fill="FFFFFF"/>
              </w:rPr>
              <w:t xml:space="preserve">, kurioje teigiama, kad 1999 m. </w:t>
            </w:r>
            <w:proofErr w:type="spellStart"/>
            <w:r w:rsidRPr="00786E01">
              <w:rPr>
                <w:rFonts w:asciiTheme="majorHAnsi" w:eastAsia="Times New Roman" w:hAnsiTheme="majorHAnsi" w:cs="Times New Roman"/>
                <w:bCs/>
                <w:color w:val="000000"/>
                <w:sz w:val="20"/>
                <w:szCs w:val="20"/>
                <w:shd w:val="clear" w:color="auto" w:fill="FFFFFF"/>
              </w:rPr>
              <w:t>Jašiūnuose</w:t>
            </w:r>
            <w:proofErr w:type="spellEnd"/>
            <w:r w:rsidRPr="00786E01">
              <w:rPr>
                <w:rFonts w:asciiTheme="majorHAnsi" w:eastAsia="Times New Roman" w:hAnsiTheme="majorHAnsi" w:cs="Times New Roman"/>
                <w:bCs/>
                <w:color w:val="000000"/>
                <w:sz w:val="20"/>
                <w:szCs w:val="20"/>
                <w:shd w:val="clear" w:color="auto" w:fill="FFFFFF"/>
              </w:rPr>
              <w:t xml:space="preserve"> buvo registruoti tik 797 plaučių ligų atvejai, tačiau pastaraisiais metais šių ligų pagausėjo tris kartus</w:t>
            </w:r>
            <w:r w:rsidR="004D0B9F">
              <w:rPr>
                <w:rFonts w:asciiTheme="majorHAnsi" w:eastAsia="Times New Roman" w:hAnsiTheme="majorHAnsi" w:cs="Times New Roman"/>
                <w:bCs/>
                <w:color w:val="000000"/>
                <w:sz w:val="20"/>
                <w:szCs w:val="20"/>
                <w:shd w:val="clear" w:color="auto" w:fill="FFFFFF"/>
              </w:rPr>
              <w:t>.</w:t>
            </w:r>
          </w:p>
          <w:p w:rsidR="001B4D33" w:rsidRDefault="00741802" w:rsidP="004D0B9F">
            <w:pPr>
              <w:jc w:val="both"/>
              <w:rPr>
                <w:rFonts w:asciiTheme="majorHAnsi" w:eastAsia="Times New Roman" w:hAnsiTheme="majorHAnsi" w:cs="Times New Roman"/>
                <w:bCs/>
                <w:color w:val="000000"/>
                <w:sz w:val="20"/>
                <w:szCs w:val="20"/>
                <w:shd w:val="clear" w:color="auto" w:fill="FFFFFF"/>
              </w:rPr>
            </w:pPr>
            <w:r>
              <w:rPr>
                <w:rFonts w:asciiTheme="majorHAnsi" w:eastAsia="Times New Roman" w:hAnsiTheme="majorHAnsi" w:cs="Times New Roman"/>
                <w:bCs/>
                <w:color w:val="000000"/>
                <w:sz w:val="20"/>
                <w:szCs w:val="20"/>
                <w:shd w:val="clear" w:color="auto" w:fill="FFFFFF"/>
              </w:rPr>
              <w:t>K</w:t>
            </w:r>
            <w:r w:rsidR="001B4D33" w:rsidRPr="00E9729A">
              <w:rPr>
                <w:rFonts w:asciiTheme="majorHAnsi" w:eastAsia="Times New Roman" w:hAnsiTheme="majorHAnsi" w:cs="Times New Roman"/>
                <w:bCs/>
                <w:color w:val="000000"/>
                <w:sz w:val="20"/>
                <w:szCs w:val="20"/>
                <w:shd w:val="clear" w:color="auto" w:fill="FFFFFF"/>
              </w:rPr>
              <w:t>oreguot</w:t>
            </w:r>
            <w:r w:rsidR="004D0B9F">
              <w:rPr>
                <w:rFonts w:asciiTheme="majorHAnsi" w:eastAsia="Times New Roman" w:hAnsiTheme="majorHAnsi" w:cs="Times New Roman"/>
                <w:bCs/>
                <w:color w:val="000000"/>
                <w:sz w:val="20"/>
                <w:szCs w:val="20"/>
                <w:shd w:val="clear" w:color="auto" w:fill="FFFFFF"/>
              </w:rPr>
              <w:t>ame TIPK</w:t>
            </w:r>
            <w:r w:rsidR="001B4D33" w:rsidRPr="00E9729A">
              <w:rPr>
                <w:rFonts w:asciiTheme="majorHAnsi" w:eastAsia="Times New Roman" w:hAnsiTheme="majorHAnsi" w:cs="Times New Roman"/>
                <w:bCs/>
                <w:color w:val="000000"/>
                <w:sz w:val="20"/>
                <w:szCs w:val="20"/>
                <w:shd w:val="clear" w:color="auto" w:fill="FFFFFF"/>
              </w:rPr>
              <w:t xml:space="preserve"> leidim</w:t>
            </w:r>
            <w:r w:rsidR="004D0B9F">
              <w:rPr>
                <w:rFonts w:asciiTheme="majorHAnsi" w:eastAsia="Times New Roman" w:hAnsiTheme="majorHAnsi" w:cs="Times New Roman"/>
                <w:bCs/>
                <w:color w:val="000000"/>
                <w:sz w:val="20"/>
                <w:szCs w:val="20"/>
                <w:shd w:val="clear" w:color="auto" w:fill="FFFFFF"/>
              </w:rPr>
              <w:t>e</w:t>
            </w:r>
            <w:r w:rsidR="001B4D33" w:rsidRPr="00E9729A">
              <w:rPr>
                <w:rFonts w:asciiTheme="majorHAnsi" w:eastAsia="Times New Roman" w:hAnsiTheme="majorHAnsi" w:cs="Times New Roman"/>
                <w:bCs/>
                <w:color w:val="000000"/>
                <w:sz w:val="20"/>
                <w:szCs w:val="20"/>
                <w:shd w:val="clear" w:color="auto" w:fill="FFFFFF"/>
              </w:rPr>
              <w:t xml:space="preserve"> taršos leidžiami parametrai nustatyti pagal </w:t>
            </w:r>
            <w:r w:rsidR="004D0B9F">
              <w:rPr>
                <w:rFonts w:asciiTheme="majorHAnsi" w:eastAsia="Times New Roman" w:hAnsiTheme="majorHAnsi" w:cs="Times New Roman"/>
                <w:bCs/>
                <w:color w:val="000000"/>
                <w:sz w:val="20"/>
                <w:szCs w:val="20"/>
                <w:shd w:val="clear" w:color="auto" w:fill="FFFFFF"/>
              </w:rPr>
              <w:t>Techninio projekto aplinkos</w:t>
            </w:r>
            <w:r w:rsidR="001B4D33" w:rsidRPr="00E9729A">
              <w:rPr>
                <w:rFonts w:asciiTheme="majorHAnsi" w:eastAsia="Times New Roman" w:hAnsiTheme="majorHAnsi" w:cs="Times New Roman"/>
                <w:bCs/>
                <w:color w:val="000000"/>
                <w:sz w:val="20"/>
                <w:szCs w:val="20"/>
                <w:shd w:val="clear" w:color="auto" w:fill="FFFFFF"/>
              </w:rPr>
              <w:t xml:space="preserve"> apsaugos dalies duomenis, kuriuose nurodyta, kad bus naudojama tik sertifikuota žaliava. Tačiau leidimas išduotas ne tik pakavimo juostos gamybai, bet ir 10 000 tonų per metus plastiko atliekų (iš esmės šiukšlių, nes atliekos nerūšiuotos ir nėra europinių etikečių) perdirbimui. </w:t>
            </w:r>
            <w:r w:rsidR="004D0B9F">
              <w:rPr>
                <w:rFonts w:asciiTheme="majorHAnsi" w:eastAsia="Times New Roman" w:hAnsiTheme="majorHAnsi" w:cs="Times New Roman"/>
                <w:bCs/>
                <w:color w:val="000000"/>
                <w:sz w:val="20"/>
                <w:szCs w:val="20"/>
                <w:shd w:val="clear" w:color="auto" w:fill="FFFFFF"/>
              </w:rPr>
              <w:t>Dėl to visiškai neaišku, kokį tai sukels poveikį aplinkai</w:t>
            </w:r>
            <w:r w:rsidR="001B4D33" w:rsidRPr="00E9729A">
              <w:rPr>
                <w:rFonts w:asciiTheme="majorHAnsi" w:eastAsia="Times New Roman" w:hAnsiTheme="majorHAnsi" w:cs="Times New Roman"/>
                <w:bCs/>
                <w:color w:val="000000"/>
                <w:sz w:val="20"/>
                <w:szCs w:val="20"/>
                <w:shd w:val="clear" w:color="auto" w:fill="FFFFFF"/>
              </w:rPr>
              <w:fldChar w:fldCharType="begin"/>
            </w:r>
            <w:r w:rsidR="001B4D33" w:rsidRPr="00E9729A">
              <w:rPr>
                <w:rFonts w:asciiTheme="majorHAnsi" w:eastAsia="Times New Roman" w:hAnsiTheme="majorHAnsi" w:cs="Times New Roman"/>
                <w:bCs/>
                <w:color w:val="000000"/>
                <w:sz w:val="20"/>
                <w:szCs w:val="20"/>
                <w:shd w:val="clear" w:color="auto" w:fill="FFFFFF"/>
              </w:rPr>
              <w:instrText xml:space="preserve"> NOTEREF _Ref430627869 \f \h </w:instrText>
            </w:r>
            <w:r w:rsidR="00E9729A">
              <w:rPr>
                <w:rFonts w:asciiTheme="majorHAnsi" w:eastAsia="Times New Roman" w:hAnsiTheme="majorHAnsi" w:cs="Times New Roman"/>
                <w:bCs/>
                <w:color w:val="000000"/>
                <w:sz w:val="20"/>
                <w:szCs w:val="20"/>
                <w:shd w:val="clear" w:color="auto" w:fill="FFFFFF"/>
              </w:rPr>
              <w:instrText xml:space="preserve"> \* MERGEFORMAT </w:instrText>
            </w:r>
            <w:r w:rsidR="001B4D33" w:rsidRPr="00E9729A">
              <w:rPr>
                <w:rFonts w:asciiTheme="majorHAnsi" w:eastAsia="Times New Roman" w:hAnsiTheme="majorHAnsi" w:cs="Times New Roman"/>
                <w:bCs/>
                <w:color w:val="000000"/>
                <w:sz w:val="20"/>
                <w:szCs w:val="20"/>
                <w:shd w:val="clear" w:color="auto" w:fill="FFFFFF"/>
              </w:rPr>
            </w:r>
            <w:r w:rsidR="001B4D33" w:rsidRPr="00E9729A">
              <w:rPr>
                <w:rFonts w:asciiTheme="majorHAnsi" w:eastAsia="Times New Roman" w:hAnsiTheme="majorHAnsi" w:cs="Times New Roman"/>
                <w:bCs/>
                <w:color w:val="000000"/>
                <w:sz w:val="20"/>
                <w:szCs w:val="20"/>
                <w:shd w:val="clear" w:color="auto" w:fill="FFFFFF"/>
              </w:rPr>
              <w:fldChar w:fldCharType="separate"/>
            </w:r>
            <w:r w:rsidR="001B4D33" w:rsidRPr="00E9729A">
              <w:rPr>
                <w:rStyle w:val="FootnoteReference"/>
              </w:rPr>
              <w:t>1</w:t>
            </w:r>
            <w:r w:rsidR="001B4D33" w:rsidRPr="00E9729A">
              <w:rPr>
                <w:rFonts w:asciiTheme="majorHAnsi" w:eastAsia="Times New Roman" w:hAnsiTheme="majorHAnsi" w:cs="Times New Roman"/>
                <w:bCs/>
                <w:color w:val="000000"/>
                <w:sz w:val="20"/>
                <w:szCs w:val="20"/>
                <w:shd w:val="clear" w:color="auto" w:fill="FFFFFF"/>
              </w:rPr>
              <w:fldChar w:fldCharType="end"/>
            </w:r>
            <w:r w:rsidR="004D0B9F">
              <w:rPr>
                <w:rFonts w:asciiTheme="majorHAnsi" w:eastAsia="Times New Roman" w:hAnsiTheme="majorHAnsi" w:cs="Times New Roman"/>
                <w:bCs/>
                <w:color w:val="000000"/>
                <w:sz w:val="20"/>
                <w:szCs w:val="20"/>
                <w:shd w:val="clear" w:color="auto" w:fill="FFFFFF"/>
              </w:rPr>
              <w:t>.</w:t>
            </w:r>
          </w:p>
          <w:p w:rsidR="004D0B9F" w:rsidRPr="00E9729A" w:rsidRDefault="004D0B9F" w:rsidP="004D0B9F">
            <w:pPr>
              <w:jc w:val="both"/>
              <w:rPr>
                <w:rFonts w:asciiTheme="majorHAnsi" w:eastAsia="Times New Roman" w:hAnsiTheme="majorHAnsi" w:cs="Times New Roman"/>
                <w:bCs/>
                <w:color w:val="000000"/>
                <w:sz w:val="20"/>
                <w:szCs w:val="20"/>
                <w:shd w:val="clear" w:color="auto" w:fill="FFFFFF"/>
              </w:rPr>
            </w:pPr>
            <w:r>
              <w:rPr>
                <w:rFonts w:asciiTheme="majorHAnsi" w:eastAsia="Times New Roman" w:hAnsiTheme="majorHAnsi" w:cs="Times New Roman"/>
                <w:bCs/>
                <w:noProof/>
                <w:color w:val="000000"/>
                <w:sz w:val="20"/>
                <w:szCs w:val="20"/>
                <w:shd w:val="clear" w:color="auto" w:fill="FFFFFF"/>
                <w:lang w:eastAsia="lt-LT"/>
              </w:rPr>
              <w:lastRenderedPageBreak/>
              <w:drawing>
                <wp:inline distT="0" distB="0" distL="0" distR="0" wp14:anchorId="0E9238C4">
                  <wp:extent cx="5718810" cy="3060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3060700"/>
                          </a:xfrm>
                          <a:prstGeom prst="rect">
                            <a:avLst/>
                          </a:prstGeom>
                          <a:noFill/>
                        </pic:spPr>
                      </pic:pic>
                    </a:graphicData>
                  </a:graphic>
                </wp:inline>
              </w:drawing>
            </w:r>
          </w:p>
        </w:tc>
      </w:tr>
      <w:tr w:rsidR="001B4D33" w:rsidRPr="00E9729A" w:rsidTr="00DB66FE">
        <w:trPr>
          <w:trHeight w:val="554"/>
        </w:trPr>
        <w:tc>
          <w:tcPr>
            <w:tcW w:w="2269" w:type="dxa"/>
            <w:tcBorders>
              <w:top w:val="single" w:sz="6" w:space="0" w:color="000000"/>
              <w:left w:val="single" w:sz="6" w:space="0" w:color="000000"/>
              <w:bottom w:val="single" w:sz="6" w:space="0" w:color="000000"/>
              <w:right w:val="single" w:sz="6" w:space="0" w:color="000000"/>
            </w:tcBorders>
          </w:tcPr>
          <w:p w:rsidR="001B4D33" w:rsidRPr="00E9729A" w:rsidRDefault="001B4D33" w:rsidP="00E9729A">
            <w:pPr>
              <w:jc w:val="both"/>
              <w:rPr>
                <w:rFonts w:asciiTheme="majorHAnsi" w:eastAsia="Times New Roman" w:hAnsiTheme="majorHAnsi" w:cs="Times New Roman"/>
                <w:b/>
                <w:bCs/>
                <w:color w:val="000000"/>
                <w:sz w:val="20"/>
                <w:szCs w:val="20"/>
                <w:shd w:val="clear" w:color="auto" w:fill="FFFFFF"/>
              </w:rPr>
            </w:pPr>
            <w:r w:rsidRPr="00E9729A">
              <w:rPr>
                <w:rFonts w:asciiTheme="majorHAnsi" w:eastAsia="Times New Roman" w:hAnsiTheme="majorHAnsi" w:cs="Times New Roman"/>
                <w:b/>
                <w:bCs/>
                <w:color w:val="000000"/>
                <w:sz w:val="20"/>
                <w:szCs w:val="20"/>
                <w:shd w:val="clear" w:color="auto" w:fill="FFFFFF"/>
              </w:rPr>
              <w:lastRenderedPageBreak/>
              <w:t>Vilniaus RAAD</w:t>
            </w:r>
          </w:p>
        </w:tc>
        <w:tc>
          <w:tcPr>
            <w:tcW w:w="7796" w:type="dxa"/>
            <w:tcBorders>
              <w:top w:val="single" w:sz="6" w:space="0" w:color="000000"/>
              <w:left w:val="single" w:sz="6" w:space="0" w:color="000000"/>
              <w:bottom w:val="single" w:sz="6" w:space="0" w:color="000000"/>
              <w:right w:val="single" w:sz="6" w:space="0" w:color="000000"/>
            </w:tcBorders>
          </w:tcPr>
          <w:p w:rsidR="001B4D33" w:rsidRDefault="00FA4C10" w:rsidP="00E9729A">
            <w:pPr>
              <w:jc w:val="both"/>
              <w:rPr>
                <w:rFonts w:asciiTheme="majorHAnsi" w:eastAsia="Times New Roman" w:hAnsiTheme="majorHAnsi" w:cs="Times New Roman"/>
                <w:bCs/>
                <w:color w:val="000000"/>
                <w:sz w:val="20"/>
                <w:szCs w:val="20"/>
                <w:shd w:val="clear" w:color="auto" w:fill="FFFFFF"/>
              </w:rPr>
            </w:pPr>
            <w:r w:rsidRPr="00FA4C10">
              <w:rPr>
                <w:rFonts w:asciiTheme="majorHAnsi" w:eastAsia="Times New Roman" w:hAnsiTheme="majorHAnsi" w:cs="Times New Roman"/>
                <w:bCs/>
                <w:color w:val="000000"/>
                <w:sz w:val="20"/>
                <w:szCs w:val="20"/>
                <w:shd w:val="clear" w:color="auto" w:fill="FFFFFF"/>
              </w:rPr>
              <w:t>Vilniaus RAAD Valstybinės analitinės kontrolės skyriaus</w:t>
            </w:r>
            <w:r>
              <w:rPr>
                <w:rFonts w:asciiTheme="majorHAnsi" w:eastAsia="Times New Roman" w:hAnsiTheme="majorHAnsi" w:cs="Times New Roman"/>
                <w:bCs/>
                <w:color w:val="000000"/>
                <w:sz w:val="20"/>
                <w:szCs w:val="20"/>
                <w:shd w:val="clear" w:color="auto" w:fill="FFFFFF"/>
              </w:rPr>
              <w:t xml:space="preserve"> </w:t>
            </w:r>
            <w:r w:rsidRPr="00FA4C10">
              <w:rPr>
                <w:rFonts w:asciiTheme="majorHAnsi" w:eastAsia="Times New Roman" w:hAnsiTheme="majorHAnsi" w:cs="Times New Roman"/>
                <w:bCs/>
                <w:color w:val="000000"/>
                <w:sz w:val="20"/>
                <w:szCs w:val="20"/>
                <w:shd w:val="clear" w:color="auto" w:fill="FFFFFF"/>
              </w:rPr>
              <w:t>specialistai paėmė UAB „Polivektris“ išmetamų teršalų į aplinkos orą mėginius</w:t>
            </w:r>
            <w:r w:rsidR="00741802">
              <w:rPr>
                <w:rFonts w:asciiTheme="majorHAnsi" w:eastAsia="Times New Roman" w:hAnsiTheme="majorHAnsi" w:cs="Times New Roman"/>
                <w:bCs/>
                <w:color w:val="000000"/>
                <w:sz w:val="20"/>
                <w:szCs w:val="20"/>
                <w:shd w:val="clear" w:color="auto" w:fill="FFFFFF"/>
              </w:rPr>
              <w:t>, kurie buvo ištirti</w:t>
            </w:r>
            <w:r w:rsidRPr="00FA4C10">
              <w:rPr>
                <w:rFonts w:asciiTheme="majorHAnsi" w:eastAsia="Times New Roman" w:hAnsiTheme="majorHAnsi" w:cs="Times New Roman"/>
                <w:bCs/>
                <w:color w:val="000000"/>
                <w:sz w:val="20"/>
                <w:szCs w:val="20"/>
                <w:shd w:val="clear" w:color="auto" w:fill="FFFFFF"/>
              </w:rPr>
              <w:t xml:space="preserve"> Aplinkos apsa</w:t>
            </w:r>
            <w:r>
              <w:rPr>
                <w:rFonts w:asciiTheme="majorHAnsi" w:eastAsia="Times New Roman" w:hAnsiTheme="majorHAnsi" w:cs="Times New Roman"/>
                <w:bCs/>
                <w:color w:val="000000"/>
                <w:sz w:val="20"/>
                <w:szCs w:val="20"/>
                <w:shd w:val="clear" w:color="auto" w:fill="FFFFFF"/>
              </w:rPr>
              <w:t xml:space="preserve">ugos agentūros </w:t>
            </w:r>
            <w:r w:rsidRPr="00FA4C10">
              <w:rPr>
                <w:rFonts w:asciiTheme="majorHAnsi" w:eastAsia="Times New Roman" w:hAnsiTheme="majorHAnsi" w:cs="Times New Roman"/>
                <w:bCs/>
                <w:color w:val="000000"/>
                <w:sz w:val="20"/>
                <w:szCs w:val="20"/>
                <w:shd w:val="clear" w:color="auto" w:fill="FFFFFF"/>
              </w:rPr>
              <w:t xml:space="preserve"> Aplinkos tyrimų departament</w:t>
            </w:r>
            <w:r w:rsidR="00741802">
              <w:rPr>
                <w:rFonts w:asciiTheme="majorHAnsi" w:eastAsia="Times New Roman" w:hAnsiTheme="majorHAnsi" w:cs="Times New Roman"/>
                <w:bCs/>
                <w:color w:val="000000"/>
                <w:sz w:val="20"/>
                <w:szCs w:val="20"/>
                <w:shd w:val="clear" w:color="auto" w:fill="FFFFFF"/>
              </w:rPr>
              <w:t>o laboratorijoje</w:t>
            </w:r>
            <w:r w:rsidRPr="00FA4C10">
              <w:rPr>
                <w:rFonts w:asciiTheme="majorHAnsi" w:eastAsia="Times New Roman" w:hAnsiTheme="majorHAnsi" w:cs="Times New Roman"/>
                <w:bCs/>
                <w:color w:val="000000"/>
                <w:sz w:val="20"/>
                <w:szCs w:val="20"/>
                <w:shd w:val="clear" w:color="auto" w:fill="FFFFFF"/>
              </w:rPr>
              <w:t>.</w:t>
            </w:r>
            <w:r>
              <w:rPr>
                <w:rFonts w:asciiTheme="majorHAnsi" w:eastAsia="Times New Roman" w:hAnsiTheme="majorHAnsi" w:cs="Times New Roman"/>
                <w:bCs/>
                <w:color w:val="000000"/>
                <w:sz w:val="20"/>
                <w:szCs w:val="20"/>
                <w:shd w:val="clear" w:color="auto" w:fill="FFFFFF"/>
              </w:rPr>
              <w:t xml:space="preserve"> </w:t>
            </w:r>
            <w:r w:rsidRPr="00FA4C10">
              <w:rPr>
                <w:rFonts w:asciiTheme="majorHAnsi" w:eastAsia="Times New Roman" w:hAnsiTheme="majorHAnsi" w:cs="Times New Roman"/>
                <w:bCs/>
                <w:color w:val="000000"/>
                <w:sz w:val="20"/>
                <w:szCs w:val="20"/>
                <w:shd w:val="clear" w:color="auto" w:fill="FFFFFF"/>
              </w:rPr>
              <w:t xml:space="preserve">Tarp išmetamų teršalų – aminų, </w:t>
            </w:r>
            <w:proofErr w:type="spellStart"/>
            <w:r w:rsidRPr="00FA4C10">
              <w:rPr>
                <w:rFonts w:asciiTheme="majorHAnsi" w:eastAsia="Times New Roman" w:hAnsiTheme="majorHAnsi" w:cs="Times New Roman"/>
                <w:bCs/>
                <w:color w:val="000000"/>
                <w:sz w:val="20"/>
                <w:szCs w:val="20"/>
                <w:shd w:val="clear" w:color="auto" w:fill="FFFFFF"/>
              </w:rPr>
              <w:t>merkaptanų</w:t>
            </w:r>
            <w:proofErr w:type="spellEnd"/>
            <w:r w:rsidRPr="00FA4C10">
              <w:rPr>
                <w:rFonts w:asciiTheme="majorHAnsi" w:eastAsia="Times New Roman" w:hAnsiTheme="majorHAnsi" w:cs="Times New Roman"/>
                <w:bCs/>
                <w:color w:val="000000"/>
                <w:sz w:val="20"/>
                <w:szCs w:val="20"/>
                <w:shd w:val="clear" w:color="auto" w:fill="FFFFFF"/>
              </w:rPr>
              <w:t xml:space="preserve"> – </w:t>
            </w:r>
            <w:proofErr w:type="spellStart"/>
            <w:r w:rsidRPr="00FA4C10">
              <w:rPr>
                <w:rFonts w:asciiTheme="majorHAnsi" w:eastAsia="Times New Roman" w:hAnsiTheme="majorHAnsi" w:cs="Times New Roman"/>
                <w:bCs/>
                <w:color w:val="000000"/>
                <w:sz w:val="20"/>
                <w:szCs w:val="20"/>
                <w:shd w:val="clear" w:color="auto" w:fill="FFFFFF"/>
              </w:rPr>
              <w:t>chloroorganinių</w:t>
            </w:r>
            <w:proofErr w:type="spellEnd"/>
            <w:r w:rsidRPr="00FA4C10">
              <w:rPr>
                <w:rFonts w:asciiTheme="majorHAnsi" w:eastAsia="Times New Roman" w:hAnsiTheme="majorHAnsi" w:cs="Times New Roman"/>
                <w:bCs/>
                <w:color w:val="000000"/>
                <w:sz w:val="20"/>
                <w:szCs w:val="20"/>
                <w:shd w:val="clear" w:color="auto" w:fill="FFFFFF"/>
              </w:rPr>
              <w:t xml:space="preserve"> junginių nustatyta nebuvo. </w:t>
            </w:r>
            <w:r>
              <w:rPr>
                <w:rFonts w:asciiTheme="majorHAnsi" w:eastAsia="Times New Roman" w:hAnsiTheme="majorHAnsi" w:cs="Times New Roman"/>
                <w:bCs/>
                <w:color w:val="000000"/>
                <w:sz w:val="20"/>
                <w:szCs w:val="20"/>
                <w:shd w:val="clear" w:color="auto" w:fill="FFFFFF"/>
              </w:rPr>
              <w:t xml:space="preserve">Atlikti </w:t>
            </w:r>
            <w:r w:rsidRPr="00FA4C10">
              <w:rPr>
                <w:rFonts w:asciiTheme="majorHAnsi" w:eastAsia="Times New Roman" w:hAnsiTheme="majorHAnsi" w:cs="Times New Roman"/>
                <w:bCs/>
                <w:color w:val="000000"/>
                <w:sz w:val="20"/>
                <w:szCs w:val="20"/>
                <w:shd w:val="clear" w:color="auto" w:fill="FFFFFF"/>
              </w:rPr>
              <w:t>laboratoriniai tyrimai patvirtino, kad į aplinkos orą išmetamų teršalų koncentracijos yra pakankamai mažos</w:t>
            </w:r>
            <w:r>
              <w:rPr>
                <w:rFonts w:asciiTheme="majorHAnsi" w:eastAsia="Times New Roman" w:hAnsiTheme="majorHAnsi" w:cs="Times New Roman"/>
                <w:bCs/>
                <w:color w:val="000000"/>
                <w:sz w:val="20"/>
                <w:szCs w:val="20"/>
                <w:shd w:val="clear" w:color="auto" w:fill="FFFFFF"/>
              </w:rPr>
              <w:t>,</w:t>
            </w:r>
            <w:r w:rsidRPr="00FA4C10">
              <w:rPr>
                <w:rFonts w:asciiTheme="majorHAnsi" w:eastAsia="Times New Roman" w:hAnsiTheme="majorHAnsi" w:cs="Times New Roman"/>
                <w:bCs/>
                <w:color w:val="000000"/>
                <w:sz w:val="20"/>
                <w:szCs w:val="20"/>
                <w:shd w:val="clear" w:color="auto" w:fill="FFFFFF"/>
              </w:rPr>
              <w:t xml:space="preserve"> palyginus su galiojančiomis normomis</w:t>
            </w:r>
            <w:r>
              <w:rPr>
                <w:rFonts w:asciiTheme="majorHAnsi" w:eastAsia="Times New Roman" w:hAnsiTheme="majorHAnsi" w:cs="Times New Roman"/>
                <w:bCs/>
                <w:color w:val="000000"/>
                <w:sz w:val="20"/>
                <w:szCs w:val="20"/>
                <w:shd w:val="clear" w:color="auto" w:fill="FFFFFF"/>
              </w:rPr>
              <w:t xml:space="preserve">, </w:t>
            </w:r>
            <w:r w:rsidRPr="00FA4C10">
              <w:rPr>
                <w:rFonts w:asciiTheme="majorHAnsi" w:eastAsia="Times New Roman" w:hAnsiTheme="majorHAnsi" w:cs="Times New Roman"/>
                <w:bCs/>
                <w:color w:val="000000"/>
                <w:sz w:val="20"/>
                <w:szCs w:val="20"/>
                <w:shd w:val="clear" w:color="auto" w:fill="FFFFFF"/>
              </w:rPr>
              <w:t xml:space="preserve">todėl </w:t>
            </w:r>
            <w:r>
              <w:rPr>
                <w:rFonts w:asciiTheme="majorHAnsi" w:eastAsia="Times New Roman" w:hAnsiTheme="majorHAnsi" w:cs="Times New Roman"/>
                <w:bCs/>
                <w:color w:val="000000"/>
                <w:sz w:val="20"/>
                <w:szCs w:val="20"/>
                <w:shd w:val="clear" w:color="auto" w:fill="FFFFFF"/>
              </w:rPr>
              <w:t xml:space="preserve">galima daryti </w:t>
            </w:r>
            <w:r w:rsidRPr="00FA4C10">
              <w:rPr>
                <w:rFonts w:asciiTheme="majorHAnsi" w:eastAsia="Times New Roman" w:hAnsiTheme="majorHAnsi" w:cs="Times New Roman"/>
                <w:bCs/>
                <w:color w:val="000000"/>
                <w:sz w:val="20"/>
                <w:szCs w:val="20"/>
                <w:shd w:val="clear" w:color="auto" w:fill="FFFFFF"/>
              </w:rPr>
              <w:t>išvadą, kad įmonė nedaro reikšmingo neigiamo poveikio aplinkai.</w:t>
            </w:r>
            <w:r w:rsidRPr="00FA4C10">
              <w:rPr>
                <w:rFonts w:asciiTheme="majorHAnsi" w:eastAsia="Times New Roman" w:hAnsiTheme="majorHAnsi" w:cs="Times New Roman"/>
                <w:bCs/>
                <w:color w:val="000000"/>
                <w:sz w:val="20"/>
                <w:szCs w:val="20"/>
                <w:shd w:val="clear" w:color="auto" w:fill="FFFFFF"/>
              </w:rPr>
              <w:fldChar w:fldCharType="begin"/>
            </w:r>
            <w:r w:rsidRPr="00FA4C10">
              <w:rPr>
                <w:rFonts w:asciiTheme="majorHAnsi" w:eastAsia="Times New Roman" w:hAnsiTheme="majorHAnsi" w:cs="Times New Roman"/>
                <w:bCs/>
                <w:color w:val="000000"/>
                <w:sz w:val="20"/>
                <w:szCs w:val="20"/>
                <w:shd w:val="clear" w:color="auto" w:fill="FFFFFF"/>
              </w:rPr>
              <w:instrText xml:space="preserve"> NOTEREF _Ref430681745 \f \h  \* MERGEFORMAT </w:instrText>
            </w:r>
            <w:r w:rsidRPr="00FA4C10">
              <w:rPr>
                <w:rFonts w:asciiTheme="majorHAnsi" w:eastAsia="Times New Roman" w:hAnsiTheme="majorHAnsi" w:cs="Times New Roman"/>
                <w:bCs/>
                <w:color w:val="000000"/>
                <w:sz w:val="20"/>
                <w:szCs w:val="20"/>
                <w:shd w:val="clear" w:color="auto" w:fill="FFFFFF"/>
              </w:rPr>
            </w:r>
            <w:r w:rsidRPr="00FA4C10">
              <w:rPr>
                <w:rFonts w:asciiTheme="majorHAnsi" w:eastAsia="Times New Roman" w:hAnsiTheme="majorHAnsi" w:cs="Times New Roman"/>
                <w:bCs/>
                <w:color w:val="000000"/>
                <w:sz w:val="20"/>
                <w:szCs w:val="20"/>
                <w:shd w:val="clear" w:color="auto" w:fill="FFFFFF"/>
              </w:rPr>
              <w:fldChar w:fldCharType="separate"/>
            </w:r>
            <w:r w:rsidRPr="00FA4C10">
              <w:rPr>
                <w:rFonts w:asciiTheme="majorHAnsi" w:eastAsia="Times New Roman" w:hAnsiTheme="majorHAnsi" w:cs="Times New Roman"/>
                <w:bCs/>
                <w:color w:val="000000"/>
                <w:sz w:val="20"/>
                <w:szCs w:val="20"/>
                <w:shd w:val="clear" w:color="auto" w:fill="FFFFFF"/>
                <w:vertAlign w:val="superscript"/>
              </w:rPr>
              <w:t>2</w:t>
            </w:r>
            <w:r w:rsidRPr="00FA4C10">
              <w:rPr>
                <w:rFonts w:asciiTheme="majorHAnsi" w:eastAsia="Times New Roman" w:hAnsiTheme="majorHAnsi" w:cs="Times New Roman"/>
                <w:bCs/>
                <w:color w:val="000000"/>
                <w:sz w:val="20"/>
                <w:szCs w:val="20"/>
                <w:shd w:val="clear" w:color="auto" w:fill="FFFFFF"/>
              </w:rPr>
              <w:fldChar w:fldCharType="end"/>
            </w:r>
            <w:r>
              <w:rPr>
                <w:rFonts w:asciiTheme="majorHAnsi" w:eastAsia="Times New Roman" w:hAnsiTheme="majorHAnsi" w:cs="Times New Roman"/>
                <w:bCs/>
                <w:color w:val="000000"/>
                <w:sz w:val="20"/>
                <w:szCs w:val="20"/>
                <w:shd w:val="clear" w:color="auto" w:fill="FFFFFF"/>
              </w:rPr>
              <w:t xml:space="preserve"> </w:t>
            </w:r>
            <w:r w:rsidR="001B4D33" w:rsidRPr="00E9729A">
              <w:rPr>
                <w:rFonts w:asciiTheme="majorHAnsi" w:eastAsia="Times New Roman" w:hAnsiTheme="majorHAnsi" w:cs="Times New Roman"/>
                <w:bCs/>
                <w:color w:val="000000"/>
                <w:sz w:val="20"/>
                <w:szCs w:val="20"/>
                <w:shd w:val="clear" w:color="auto" w:fill="FFFFFF"/>
              </w:rPr>
              <w:t xml:space="preserve"> Pagal TIPK taisyklėse numatytus kriterijus, TIPK leidimas (ar jo dalis) privalomas ūkinės veiklos vykdytojams, kurių vykdomos ūkinės veiklos metu, į aplinkos orą išmetama 10 ar daugiau tonų teršalų per metus. Tik šį kriterijų atitinkančioms įmonėms yra normuojamos išmetamų teršalų koncentracijos, vykdomas monitoringas, laboratorinė kontrolė, privalomas kasmetinis ataskaitų pateikimas bei oro taršos mokesčiai. UAB „Polivektris“ ūkinės veiklos metu į aplinkos orą išmetamų teršalų kiekis yra 20 kartų mažesnis, negu nustatyta TIPK taisyklių kriterijuose. Tyrimų rezultatai įrodo, kad UAB „Polivektris“ vykdomos ūkinės veiklos metu susidariusi tarša yra nereikšminga, neviršija teisės aktuose nustatytų normatyvų, todėl vykdoma veikla yra nepavojinga, nesukelia pavojaus </w:t>
            </w:r>
            <w:proofErr w:type="spellStart"/>
            <w:r w:rsidR="001B4D33" w:rsidRPr="00E9729A">
              <w:rPr>
                <w:rFonts w:asciiTheme="majorHAnsi" w:eastAsia="Times New Roman" w:hAnsiTheme="majorHAnsi" w:cs="Times New Roman"/>
                <w:bCs/>
                <w:color w:val="000000"/>
                <w:sz w:val="20"/>
                <w:szCs w:val="20"/>
                <w:shd w:val="clear" w:color="auto" w:fill="FFFFFF"/>
              </w:rPr>
              <w:t>Jašiūnų</w:t>
            </w:r>
            <w:proofErr w:type="spellEnd"/>
            <w:r w:rsidR="001B4D33" w:rsidRPr="00E9729A">
              <w:rPr>
                <w:rFonts w:asciiTheme="majorHAnsi" w:eastAsia="Times New Roman" w:hAnsiTheme="majorHAnsi" w:cs="Times New Roman"/>
                <w:bCs/>
                <w:color w:val="000000"/>
                <w:sz w:val="20"/>
                <w:szCs w:val="20"/>
                <w:shd w:val="clear" w:color="auto" w:fill="FFFFFF"/>
              </w:rPr>
              <w:t xml:space="preserve"> gyvenvietės gyventojų, įmonės darbuotojų sveikatai be</w:t>
            </w:r>
            <w:r>
              <w:rPr>
                <w:rFonts w:asciiTheme="majorHAnsi" w:eastAsia="Times New Roman" w:hAnsiTheme="majorHAnsi" w:cs="Times New Roman"/>
                <w:bCs/>
                <w:color w:val="000000"/>
                <w:sz w:val="20"/>
                <w:szCs w:val="20"/>
                <w:shd w:val="clear" w:color="auto" w:fill="FFFFFF"/>
              </w:rPr>
              <w:t>i kitiems aplinkos komponentams</w:t>
            </w:r>
            <w:r w:rsidRPr="00E9729A">
              <w:rPr>
                <w:rFonts w:asciiTheme="majorHAnsi" w:eastAsia="Times New Roman" w:hAnsiTheme="majorHAnsi" w:cs="Times New Roman"/>
                <w:bCs/>
                <w:color w:val="000000"/>
                <w:sz w:val="20"/>
                <w:szCs w:val="20"/>
                <w:shd w:val="clear" w:color="auto" w:fill="FFFFFF"/>
              </w:rPr>
              <w:t xml:space="preserve"> </w:t>
            </w:r>
            <w:r w:rsidR="001B4D33" w:rsidRPr="00E9729A">
              <w:rPr>
                <w:rFonts w:asciiTheme="majorHAnsi" w:eastAsia="Times New Roman" w:hAnsiTheme="majorHAnsi" w:cs="Times New Roman"/>
                <w:bCs/>
                <w:color w:val="000000"/>
                <w:sz w:val="20"/>
                <w:szCs w:val="20"/>
                <w:shd w:val="clear" w:color="auto" w:fill="FFFFFF"/>
              </w:rPr>
              <w:fldChar w:fldCharType="begin"/>
            </w:r>
            <w:r w:rsidR="001B4D33" w:rsidRPr="00E9729A">
              <w:rPr>
                <w:rFonts w:asciiTheme="majorHAnsi" w:eastAsia="Times New Roman" w:hAnsiTheme="majorHAnsi" w:cs="Times New Roman"/>
                <w:bCs/>
                <w:color w:val="000000"/>
                <w:sz w:val="20"/>
                <w:szCs w:val="20"/>
                <w:shd w:val="clear" w:color="auto" w:fill="FFFFFF"/>
              </w:rPr>
              <w:instrText xml:space="preserve"> NOTEREF _Ref430627869 \f \h </w:instrText>
            </w:r>
            <w:r w:rsidR="00E9729A">
              <w:rPr>
                <w:rFonts w:asciiTheme="majorHAnsi" w:eastAsia="Times New Roman" w:hAnsiTheme="majorHAnsi" w:cs="Times New Roman"/>
                <w:bCs/>
                <w:color w:val="000000"/>
                <w:sz w:val="20"/>
                <w:szCs w:val="20"/>
                <w:shd w:val="clear" w:color="auto" w:fill="FFFFFF"/>
              </w:rPr>
              <w:instrText xml:space="preserve"> \* MERGEFORMAT </w:instrText>
            </w:r>
            <w:r w:rsidR="001B4D33" w:rsidRPr="00E9729A">
              <w:rPr>
                <w:rFonts w:asciiTheme="majorHAnsi" w:eastAsia="Times New Roman" w:hAnsiTheme="majorHAnsi" w:cs="Times New Roman"/>
                <w:bCs/>
                <w:color w:val="000000"/>
                <w:sz w:val="20"/>
                <w:szCs w:val="20"/>
                <w:shd w:val="clear" w:color="auto" w:fill="FFFFFF"/>
              </w:rPr>
            </w:r>
            <w:r w:rsidR="001B4D33" w:rsidRPr="00E9729A">
              <w:rPr>
                <w:rFonts w:asciiTheme="majorHAnsi" w:eastAsia="Times New Roman" w:hAnsiTheme="majorHAnsi" w:cs="Times New Roman"/>
                <w:bCs/>
                <w:color w:val="000000"/>
                <w:sz w:val="20"/>
                <w:szCs w:val="20"/>
                <w:shd w:val="clear" w:color="auto" w:fill="FFFFFF"/>
              </w:rPr>
              <w:fldChar w:fldCharType="separate"/>
            </w:r>
            <w:r w:rsidR="001B4D33" w:rsidRPr="00E9729A">
              <w:rPr>
                <w:rStyle w:val="FootnoteReference"/>
              </w:rPr>
              <w:t>1</w:t>
            </w:r>
            <w:r w:rsidR="001B4D33" w:rsidRPr="00E9729A">
              <w:rPr>
                <w:rFonts w:asciiTheme="majorHAnsi" w:eastAsia="Times New Roman" w:hAnsiTheme="majorHAnsi" w:cs="Times New Roman"/>
                <w:bCs/>
                <w:color w:val="000000"/>
                <w:sz w:val="20"/>
                <w:szCs w:val="20"/>
                <w:shd w:val="clear" w:color="auto" w:fill="FFFFFF"/>
              </w:rPr>
              <w:fldChar w:fldCharType="end"/>
            </w:r>
            <w:r>
              <w:rPr>
                <w:rFonts w:asciiTheme="majorHAnsi" w:eastAsia="Times New Roman" w:hAnsiTheme="majorHAnsi" w:cs="Times New Roman"/>
                <w:bCs/>
                <w:color w:val="000000"/>
                <w:sz w:val="20"/>
                <w:szCs w:val="20"/>
                <w:shd w:val="clear" w:color="auto" w:fill="FFFFFF"/>
              </w:rPr>
              <w:t>.</w:t>
            </w:r>
          </w:p>
          <w:p w:rsidR="001B4D33" w:rsidRPr="00E9729A" w:rsidRDefault="00FA4C10" w:rsidP="00741802">
            <w:pPr>
              <w:jc w:val="both"/>
              <w:rPr>
                <w:rFonts w:asciiTheme="majorHAnsi" w:eastAsia="Times New Roman" w:hAnsiTheme="majorHAnsi" w:cs="Times New Roman"/>
                <w:bCs/>
                <w:color w:val="000000"/>
                <w:sz w:val="20"/>
                <w:szCs w:val="20"/>
                <w:shd w:val="clear" w:color="auto" w:fill="FFFFFF"/>
              </w:rPr>
            </w:pPr>
            <w:r w:rsidRPr="00FA4C10">
              <w:rPr>
                <w:rFonts w:asciiTheme="majorHAnsi" w:eastAsia="Times New Roman" w:hAnsiTheme="majorHAnsi" w:cs="Times New Roman"/>
                <w:bCs/>
                <w:color w:val="000000"/>
                <w:sz w:val="20"/>
                <w:szCs w:val="20"/>
                <w:shd w:val="clear" w:color="auto" w:fill="FFFFFF"/>
              </w:rPr>
              <w:t>Nacionalinė visuomenės sveikat</w:t>
            </w:r>
            <w:r>
              <w:rPr>
                <w:rFonts w:asciiTheme="majorHAnsi" w:eastAsia="Times New Roman" w:hAnsiTheme="majorHAnsi" w:cs="Times New Roman"/>
                <w:bCs/>
                <w:color w:val="000000"/>
                <w:sz w:val="20"/>
                <w:szCs w:val="20"/>
                <w:shd w:val="clear" w:color="auto" w:fill="FFFFFF"/>
              </w:rPr>
              <w:t xml:space="preserve">os priežiūros laboratorija </w:t>
            </w:r>
            <w:r w:rsidR="00741802">
              <w:rPr>
                <w:rFonts w:asciiTheme="majorHAnsi" w:eastAsia="Times New Roman" w:hAnsiTheme="majorHAnsi" w:cs="Times New Roman"/>
                <w:bCs/>
                <w:color w:val="000000"/>
                <w:sz w:val="20"/>
                <w:szCs w:val="20"/>
                <w:shd w:val="clear" w:color="auto" w:fill="FFFFFF"/>
              </w:rPr>
              <w:t>taip pat tyrė</w:t>
            </w:r>
            <w:r w:rsidRPr="00FA4C10">
              <w:rPr>
                <w:rFonts w:asciiTheme="majorHAnsi" w:eastAsia="Times New Roman" w:hAnsiTheme="majorHAnsi" w:cs="Times New Roman"/>
                <w:bCs/>
                <w:color w:val="000000"/>
                <w:sz w:val="20"/>
                <w:szCs w:val="20"/>
                <w:shd w:val="clear" w:color="auto" w:fill="FFFFFF"/>
              </w:rPr>
              <w:t xml:space="preserve"> UAB „</w:t>
            </w:r>
            <w:proofErr w:type="spellStart"/>
            <w:r w:rsidRPr="00FA4C10">
              <w:rPr>
                <w:rFonts w:asciiTheme="majorHAnsi" w:eastAsia="Times New Roman" w:hAnsiTheme="majorHAnsi" w:cs="Times New Roman"/>
                <w:bCs/>
                <w:color w:val="000000"/>
                <w:sz w:val="20"/>
                <w:szCs w:val="20"/>
                <w:shd w:val="clear" w:color="auto" w:fill="FFFFFF"/>
              </w:rPr>
              <w:t>Polivektris</w:t>
            </w:r>
            <w:proofErr w:type="spellEnd"/>
            <w:r w:rsidRPr="00FA4C10">
              <w:rPr>
                <w:rFonts w:asciiTheme="majorHAnsi" w:eastAsia="Times New Roman" w:hAnsiTheme="majorHAnsi" w:cs="Times New Roman"/>
                <w:bCs/>
                <w:color w:val="000000"/>
                <w:sz w:val="20"/>
                <w:szCs w:val="20"/>
                <w:shd w:val="clear" w:color="auto" w:fill="FFFFFF"/>
              </w:rPr>
              <w:t>“ ir arčiausiai šios įmonės esančių gyvenamųjų namų teritorijoje bei gyvenamųjų namų patalpose pa</w:t>
            </w:r>
            <w:r w:rsidR="00741802">
              <w:rPr>
                <w:rFonts w:asciiTheme="majorHAnsi" w:eastAsia="Times New Roman" w:hAnsiTheme="majorHAnsi" w:cs="Times New Roman"/>
                <w:bCs/>
                <w:color w:val="000000"/>
                <w:sz w:val="20"/>
                <w:szCs w:val="20"/>
                <w:shd w:val="clear" w:color="auto" w:fill="FFFFFF"/>
              </w:rPr>
              <w:t>imtus</w:t>
            </w:r>
            <w:r w:rsidRPr="00FA4C10">
              <w:rPr>
                <w:rFonts w:asciiTheme="majorHAnsi" w:eastAsia="Times New Roman" w:hAnsiTheme="majorHAnsi" w:cs="Times New Roman"/>
                <w:bCs/>
                <w:color w:val="000000"/>
                <w:sz w:val="20"/>
                <w:szCs w:val="20"/>
                <w:shd w:val="clear" w:color="auto" w:fill="FFFFFF"/>
              </w:rPr>
              <w:t xml:space="preserve"> aplinkos oro mėginius.</w:t>
            </w:r>
            <w:r w:rsidR="00D2795B">
              <w:rPr>
                <w:rFonts w:asciiTheme="majorHAnsi" w:eastAsia="Times New Roman" w:hAnsiTheme="majorHAnsi" w:cs="Times New Roman"/>
                <w:bCs/>
                <w:color w:val="000000"/>
                <w:sz w:val="20"/>
                <w:szCs w:val="20"/>
                <w:shd w:val="clear" w:color="auto" w:fill="FFFFFF"/>
              </w:rPr>
              <w:t xml:space="preserve"> </w:t>
            </w:r>
            <w:r w:rsidR="00D2795B" w:rsidRPr="00D2795B">
              <w:rPr>
                <w:rFonts w:asciiTheme="majorHAnsi" w:eastAsia="Times New Roman" w:hAnsiTheme="majorHAnsi" w:cs="Times New Roman"/>
                <w:bCs/>
                <w:color w:val="000000"/>
                <w:sz w:val="20"/>
                <w:szCs w:val="20"/>
                <w:shd w:val="clear" w:color="auto" w:fill="FFFFFF"/>
              </w:rPr>
              <w:t xml:space="preserve">Iš visų tirtų medžiagų UAB „Polivektris“ ir arčiausiai šios įmonės esančių gyvenamųjų namų teritorijoje bei gyvenamųjų namų patalpose rasti buvo tik amoniakas ir </w:t>
            </w:r>
            <w:proofErr w:type="spellStart"/>
            <w:r w:rsidR="00D2795B" w:rsidRPr="00D2795B">
              <w:rPr>
                <w:rFonts w:asciiTheme="majorHAnsi" w:eastAsia="Times New Roman" w:hAnsiTheme="majorHAnsi" w:cs="Times New Roman"/>
                <w:bCs/>
                <w:color w:val="000000"/>
                <w:sz w:val="20"/>
                <w:szCs w:val="20"/>
                <w:shd w:val="clear" w:color="auto" w:fill="FFFFFF"/>
              </w:rPr>
              <w:t>formaldehidas</w:t>
            </w:r>
            <w:proofErr w:type="spellEnd"/>
            <w:r w:rsidR="00D2795B" w:rsidRPr="00D2795B">
              <w:rPr>
                <w:rFonts w:asciiTheme="majorHAnsi" w:eastAsia="Times New Roman" w:hAnsiTheme="majorHAnsi" w:cs="Times New Roman"/>
                <w:bCs/>
                <w:color w:val="000000"/>
                <w:sz w:val="20"/>
                <w:szCs w:val="20"/>
                <w:shd w:val="clear" w:color="auto" w:fill="FFFFFF"/>
              </w:rPr>
              <w:t>. Jų koncentracijos, nepriklausomai nuo mėginių paėmimo vietos, svyravo: amoniako nuo 0,06 iki 0,16 mg/m</w:t>
            </w:r>
            <w:r w:rsidR="00D2795B" w:rsidRPr="00D2795B">
              <w:rPr>
                <w:rFonts w:asciiTheme="majorHAnsi" w:eastAsia="Times New Roman" w:hAnsiTheme="majorHAnsi" w:cs="Times New Roman"/>
                <w:bCs/>
                <w:color w:val="000000"/>
                <w:sz w:val="20"/>
                <w:szCs w:val="20"/>
                <w:shd w:val="clear" w:color="auto" w:fill="FFFFFF"/>
                <w:vertAlign w:val="superscript"/>
              </w:rPr>
              <w:t>3</w:t>
            </w:r>
            <w:r w:rsidR="00D2795B" w:rsidRPr="00D2795B">
              <w:rPr>
                <w:rFonts w:asciiTheme="majorHAnsi" w:eastAsia="Times New Roman" w:hAnsiTheme="majorHAnsi" w:cs="Times New Roman"/>
                <w:bCs/>
                <w:color w:val="000000"/>
                <w:sz w:val="20"/>
                <w:szCs w:val="20"/>
                <w:shd w:val="clear" w:color="auto" w:fill="FFFFFF"/>
              </w:rPr>
              <w:t xml:space="preserve">, </w:t>
            </w:r>
            <w:proofErr w:type="spellStart"/>
            <w:r w:rsidR="00D2795B" w:rsidRPr="00D2795B">
              <w:rPr>
                <w:rFonts w:asciiTheme="majorHAnsi" w:eastAsia="Times New Roman" w:hAnsiTheme="majorHAnsi" w:cs="Times New Roman"/>
                <w:bCs/>
                <w:color w:val="000000"/>
                <w:sz w:val="20"/>
                <w:szCs w:val="20"/>
                <w:shd w:val="clear" w:color="auto" w:fill="FFFFFF"/>
              </w:rPr>
              <w:t>formaldehido</w:t>
            </w:r>
            <w:proofErr w:type="spellEnd"/>
            <w:r w:rsidR="00D2795B" w:rsidRPr="00D2795B">
              <w:rPr>
                <w:rFonts w:asciiTheme="majorHAnsi" w:eastAsia="Times New Roman" w:hAnsiTheme="majorHAnsi" w:cs="Times New Roman"/>
                <w:bCs/>
                <w:color w:val="000000"/>
                <w:sz w:val="20"/>
                <w:szCs w:val="20"/>
                <w:shd w:val="clear" w:color="auto" w:fill="FFFFFF"/>
              </w:rPr>
              <w:t xml:space="preserve"> nuo 0,02 iki 0,03 mg/m</w:t>
            </w:r>
            <w:r w:rsidR="00D2795B" w:rsidRPr="00D2795B">
              <w:rPr>
                <w:rFonts w:asciiTheme="majorHAnsi" w:eastAsia="Times New Roman" w:hAnsiTheme="majorHAnsi" w:cs="Times New Roman"/>
                <w:bCs/>
                <w:color w:val="000000"/>
                <w:sz w:val="20"/>
                <w:szCs w:val="20"/>
                <w:shd w:val="clear" w:color="auto" w:fill="FFFFFF"/>
                <w:vertAlign w:val="superscript"/>
              </w:rPr>
              <w:t>3</w:t>
            </w:r>
            <w:r w:rsidR="00741802">
              <w:rPr>
                <w:rFonts w:asciiTheme="majorHAnsi" w:eastAsia="Times New Roman" w:hAnsiTheme="majorHAnsi" w:cs="Times New Roman"/>
                <w:bCs/>
                <w:color w:val="000000"/>
                <w:sz w:val="20"/>
                <w:szCs w:val="20"/>
                <w:shd w:val="clear" w:color="auto" w:fill="FFFFFF"/>
                <w:vertAlign w:val="superscript"/>
              </w:rPr>
              <w:t xml:space="preserve">   </w:t>
            </w:r>
            <w:r w:rsidR="00741802">
              <w:rPr>
                <w:rFonts w:asciiTheme="majorHAnsi" w:eastAsia="Times New Roman" w:hAnsiTheme="majorHAnsi" w:cs="Times New Roman"/>
                <w:bCs/>
                <w:color w:val="000000"/>
                <w:sz w:val="20"/>
                <w:szCs w:val="20"/>
                <w:shd w:val="clear" w:color="auto" w:fill="FFFFFF"/>
              </w:rPr>
              <w:t>(</w:t>
            </w:r>
            <w:r w:rsidR="00D2795B" w:rsidRPr="00D2795B">
              <w:rPr>
                <w:rFonts w:asciiTheme="majorHAnsi" w:eastAsia="Times New Roman" w:hAnsiTheme="majorHAnsi" w:cs="Times New Roman"/>
                <w:bCs/>
                <w:color w:val="000000"/>
                <w:sz w:val="20"/>
                <w:szCs w:val="20"/>
                <w:shd w:val="clear" w:color="auto" w:fill="FFFFFF"/>
              </w:rPr>
              <w:t>vienkartinė didžiausia leidžiama amoniako koncentracija – 0,20 mg/m</w:t>
            </w:r>
            <w:r w:rsidR="00D2795B" w:rsidRPr="00D2795B">
              <w:rPr>
                <w:rFonts w:asciiTheme="majorHAnsi" w:eastAsia="Times New Roman" w:hAnsiTheme="majorHAnsi" w:cs="Times New Roman"/>
                <w:bCs/>
                <w:color w:val="000000"/>
                <w:sz w:val="20"/>
                <w:szCs w:val="20"/>
                <w:shd w:val="clear" w:color="auto" w:fill="FFFFFF"/>
                <w:vertAlign w:val="superscript"/>
              </w:rPr>
              <w:t>3</w:t>
            </w:r>
            <w:r w:rsidR="00D2795B" w:rsidRPr="00D2795B">
              <w:rPr>
                <w:rFonts w:asciiTheme="majorHAnsi" w:eastAsia="Times New Roman" w:hAnsiTheme="majorHAnsi" w:cs="Times New Roman"/>
                <w:bCs/>
                <w:color w:val="000000"/>
                <w:sz w:val="20"/>
                <w:szCs w:val="20"/>
                <w:shd w:val="clear" w:color="auto" w:fill="FFFFFF"/>
              </w:rPr>
              <w:t xml:space="preserve">, </w:t>
            </w:r>
            <w:proofErr w:type="spellStart"/>
            <w:r w:rsidR="00D2795B" w:rsidRPr="00D2795B">
              <w:rPr>
                <w:rFonts w:asciiTheme="majorHAnsi" w:eastAsia="Times New Roman" w:hAnsiTheme="majorHAnsi" w:cs="Times New Roman"/>
                <w:bCs/>
                <w:color w:val="000000"/>
                <w:sz w:val="20"/>
                <w:szCs w:val="20"/>
                <w:shd w:val="clear" w:color="auto" w:fill="FFFFFF"/>
              </w:rPr>
              <w:t>formaldehido</w:t>
            </w:r>
            <w:proofErr w:type="spellEnd"/>
            <w:r w:rsidR="00D2795B" w:rsidRPr="00D2795B">
              <w:rPr>
                <w:rFonts w:asciiTheme="majorHAnsi" w:eastAsia="Times New Roman" w:hAnsiTheme="majorHAnsi" w:cs="Times New Roman"/>
                <w:bCs/>
                <w:color w:val="000000"/>
                <w:sz w:val="20"/>
                <w:szCs w:val="20"/>
                <w:shd w:val="clear" w:color="auto" w:fill="FFFFFF"/>
              </w:rPr>
              <w:t xml:space="preserve"> – 0,1 mg/m</w:t>
            </w:r>
            <w:r w:rsidR="00D2795B" w:rsidRPr="00D2795B">
              <w:rPr>
                <w:rFonts w:asciiTheme="majorHAnsi" w:eastAsia="Times New Roman" w:hAnsiTheme="majorHAnsi" w:cs="Times New Roman"/>
                <w:bCs/>
                <w:color w:val="000000"/>
                <w:sz w:val="20"/>
                <w:szCs w:val="20"/>
                <w:shd w:val="clear" w:color="auto" w:fill="FFFFFF"/>
                <w:vertAlign w:val="superscript"/>
              </w:rPr>
              <w:t>3</w:t>
            </w:r>
            <w:r w:rsidR="005D3DB4">
              <w:rPr>
                <w:rFonts w:asciiTheme="majorHAnsi" w:eastAsia="Times New Roman" w:hAnsiTheme="majorHAnsi" w:cs="Times New Roman"/>
                <w:bCs/>
                <w:color w:val="000000"/>
                <w:sz w:val="20"/>
                <w:szCs w:val="20"/>
                <w:shd w:val="clear" w:color="auto" w:fill="FFFFFF"/>
              </w:rPr>
              <w:t>)</w:t>
            </w:r>
            <w:r w:rsidR="00D2795B" w:rsidRPr="00D2795B">
              <w:rPr>
                <w:rFonts w:asciiTheme="majorHAnsi" w:eastAsia="Times New Roman" w:hAnsiTheme="majorHAnsi" w:cs="Times New Roman"/>
                <w:bCs/>
                <w:color w:val="000000"/>
                <w:sz w:val="20"/>
                <w:szCs w:val="20"/>
                <w:shd w:val="clear" w:color="auto" w:fill="FFFFFF"/>
              </w:rPr>
              <w:t xml:space="preserve"> tai reiškia, jog UAB „Polivektris“ ir arčiausiai šios įmonės esančių gyvenamųjų namų teritorijoje bei gyvenamųjų namų patalpose rastų cheminių medžiagų koncentracijos neviršija leistinų koncentracijų</w:t>
            </w:r>
            <w:r w:rsidR="00DB66FE">
              <w:rPr>
                <w:rStyle w:val="FootnoteReference"/>
                <w:rFonts w:asciiTheme="majorHAnsi" w:eastAsia="Times New Roman" w:hAnsiTheme="majorHAnsi" w:cs="Times New Roman"/>
                <w:bCs/>
                <w:color w:val="000000"/>
                <w:sz w:val="20"/>
                <w:szCs w:val="20"/>
                <w:shd w:val="clear" w:color="auto" w:fill="FFFFFF"/>
              </w:rPr>
              <w:footnoteReference w:id="3"/>
            </w:r>
            <w:r w:rsidR="00D2795B" w:rsidRPr="00D2795B">
              <w:rPr>
                <w:rFonts w:asciiTheme="majorHAnsi" w:eastAsia="Times New Roman" w:hAnsiTheme="majorHAnsi" w:cs="Times New Roman"/>
                <w:bCs/>
                <w:color w:val="000000"/>
                <w:sz w:val="20"/>
                <w:szCs w:val="20"/>
                <w:shd w:val="clear" w:color="auto" w:fill="FFFFFF"/>
              </w:rPr>
              <w:t>.</w:t>
            </w:r>
          </w:p>
        </w:tc>
      </w:tr>
      <w:tr w:rsidR="001B4D33" w:rsidRPr="00E9729A" w:rsidTr="003D67DA">
        <w:trPr>
          <w:trHeight w:val="929"/>
        </w:trPr>
        <w:tc>
          <w:tcPr>
            <w:tcW w:w="2269" w:type="dxa"/>
            <w:tcBorders>
              <w:top w:val="single" w:sz="6" w:space="0" w:color="000000"/>
              <w:left w:val="single" w:sz="6" w:space="0" w:color="000000"/>
              <w:bottom w:val="single" w:sz="6" w:space="0" w:color="000000"/>
              <w:right w:val="single" w:sz="6" w:space="0" w:color="000000"/>
            </w:tcBorders>
          </w:tcPr>
          <w:p w:rsidR="001B4D33" w:rsidRPr="00E9729A" w:rsidRDefault="00DB66FE" w:rsidP="00E9729A">
            <w:pPr>
              <w:jc w:val="both"/>
              <w:rPr>
                <w:rFonts w:asciiTheme="majorHAnsi" w:eastAsia="Times New Roman" w:hAnsiTheme="majorHAnsi" w:cs="Times New Roman"/>
                <w:b/>
                <w:bCs/>
                <w:color w:val="000000"/>
                <w:sz w:val="20"/>
                <w:szCs w:val="20"/>
                <w:shd w:val="clear" w:color="auto" w:fill="FFFFFF"/>
              </w:rPr>
            </w:pPr>
            <w:r>
              <w:rPr>
                <w:rFonts w:asciiTheme="majorHAnsi" w:eastAsia="Times New Roman" w:hAnsiTheme="majorHAnsi" w:cs="Times New Roman"/>
                <w:b/>
                <w:bCs/>
                <w:color w:val="000000"/>
                <w:sz w:val="20"/>
                <w:szCs w:val="20"/>
                <w:shd w:val="clear" w:color="auto" w:fill="FFFFFF"/>
              </w:rPr>
              <w:t>UAB „Polivektris“</w:t>
            </w:r>
          </w:p>
        </w:tc>
        <w:tc>
          <w:tcPr>
            <w:tcW w:w="7796" w:type="dxa"/>
            <w:tcBorders>
              <w:top w:val="single" w:sz="6" w:space="0" w:color="000000"/>
              <w:left w:val="single" w:sz="6" w:space="0" w:color="000000"/>
              <w:bottom w:val="single" w:sz="6" w:space="0" w:color="000000"/>
              <w:right w:val="single" w:sz="6" w:space="0" w:color="000000"/>
            </w:tcBorders>
          </w:tcPr>
          <w:p w:rsidR="001B4D33" w:rsidRPr="00E9729A" w:rsidRDefault="001B4D33" w:rsidP="00DB66FE">
            <w:pPr>
              <w:jc w:val="both"/>
              <w:rPr>
                <w:rFonts w:asciiTheme="majorHAnsi" w:eastAsia="Times New Roman" w:hAnsiTheme="majorHAnsi" w:cs="Times New Roman"/>
                <w:bCs/>
                <w:color w:val="000000"/>
                <w:sz w:val="20"/>
                <w:szCs w:val="20"/>
                <w:shd w:val="clear" w:color="auto" w:fill="FFFFFF"/>
              </w:rPr>
            </w:pPr>
            <w:r w:rsidRPr="00E9729A">
              <w:rPr>
                <w:rFonts w:asciiTheme="majorHAnsi" w:eastAsia="Times New Roman" w:hAnsiTheme="majorHAnsi" w:cs="Times New Roman"/>
                <w:bCs/>
                <w:color w:val="000000"/>
                <w:sz w:val="20"/>
                <w:szCs w:val="20"/>
                <w:shd w:val="clear" w:color="auto" w:fill="FFFFFF"/>
              </w:rPr>
              <w:t xml:space="preserve">Teiginiai, jog bendrovė teršia orą, </w:t>
            </w:r>
            <w:r w:rsidR="00DB66FE">
              <w:rPr>
                <w:rFonts w:asciiTheme="majorHAnsi" w:eastAsia="Times New Roman" w:hAnsiTheme="majorHAnsi" w:cs="Times New Roman"/>
                <w:bCs/>
                <w:color w:val="000000"/>
                <w:sz w:val="20"/>
                <w:szCs w:val="20"/>
                <w:shd w:val="clear" w:color="auto" w:fill="FFFFFF"/>
              </w:rPr>
              <w:t>yra</w:t>
            </w:r>
            <w:r w:rsidRPr="00E9729A">
              <w:rPr>
                <w:rFonts w:asciiTheme="majorHAnsi" w:eastAsia="Times New Roman" w:hAnsiTheme="majorHAnsi" w:cs="Times New Roman"/>
                <w:bCs/>
                <w:color w:val="000000"/>
                <w:sz w:val="20"/>
                <w:szCs w:val="20"/>
                <w:shd w:val="clear" w:color="auto" w:fill="FFFFFF"/>
              </w:rPr>
              <w:t xml:space="preserve"> nepagrįsti. Oro taršos lygį matavo ir tikrino kelios laboratorijos ne vieną kartą, visų matavimų rezultatai parodė, kad oro tarša neviršija normatyvų ir nekenkia žmonių sveikatai. </w:t>
            </w:r>
            <w:proofErr w:type="spellStart"/>
            <w:r w:rsidRPr="00E9729A">
              <w:rPr>
                <w:rFonts w:asciiTheme="majorHAnsi" w:eastAsia="Times New Roman" w:hAnsiTheme="majorHAnsi" w:cs="Times New Roman"/>
                <w:bCs/>
                <w:color w:val="000000"/>
                <w:sz w:val="20"/>
                <w:szCs w:val="20"/>
                <w:shd w:val="clear" w:color="auto" w:fill="FFFFFF"/>
              </w:rPr>
              <w:t>Jašiūnų</w:t>
            </w:r>
            <w:proofErr w:type="spellEnd"/>
            <w:r w:rsidRPr="00E9729A">
              <w:rPr>
                <w:rFonts w:asciiTheme="majorHAnsi" w:eastAsia="Times New Roman" w:hAnsiTheme="majorHAnsi" w:cs="Times New Roman"/>
                <w:bCs/>
                <w:color w:val="000000"/>
                <w:sz w:val="20"/>
                <w:szCs w:val="20"/>
                <w:shd w:val="clear" w:color="auto" w:fill="FFFFFF"/>
              </w:rPr>
              <w:t xml:space="preserve"> miestelio visuomenė su tyrimų rezultatais buv</w:t>
            </w:r>
            <w:r w:rsidR="00DB66FE">
              <w:rPr>
                <w:rFonts w:asciiTheme="majorHAnsi" w:eastAsia="Times New Roman" w:hAnsiTheme="majorHAnsi" w:cs="Times New Roman"/>
                <w:bCs/>
                <w:color w:val="000000"/>
                <w:sz w:val="20"/>
                <w:szCs w:val="20"/>
                <w:shd w:val="clear" w:color="auto" w:fill="FFFFFF"/>
              </w:rPr>
              <w:t>o supažindinta</w:t>
            </w:r>
            <w:r w:rsidRPr="00E9729A">
              <w:rPr>
                <w:rFonts w:asciiTheme="majorHAnsi" w:eastAsia="Times New Roman" w:hAnsiTheme="majorHAnsi" w:cs="Times New Roman"/>
                <w:bCs/>
                <w:color w:val="000000"/>
                <w:sz w:val="20"/>
                <w:szCs w:val="20"/>
                <w:shd w:val="clear" w:color="auto" w:fill="FFFFFF"/>
              </w:rPr>
              <w:fldChar w:fldCharType="begin"/>
            </w:r>
            <w:r w:rsidRPr="00E9729A">
              <w:rPr>
                <w:rFonts w:asciiTheme="majorHAnsi" w:eastAsia="Times New Roman" w:hAnsiTheme="majorHAnsi" w:cs="Times New Roman"/>
                <w:bCs/>
                <w:color w:val="000000"/>
                <w:sz w:val="20"/>
                <w:szCs w:val="20"/>
                <w:shd w:val="clear" w:color="auto" w:fill="FFFFFF"/>
              </w:rPr>
              <w:instrText xml:space="preserve"> NOTEREF _Ref430627869 \f \h </w:instrText>
            </w:r>
            <w:r w:rsidR="00E9729A">
              <w:rPr>
                <w:rFonts w:asciiTheme="majorHAnsi" w:eastAsia="Times New Roman" w:hAnsiTheme="majorHAnsi" w:cs="Times New Roman"/>
                <w:bCs/>
                <w:color w:val="000000"/>
                <w:sz w:val="20"/>
                <w:szCs w:val="20"/>
                <w:shd w:val="clear" w:color="auto" w:fill="FFFFFF"/>
              </w:rPr>
              <w:instrText xml:space="preserve"> \* MERGEFORMAT </w:instrText>
            </w:r>
            <w:r w:rsidRPr="00E9729A">
              <w:rPr>
                <w:rFonts w:asciiTheme="majorHAnsi" w:eastAsia="Times New Roman" w:hAnsiTheme="majorHAnsi" w:cs="Times New Roman"/>
                <w:bCs/>
                <w:color w:val="000000"/>
                <w:sz w:val="20"/>
                <w:szCs w:val="20"/>
                <w:shd w:val="clear" w:color="auto" w:fill="FFFFFF"/>
              </w:rPr>
            </w:r>
            <w:r w:rsidRPr="00E9729A">
              <w:rPr>
                <w:rFonts w:asciiTheme="majorHAnsi" w:eastAsia="Times New Roman" w:hAnsiTheme="majorHAnsi" w:cs="Times New Roman"/>
                <w:bCs/>
                <w:color w:val="000000"/>
                <w:sz w:val="20"/>
                <w:szCs w:val="20"/>
                <w:shd w:val="clear" w:color="auto" w:fill="FFFFFF"/>
              </w:rPr>
              <w:fldChar w:fldCharType="separate"/>
            </w:r>
            <w:r w:rsidRPr="00E9729A">
              <w:rPr>
                <w:rStyle w:val="FootnoteReference"/>
              </w:rPr>
              <w:t>1</w:t>
            </w:r>
            <w:r w:rsidRPr="00E9729A">
              <w:rPr>
                <w:rFonts w:asciiTheme="majorHAnsi" w:eastAsia="Times New Roman" w:hAnsiTheme="majorHAnsi" w:cs="Times New Roman"/>
                <w:bCs/>
                <w:color w:val="000000"/>
                <w:sz w:val="20"/>
                <w:szCs w:val="20"/>
                <w:shd w:val="clear" w:color="auto" w:fill="FFFFFF"/>
              </w:rPr>
              <w:fldChar w:fldCharType="end"/>
            </w:r>
            <w:r w:rsidR="00DB66FE">
              <w:rPr>
                <w:rFonts w:asciiTheme="majorHAnsi" w:eastAsia="Times New Roman" w:hAnsiTheme="majorHAnsi" w:cs="Times New Roman"/>
                <w:bCs/>
                <w:color w:val="000000"/>
                <w:sz w:val="20"/>
                <w:szCs w:val="20"/>
                <w:shd w:val="clear" w:color="auto" w:fill="FFFFFF"/>
              </w:rPr>
              <w:t>.</w:t>
            </w:r>
          </w:p>
        </w:tc>
      </w:tr>
      <w:tr w:rsidR="001B4D33" w:rsidRPr="00E9729A" w:rsidTr="008D5855">
        <w:trPr>
          <w:trHeight w:val="192"/>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92D050"/>
          </w:tcPr>
          <w:p w:rsidR="001B4D33" w:rsidRPr="00E9729A" w:rsidRDefault="001B4D33" w:rsidP="00E9729A">
            <w:pPr>
              <w:tabs>
                <w:tab w:val="center" w:pos="5084"/>
                <w:tab w:val="left" w:pos="7440"/>
                <w:tab w:val="left" w:pos="7935"/>
              </w:tabs>
              <w:spacing w:after="0" w:line="240" w:lineRule="auto"/>
              <w:ind w:left="29" w:right="-105"/>
              <w:jc w:val="both"/>
              <w:rPr>
                <w:rFonts w:eastAsia="Times New Roman" w:cs="Times New Roman"/>
                <w:b/>
                <w:bCs/>
                <w:color w:val="FF0000"/>
                <w:sz w:val="20"/>
                <w:szCs w:val="20"/>
                <w:shd w:val="clear" w:color="auto" w:fill="DEEAF6" w:themeFill="accent1" w:themeFillTint="33"/>
                <w:lang w:eastAsia="lt-LT"/>
              </w:rPr>
            </w:pPr>
            <w:r w:rsidRPr="00E9729A">
              <w:rPr>
                <w:rFonts w:eastAsia="Times New Roman" w:cs="Times New Roman"/>
                <w:b/>
                <w:bCs/>
                <w:sz w:val="20"/>
                <w:szCs w:val="20"/>
                <w:shd w:val="clear" w:color="auto" w:fill="92D050"/>
                <w:lang w:eastAsia="lt-LT"/>
              </w:rPr>
              <w:tab/>
              <w:t>GINČO OBJEKTAS/NESUTARIMAS</w:t>
            </w:r>
          </w:p>
        </w:tc>
      </w:tr>
      <w:tr w:rsidR="001B4D33" w:rsidRPr="00E9729A" w:rsidTr="008D5855">
        <w:trPr>
          <w:trHeight w:val="192"/>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B2D692"/>
            <w:hideMark/>
          </w:tcPr>
          <w:p w:rsidR="001B4D33" w:rsidRPr="00E9729A" w:rsidRDefault="009A44F6" w:rsidP="009A44F6">
            <w:pPr>
              <w:spacing w:after="0" w:line="240" w:lineRule="auto"/>
              <w:ind w:left="29" w:right="-105"/>
              <w:jc w:val="center"/>
              <w:rPr>
                <w:rFonts w:eastAsia="Times New Roman" w:cs="Times New Roman"/>
                <w:sz w:val="20"/>
                <w:szCs w:val="20"/>
                <w:lang w:eastAsia="lt-LT"/>
              </w:rPr>
            </w:pPr>
            <w:r>
              <w:rPr>
                <w:rFonts w:eastAsia="Times New Roman" w:cs="Times New Roman"/>
                <w:b/>
                <w:bCs/>
                <w:color w:val="000000"/>
                <w:sz w:val="20"/>
                <w:szCs w:val="20"/>
                <w:shd w:val="clear" w:color="auto" w:fill="B2D692"/>
                <w:lang w:eastAsia="lt-LT"/>
              </w:rPr>
              <w:t>Kita aplinkos tarša</w:t>
            </w:r>
          </w:p>
        </w:tc>
      </w:tr>
      <w:tr w:rsidR="001B4D33" w:rsidRPr="00E9729A" w:rsidTr="00E62151">
        <w:tc>
          <w:tcPr>
            <w:tcW w:w="2269" w:type="dxa"/>
            <w:tcBorders>
              <w:top w:val="single" w:sz="6" w:space="0" w:color="000000"/>
              <w:left w:val="single" w:sz="6" w:space="0" w:color="000000"/>
              <w:bottom w:val="single" w:sz="6" w:space="0" w:color="000000"/>
              <w:right w:val="single" w:sz="6" w:space="0" w:color="000000"/>
            </w:tcBorders>
            <w:shd w:val="clear" w:color="auto" w:fill="92D050"/>
          </w:tcPr>
          <w:p w:rsidR="001B4D33" w:rsidRPr="00E9729A" w:rsidRDefault="001B4D33" w:rsidP="009A44F6">
            <w:pPr>
              <w:tabs>
                <w:tab w:val="left" w:pos="210"/>
                <w:tab w:val="center" w:pos="1134"/>
              </w:tabs>
              <w:spacing w:after="0" w:line="240" w:lineRule="auto"/>
              <w:ind w:left="29"/>
              <w:jc w:val="center"/>
              <w:rPr>
                <w:rFonts w:eastAsia="Times New Roman" w:cs="Times New Roman"/>
                <w:b/>
                <w:bCs/>
                <w:color w:val="000000"/>
                <w:sz w:val="20"/>
                <w:szCs w:val="20"/>
                <w:shd w:val="clear" w:color="auto" w:fill="FFFFFF"/>
                <w:lang w:eastAsia="lt-LT"/>
              </w:rPr>
            </w:pPr>
            <w:r w:rsidRPr="00E9729A">
              <w:rPr>
                <w:rFonts w:eastAsia="Times New Roman" w:cs="Times New Roman"/>
                <w:b/>
                <w:bCs/>
                <w:color w:val="000000"/>
                <w:sz w:val="20"/>
                <w:szCs w:val="20"/>
                <w:shd w:val="clear" w:color="auto" w:fill="92D050"/>
                <w:lang w:eastAsia="lt-LT"/>
              </w:rPr>
              <w:lastRenderedPageBreak/>
              <w:t>VEIKIANČIOJI PUSĖ</w:t>
            </w:r>
          </w:p>
        </w:tc>
        <w:tc>
          <w:tcPr>
            <w:tcW w:w="7796" w:type="dxa"/>
            <w:tcBorders>
              <w:top w:val="single" w:sz="2" w:space="0" w:color="000000"/>
              <w:left w:val="single" w:sz="6" w:space="0" w:color="000000"/>
              <w:bottom w:val="single" w:sz="2" w:space="0" w:color="000000"/>
              <w:right w:val="single" w:sz="6" w:space="0" w:color="000000"/>
            </w:tcBorders>
            <w:shd w:val="clear" w:color="auto" w:fill="92D050"/>
          </w:tcPr>
          <w:p w:rsidR="001B4D33" w:rsidRPr="00E9729A" w:rsidRDefault="001B4D33" w:rsidP="009A44F6">
            <w:pPr>
              <w:spacing w:after="0" w:line="240" w:lineRule="auto"/>
              <w:ind w:right="36"/>
              <w:jc w:val="center"/>
              <w:rPr>
                <w:rFonts w:eastAsia="Times New Roman"/>
                <w:b/>
                <w:sz w:val="20"/>
                <w:szCs w:val="20"/>
              </w:rPr>
            </w:pPr>
            <w:r w:rsidRPr="00E9729A">
              <w:rPr>
                <w:rFonts w:eastAsia="Times New Roman"/>
                <w:b/>
                <w:sz w:val="20"/>
                <w:szCs w:val="20"/>
              </w:rPr>
              <w:t>POZICIJOS, TEIGINIAI</w:t>
            </w:r>
          </w:p>
        </w:tc>
      </w:tr>
      <w:tr w:rsidR="001B4D33" w:rsidRPr="00E9729A" w:rsidTr="005D3DB4">
        <w:trPr>
          <w:trHeight w:val="703"/>
        </w:trPr>
        <w:tc>
          <w:tcPr>
            <w:tcW w:w="22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B4D33" w:rsidRPr="00E9729A" w:rsidRDefault="009A44F6" w:rsidP="009A44F6">
            <w:pPr>
              <w:rPr>
                <w:rFonts w:asciiTheme="majorHAnsi" w:eastAsia="Times New Roman" w:hAnsiTheme="majorHAnsi" w:cs="Times New Roman"/>
                <w:b/>
                <w:bCs/>
                <w:color w:val="000000"/>
                <w:sz w:val="20"/>
                <w:szCs w:val="20"/>
                <w:shd w:val="clear" w:color="auto" w:fill="FFFFFF"/>
              </w:rPr>
            </w:pPr>
            <w:r w:rsidRPr="009A44F6">
              <w:rPr>
                <w:rFonts w:asciiTheme="majorHAnsi" w:eastAsia="Times New Roman" w:hAnsiTheme="majorHAnsi" w:cs="Times New Roman"/>
                <w:b/>
                <w:bCs/>
                <w:color w:val="000000"/>
                <w:sz w:val="20"/>
                <w:szCs w:val="20"/>
                <w:shd w:val="clear" w:color="auto" w:fill="FFFFFF"/>
              </w:rPr>
              <w:t xml:space="preserve">Šalčininkų rajono </w:t>
            </w:r>
            <w:proofErr w:type="spellStart"/>
            <w:r w:rsidRPr="009A44F6">
              <w:rPr>
                <w:rFonts w:asciiTheme="majorHAnsi" w:eastAsia="Times New Roman" w:hAnsiTheme="majorHAnsi" w:cs="Times New Roman"/>
                <w:b/>
                <w:bCs/>
                <w:color w:val="000000"/>
                <w:sz w:val="20"/>
                <w:szCs w:val="20"/>
                <w:shd w:val="clear" w:color="auto" w:fill="FFFFFF"/>
              </w:rPr>
              <w:t>Jašiūnų</w:t>
            </w:r>
            <w:proofErr w:type="spellEnd"/>
            <w:r w:rsidRPr="009A44F6">
              <w:rPr>
                <w:rFonts w:asciiTheme="majorHAnsi" w:eastAsia="Times New Roman" w:hAnsiTheme="majorHAnsi" w:cs="Times New Roman"/>
                <w:b/>
                <w:bCs/>
                <w:color w:val="000000"/>
                <w:sz w:val="20"/>
                <w:szCs w:val="20"/>
                <w:shd w:val="clear" w:color="auto" w:fill="FFFFFF"/>
              </w:rPr>
              <w:t xml:space="preserve">  bendruomenė</w:t>
            </w:r>
          </w:p>
        </w:tc>
        <w:tc>
          <w:tcPr>
            <w:tcW w:w="7796" w:type="dxa"/>
            <w:tcBorders>
              <w:top w:val="single" w:sz="2" w:space="0" w:color="000000"/>
              <w:left w:val="single" w:sz="6" w:space="0" w:color="000000"/>
              <w:bottom w:val="single" w:sz="6" w:space="0" w:color="000000"/>
              <w:right w:val="single" w:sz="6" w:space="0" w:color="000000"/>
            </w:tcBorders>
            <w:shd w:val="clear" w:color="auto" w:fill="FFFFFF" w:themeFill="background1"/>
          </w:tcPr>
          <w:p w:rsidR="001B4D33" w:rsidRPr="00E9729A" w:rsidRDefault="009A44F6" w:rsidP="009A44F6">
            <w:pPr>
              <w:rPr>
                <w:rFonts w:asciiTheme="majorHAnsi" w:eastAsia="Times New Roman" w:hAnsiTheme="majorHAnsi" w:cs="Times New Roman"/>
                <w:bCs/>
                <w:color w:val="000000"/>
                <w:sz w:val="20"/>
                <w:szCs w:val="20"/>
                <w:shd w:val="clear" w:color="auto" w:fill="FFFFFF"/>
              </w:rPr>
            </w:pPr>
            <w:r w:rsidRPr="009A44F6">
              <w:rPr>
                <w:rFonts w:asciiTheme="majorHAnsi" w:eastAsia="Times New Roman" w:hAnsiTheme="majorHAnsi" w:cs="Times New Roman"/>
                <w:bCs/>
                <w:color w:val="000000"/>
                <w:sz w:val="20"/>
                <w:szCs w:val="20"/>
                <w:shd w:val="clear" w:color="auto" w:fill="FFFFFF"/>
              </w:rPr>
              <w:t xml:space="preserve">Turimi neoficialūs bei oficialūs duomenys byloja, kad gamybinė teritorija užteršta kenksmingomis gamybos atliekomis. Vos už keliasdešimties metrų nuo Bendrovės gamybinių pastatų yra </w:t>
            </w:r>
            <w:proofErr w:type="spellStart"/>
            <w:r w:rsidRPr="009A44F6">
              <w:rPr>
                <w:rFonts w:asciiTheme="majorHAnsi" w:eastAsia="Times New Roman" w:hAnsiTheme="majorHAnsi" w:cs="Times New Roman"/>
                <w:bCs/>
                <w:color w:val="000000"/>
                <w:sz w:val="20"/>
                <w:szCs w:val="20"/>
                <w:shd w:val="clear" w:color="auto" w:fill="FFFFFF"/>
              </w:rPr>
              <w:t>Jašiūnų</w:t>
            </w:r>
            <w:proofErr w:type="spellEnd"/>
            <w:r w:rsidRPr="009A44F6">
              <w:rPr>
                <w:rFonts w:asciiTheme="majorHAnsi" w:eastAsia="Times New Roman" w:hAnsiTheme="majorHAnsi" w:cs="Times New Roman"/>
                <w:bCs/>
                <w:color w:val="000000"/>
                <w:sz w:val="20"/>
                <w:szCs w:val="20"/>
                <w:shd w:val="clear" w:color="auto" w:fill="FFFFFF"/>
              </w:rPr>
              <w:t xml:space="preserve"> gyvenvietės vandenvietė, iš kurios tiekiamas vanduo didžiajai gyventojų daliai</w:t>
            </w:r>
            <w:r>
              <w:rPr>
                <w:rStyle w:val="FootnoteReference"/>
                <w:rFonts w:asciiTheme="majorHAnsi" w:eastAsia="Times New Roman" w:hAnsiTheme="majorHAnsi" w:cs="Times New Roman"/>
                <w:bCs/>
                <w:color w:val="000000"/>
                <w:sz w:val="20"/>
                <w:szCs w:val="20"/>
                <w:shd w:val="clear" w:color="auto" w:fill="FFFFFF"/>
              </w:rPr>
              <w:footnoteReference w:id="4"/>
            </w:r>
            <w:r w:rsidRPr="009A44F6">
              <w:rPr>
                <w:rFonts w:asciiTheme="majorHAnsi" w:eastAsia="Times New Roman" w:hAnsiTheme="majorHAnsi" w:cs="Times New Roman"/>
                <w:bCs/>
                <w:color w:val="000000"/>
                <w:sz w:val="20"/>
                <w:szCs w:val="20"/>
                <w:shd w:val="clear" w:color="auto" w:fill="FFFFFF"/>
              </w:rPr>
              <w:t>.</w:t>
            </w:r>
          </w:p>
        </w:tc>
      </w:tr>
      <w:tr w:rsidR="001B4D33" w:rsidRPr="00E9729A" w:rsidTr="00E62151">
        <w:tc>
          <w:tcPr>
            <w:tcW w:w="22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B4D33" w:rsidRPr="00E9729A" w:rsidRDefault="002C7A71" w:rsidP="00E9729A">
            <w:pPr>
              <w:jc w:val="both"/>
              <w:rPr>
                <w:rFonts w:asciiTheme="majorHAnsi" w:eastAsia="Times New Roman" w:hAnsiTheme="majorHAnsi" w:cs="Times New Roman"/>
                <w:b/>
                <w:bCs/>
                <w:color w:val="000000"/>
                <w:sz w:val="20"/>
                <w:szCs w:val="20"/>
                <w:shd w:val="clear" w:color="auto" w:fill="FFFFFF"/>
              </w:rPr>
            </w:pPr>
            <w:r w:rsidRPr="002C7A71">
              <w:rPr>
                <w:rFonts w:asciiTheme="majorHAnsi" w:eastAsia="Times New Roman" w:hAnsiTheme="majorHAnsi" w:cs="Times New Roman"/>
                <w:b/>
                <w:bCs/>
                <w:color w:val="000000"/>
                <w:sz w:val="20"/>
                <w:szCs w:val="20"/>
                <w:shd w:val="clear" w:color="auto" w:fill="FFFFFF"/>
              </w:rPr>
              <w:t>Vilniaus RAAD</w:t>
            </w:r>
          </w:p>
        </w:tc>
        <w:tc>
          <w:tcPr>
            <w:tcW w:w="7796" w:type="dxa"/>
            <w:tcBorders>
              <w:top w:val="single" w:sz="2" w:space="0" w:color="000000"/>
              <w:left w:val="single" w:sz="6" w:space="0" w:color="000000"/>
              <w:bottom w:val="single" w:sz="2" w:space="0" w:color="000000"/>
              <w:right w:val="single" w:sz="6" w:space="0" w:color="000000"/>
            </w:tcBorders>
            <w:shd w:val="clear" w:color="auto" w:fill="FFFFFF" w:themeFill="background1"/>
          </w:tcPr>
          <w:p w:rsidR="002C7A71" w:rsidRDefault="002C7A71" w:rsidP="002C7A71">
            <w:pPr>
              <w:jc w:val="both"/>
              <w:rPr>
                <w:rFonts w:asciiTheme="majorHAnsi" w:eastAsia="Times New Roman" w:hAnsiTheme="majorHAnsi" w:cs="Times New Roman"/>
                <w:bCs/>
                <w:color w:val="000000"/>
                <w:sz w:val="20"/>
                <w:szCs w:val="20"/>
                <w:shd w:val="clear" w:color="auto" w:fill="FFFFFF"/>
              </w:rPr>
            </w:pPr>
            <w:r w:rsidRPr="00E9729A">
              <w:rPr>
                <w:rFonts w:asciiTheme="majorHAnsi" w:eastAsia="Times New Roman" w:hAnsiTheme="majorHAnsi" w:cs="Times New Roman"/>
                <w:bCs/>
                <w:color w:val="000000"/>
                <w:sz w:val="20"/>
                <w:szCs w:val="20"/>
                <w:shd w:val="clear" w:color="auto" w:fill="FFFFFF"/>
              </w:rPr>
              <w:t>Pavirši</w:t>
            </w:r>
            <w:r>
              <w:rPr>
                <w:rFonts w:asciiTheme="majorHAnsi" w:eastAsia="Times New Roman" w:hAnsiTheme="majorHAnsi" w:cs="Times New Roman"/>
                <w:bCs/>
                <w:color w:val="000000"/>
                <w:sz w:val="20"/>
                <w:szCs w:val="20"/>
                <w:shd w:val="clear" w:color="auto" w:fill="FFFFFF"/>
              </w:rPr>
              <w:t>nės nuotekos n</w:t>
            </w:r>
            <w:r w:rsidRPr="00E9729A">
              <w:rPr>
                <w:rFonts w:asciiTheme="majorHAnsi" w:eastAsia="Times New Roman" w:hAnsiTheme="majorHAnsi" w:cs="Times New Roman"/>
                <w:bCs/>
                <w:color w:val="000000"/>
                <w:sz w:val="20"/>
                <w:szCs w:val="20"/>
                <w:shd w:val="clear" w:color="auto" w:fill="FFFFFF"/>
              </w:rPr>
              <w:t xml:space="preserve">uo UAB „Polivektris“ teritorijos yra surenkamos ir prieš išleidžiant į </w:t>
            </w:r>
            <w:proofErr w:type="spellStart"/>
            <w:r w:rsidRPr="00E9729A">
              <w:rPr>
                <w:rFonts w:asciiTheme="majorHAnsi" w:eastAsia="Times New Roman" w:hAnsiTheme="majorHAnsi" w:cs="Times New Roman"/>
                <w:bCs/>
                <w:color w:val="000000"/>
                <w:sz w:val="20"/>
                <w:szCs w:val="20"/>
                <w:shd w:val="clear" w:color="auto" w:fill="FFFFFF"/>
              </w:rPr>
              <w:t>Jašiūnų</w:t>
            </w:r>
            <w:proofErr w:type="spellEnd"/>
            <w:r w:rsidRPr="00E9729A">
              <w:rPr>
                <w:rFonts w:asciiTheme="majorHAnsi" w:eastAsia="Times New Roman" w:hAnsiTheme="majorHAnsi" w:cs="Times New Roman"/>
                <w:bCs/>
                <w:color w:val="000000"/>
                <w:sz w:val="20"/>
                <w:szCs w:val="20"/>
                <w:shd w:val="clear" w:color="auto" w:fill="FFFFFF"/>
              </w:rPr>
              <w:t xml:space="preserve"> gyvenvietės paviršinių nuotekų tinklus, išvalomos UAB „</w:t>
            </w:r>
            <w:proofErr w:type="spellStart"/>
            <w:r w:rsidRPr="00E9729A">
              <w:rPr>
                <w:rFonts w:asciiTheme="majorHAnsi" w:eastAsia="Times New Roman" w:hAnsiTheme="majorHAnsi" w:cs="Times New Roman"/>
                <w:bCs/>
                <w:color w:val="000000"/>
                <w:sz w:val="20"/>
                <w:szCs w:val="20"/>
                <w:shd w:val="clear" w:color="auto" w:fill="FFFFFF"/>
              </w:rPr>
              <w:t>Jašiūnų</w:t>
            </w:r>
            <w:proofErr w:type="spellEnd"/>
            <w:r w:rsidRPr="00E9729A">
              <w:rPr>
                <w:rFonts w:asciiTheme="majorHAnsi" w:eastAsia="Times New Roman" w:hAnsiTheme="majorHAnsi" w:cs="Times New Roman"/>
                <w:bCs/>
                <w:color w:val="000000"/>
                <w:sz w:val="20"/>
                <w:szCs w:val="20"/>
                <w:shd w:val="clear" w:color="auto" w:fill="FFFFFF"/>
              </w:rPr>
              <w:t xml:space="preserve"> keramika“ paviršinių nuotekų valymo įrenginiuose. Vilniaus RAAD buvo paimti </w:t>
            </w:r>
            <w:r w:rsidR="005D3DB4">
              <w:rPr>
                <w:rFonts w:asciiTheme="majorHAnsi" w:eastAsia="Times New Roman" w:hAnsiTheme="majorHAnsi" w:cs="Times New Roman"/>
                <w:bCs/>
                <w:color w:val="000000"/>
                <w:sz w:val="20"/>
                <w:szCs w:val="20"/>
                <w:shd w:val="clear" w:color="auto" w:fill="FFFFFF"/>
              </w:rPr>
              <w:t xml:space="preserve">ir ištirti </w:t>
            </w:r>
            <w:r w:rsidRPr="00E9729A">
              <w:rPr>
                <w:rFonts w:asciiTheme="majorHAnsi" w:eastAsia="Times New Roman" w:hAnsiTheme="majorHAnsi" w:cs="Times New Roman"/>
                <w:bCs/>
                <w:color w:val="000000"/>
                <w:sz w:val="20"/>
                <w:szCs w:val="20"/>
                <w:shd w:val="clear" w:color="auto" w:fill="FFFFFF"/>
              </w:rPr>
              <w:t>paviršinių nuotekų mėginiai</w:t>
            </w:r>
            <w:r w:rsidR="005D3DB4">
              <w:rPr>
                <w:rFonts w:asciiTheme="majorHAnsi" w:eastAsia="Times New Roman" w:hAnsiTheme="majorHAnsi" w:cs="Times New Roman"/>
                <w:bCs/>
                <w:color w:val="000000"/>
                <w:sz w:val="20"/>
                <w:szCs w:val="20"/>
                <w:shd w:val="clear" w:color="auto" w:fill="FFFFFF"/>
              </w:rPr>
              <w:t>. N</w:t>
            </w:r>
            <w:r w:rsidRPr="00E9729A">
              <w:rPr>
                <w:rFonts w:asciiTheme="majorHAnsi" w:eastAsia="Times New Roman" w:hAnsiTheme="majorHAnsi" w:cs="Times New Roman"/>
                <w:bCs/>
                <w:color w:val="000000"/>
                <w:sz w:val="20"/>
                <w:szCs w:val="20"/>
                <w:shd w:val="clear" w:color="auto" w:fill="FFFFFF"/>
              </w:rPr>
              <w:t>ustatyta, kad į Merkio upę išleidžiamo vandens teršalų koncentracija – 0,18 mg/l naftos produktų</w:t>
            </w:r>
            <w:r w:rsidR="005D3DB4">
              <w:rPr>
                <w:rFonts w:asciiTheme="majorHAnsi" w:eastAsia="Times New Roman" w:hAnsiTheme="majorHAnsi" w:cs="Times New Roman"/>
                <w:bCs/>
                <w:color w:val="000000"/>
                <w:sz w:val="20"/>
                <w:szCs w:val="20"/>
                <w:shd w:val="clear" w:color="auto" w:fill="FFFFFF"/>
              </w:rPr>
              <w:t xml:space="preserve"> (</w:t>
            </w:r>
            <w:r w:rsidRPr="00E9729A">
              <w:rPr>
                <w:rFonts w:asciiTheme="majorHAnsi" w:eastAsia="Times New Roman" w:hAnsiTheme="majorHAnsi" w:cs="Times New Roman"/>
                <w:bCs/>
                <w:color w:val="000000"/>
                <w:sz w:val="20"/>
                <w:szCs w:val="20"/>
                <w:shd w:val="clear" w:color="auto" w:fill="FFFFFF"/>
              </w:rPr>
              <w:t>didžiausia leidžiama momentinė naftos produktų koncentracija paviršinėse nuotekose gali siekti 7 mg/l</w:t>
            </w:r>
            <w:r w:rsidR="005D3DB4">
              <w:rPr>
                <w:rFonts w:asciiTheme="majorHAnsi" w:eastAsia="Times New Roman" w:hAnsiTheme="majorHAnsi" w:cs="Times New Roman"/>
                <w:bCs/>
                <w:color w:val="000000"/>
                <w:sz w:val="20"/>
                <w:szCs w:val="20"/>
                <w:shd w:val="clear" w:color="auto" w:fill="FFFFFF"/>
              </w:rPr>
              <w:t>). A</w:t>
            </w:r>
            <w:r>
              <w:rPr>
                <w:rFonts w:asciiTheme="majorHAnsi" w:eastAsia="Times New Roman" w:hAnsiTheme="majorHAnsi" w:cs="Times New Roman"/>
                <w:bCs/>
                <w:color w:val="000000"/>
                <w:sz w:val="20"/>
                <w:szCs w:val="20"/>
                <w:shd w:val="clear" w:color="auto" w:fill="FFFFFF"/>
              </w:rPr>
              <w:t xml:space="preserve">kivaizdu, </w:t>
            </w:r>
            <w:r w:rsidRPr="00E9729A">
              <w:rPr>
                <w:rFonts w:asciiTheme="majorHAnsi" w:eastAsia="Times New Roman" w:hAnsiTheme="majorHAnsi" w:cs="Times New Roman"/>
                <w:bCs/>
                <w:color w:val="000000"/>
                <w:sz w:val="20"/>
                <w:szCs w:val="20"/>
                <w:shd w:val="clear" w:color="auto" w:fill="FFFFFF"/>
              </w:rPr>
              <w:t xml:space="preserve">kad bendrovė ūkinės veiklos metu nepažeidžia reglamente nustatytų reikalavimų. Be to, Merkio upėje </w:t>
            </w:r>
            <w:r w:rsidR="005D3DB4">
              <w:rPr>
                <w:rFonts w:asciiTheme="majorHAnsi" w:eastAsia="Times New Roman" w:hAnsiTheme="majorHAnsi" w:cs="Times New Roman"/>
                <w:bCs/>
                <w:color w:val="000000"/>
                <w:sz w:val="20"/>
                <w:szCs w:val="20"/>
                <w:shd w:val="clear" w:color="auto" w:fill="FFFFFF"/>
              </w:rPr>
              <w:t>atliekamas</w:t>
            </w:r>
            <w:r w:rsidRPr="00E9729A">
              <w:rPr>
                <w:rFonts w:asciiTheme="majorHAnsi" w:eastAsia="Times New Roman" w:hAnsiTheme="majorHAnsi" w:cs="Times New Roman"/>
                <w:bCs/>
                <w:color w:val="000000"/>
                <w:sz w:val="20"/>
                <w:szCs w:val="20"/>
                <w:shd w:val="clear" w:color="auto" w:fill="FFFFFF"/>
              </w:rPr>
              <w:t xml:space="preserve"> nuolatinis monitoringas ir žemiau </w:t>
            </w:r>
            <w:proofErr w:type="spellStart"/>
            <w:r w:rsidRPr="00E9729A">
              <w:rPr>
                <w:rFonts w:asciiTheme="majorHAnsi" w:eastAsia="Times New Roman" w:hAnsiTheme="majorHAnsi" w:cs="Times New Roman"/>
                <w:bCs/>
                <w:color w:val="000000"/>
                <w:sz w:val="20"/>
                <w:szCs w:val="20"/>
                <w:shd w:val="clear" w:color="auto" w:fill="FFFFFF"/>
              </w:rPr>
              <w:t>Jašiūnų</w:t>
            </w:r>
            <w:proofErr w:type="spellEnd"/>
            <w:r w:rsidRPr="00E9729A">
              <w:rPr>
                <w:rFonts w:asciiTheme="majorHAnsi" w:eastAsia="Times New Roman" w:hAnsiTheme="majorHAnsi" w:cs="Times New Roman"/>
                <w:bCs/>
                <w:color w:val="000000"/>
                <w:sz w:val="20"/>
                <w:szCs w:val="20"/>
                <w:shd w:val="clear" w:color="auto" w:fill="FFFFFF"/>
              </w:rPr>
              <w:t xml:space="preserve"> paimtų mėginių užterštumo tyrimai parodė, kad taršos nėra, ir upė yra priskiriama prie lašišinių vandens telkinių, kurių vanduo yra ypač švarus. Tyrimų rezultatai įrodo, kad UAB „Polivektris“ vykdomos ūkinės veiklos metu susidariusi tarša yra nereikšminga, neviršija LR teisės aktuose nustatytų normatyvų, todėl </w:t>
            </w:r>
            <w:r>
              <w:rPr>
                <w:rFonts w:asciiTheme="majorHAnsi" w:eastAsia="Times New Roman" w:hAnsiTheme="majorHAnsi" w:cs="Times New Roman"/>
                <w:bCs/>
                <w:color w:val="000000"/>
                <w:sz w:val="20"/>
                <w:szCs w:val="20"/>
                <w:shd w:val="clear" w:color="auto" w:fill="FFFFFF"/>
              </w:rPr>
              <w:t>galima teigti, kad</w:t>
            </w:r>
            <w:r w:rsidRPr="00E9729A">
              <w:rPr>
                <w:rFonts w:asciiTheme="majorHAnsi" w:eastAsia="Times New Roman" w:hAnsiTheme="majorHAnsi" w:cs="Times New Roman"/>
                <w:bCs/>
                <w:color w:val="000000"/>
                <w:sz w:val="20"/>
                <w:szCs w:val="20"/>
                <w:shd w:val="clear" w:color="auto" w:fill="FFFFFF"/>
              </w:rPr>
              <w:t xml:space="preserve"> kad vykdoma veikla yra nepavojinga, nesukelia pavojaus </w:t>
            </w:r>
            <w:proofErr w:type="spellStart"/>
            <w:r w:rsidRPr="00E9729A">
              <w:rPr>
                <w:rFonts w:asciiTheme="majorHAnsi" w:eastAsia="Times New Roman" w:hAnsiTheme="majorHAnsi" w:cs="Times New Roman"/>
                <w:bCs/>
                <w:color w:val="000000"/>
                <w:sz w:val="20"/>
                <w:szCs w:val="20"/>
                <w:shd w:val="clear" w:color="auto" w:fill="FFFFFF"/>
              </w:rPr>
              <w:t>Jašiūnų</w:t>
            </w:r>
            <w:proofErr w:type="spellEnd"/>
            <w:r w:rsidRPr="00E9729A">
              <w:rPr>
                <w:rFonts w:asciiTheme="majorHAnsi" w:eastAsia="Times New Roman" w:hAnsiTheme="majorHAnsi" w:cs="Times New Roman"/>
                <w:bCs/>
                <w:color w:val="000000"/>
                <w:sz w:val="20"/>
                <w:szCs w:val="20"/>
                <w:shd w:val="clear" w:color="auto" w:fill="FFFFFF"/>
              </w:rPr>
              <w:t xml:space="preserve"> gyvenvietės gyventojų, įmonės darbuotojų sveikatai bei kitiems aplinkos komponentams</w:t>
            </w:r>
            <w:r>
              <w:rPr>
                <w:rFonts w:asciiTheme="majorHAnsi" w:eastAsia="Times New Roman" w:hAnsiTheme="majorHAnsi" w:cs="Times New Roman"/>
                <w:bCs/>
                <w:color w:val="000000"/>
                <w:sz w:val="20"/>
                <w:szCs w:val="20"/>
                <w:shd w:val="clear" w:color="auto" w:fill="FFFFFF"/>
              </w:rPr>
              <w:t xml:space="preserve">. </w:t>
            </w:r>
          </w:p>
          <w:p w:rsidR="001B4D33" w:rsidRPr="00E9729A" w:rsidRDefault="002C7A71" w:rsidP="002C7A71">
            <w:pPr>
              <w:jc w:val="both"/>
              <w:rPr>
                <w:rFonts w:asciiTheme="majorHAnsi" w:eastAsia="Times New Roman" w:hAnsiTheme="majorHAnsi" w:cs="Times New Roman"/>
                <w:bCs/>
                <w:color w:val="000000"/>
                <w:sz w:val="20"/>
                <w:szCs w:val="20"/>
                <w:shd w:val="clear" w:color="auto" w:fill="FFFFFF"/>
              </w:rPr>
            </w:pPr>
            <w:r>
              <w:rPr>
                <w:rFonts w:asciiTheme="majorHAnsi" w:eastAsia="Times New Roman" w:hAnsiTheme="majorHAnsi" w:cs="Times New Roman"/>
                <w:bCs/>
                <w:color w:val="000000"/>
                <w:sz w:val="20"/>
                <w:szCs w:val="20"/>
                <w:shd w:val="clear" w:color="auto" w:fill="FFFFFF"/>
              </w:rPr>
              <w:t>T</w:t>
            </w:r>
            <w:r w:rsidRPr="00E9729A">
              <w:rPr>
                <w:rFonts w:asciiTheme="majorHAnsi" w:eastAsia="Times New Roman" w:hAnsiTheme="majorHAnsi" w:cs="Times New Roman"/>
                <w:bCs/>
                <w:color w:val="000000"/>
                <w:sz w:val="20"/>
                <w:szCs w:val="20"/>
                <w:shd w:val="clear" w:color="auto" w:fill="FFFFFF"/>
              </w:rPr>
              <w:t>riukšmo lygis at</w:t>
            </w:r>
            <w:r>
              <w:rPr>
                <w:rFonts w:asciiTheme="majorHAnsi" w:eastAsia="Times New Roman" w:hAnsiTheme="majorHAnsi" w:cs="Times New Roman"/>
                <w:bCs/>
                <w:color w:val="000000"/>
                <w:sz w:val="20"/>
                <w:szCs w:val="20"/>
                <w:shd w:val="clear" w:color="auto" w:fill="FFFFFF"/>
              </w:rPr>
              <w:t>itinka Lietuvos higienos normoje nustatytus parametrus</w:t>
            </w:r>
            <w:r w:rsidRPr="00E9729A">
              <w:rPr>
                <w:rFonts w:asciiTheme="majorHAnsi" w:eastAsia="Times New Roman" w:hAnsiTheme="majorHAnsi" w:cs="Times New Roman"/>
                <w:bCs/>
                <w:color w:val="000000"/>
                <w:sz w:val="20"/>
                <w:szCs w:val="20"/>
                <w:shd w:val="clear" w:color="auto" w:fill="FFFFFF"/>
              </w:rPr>
              <w:t>.</w:t>
            </w:r>
            <w:r>
              <w:rPr>
                <w:rFonts w:asciiTheme="majorHAnsi" w:eastAsia="Times New Roman" w:hAnsiTheme="majorHAnsi" w:cs="Times New Roman"/>
                <w:bCs/>
                <w:color w:val="000000"/>
                <w:sz w:val="20"/>
                <w:szCs w:val="20"/>
                <w:shd w:val="clear" w:color="auto" w:fill="FFFFFF"/>
              </w:rPr>
              <w:t xml:space="preserve"> Gamybos procese n</w:t>
            </w:r>
            <w:r w:rsidRPr="00E9729A">
              <w:rPr>
                <w:rFonts w:asciiTheme="majorHAnsi" w:eastAsia="Times New Roman" w:hAnsiTheme="majorHAnsi" w:cs="Times New Roman"/>
                <w:bCs/>
                <w:color w:val="000000"/>
                <w:sz w:val="20"/>
                <w:szCs w:val="20"/>
                <w:shd w:val="clear" w:color="auto" w:fill="FFFFFF"/>
              </w:rPr>
              <w:t xml:space="preserve">audojamos medžiagos negali būti priskiriamos prie pavojingų medžiagų. LR sveikatos apsaugos ministerija </w:t>
            </w:r>
            <w:r>
              <w:rPr>
                <w:rFonts w:asciiTheme="majorHAnsi" w:eastAsia="Times New Roman" w:hAnsiTheme="majorHAnsi" w:cs="Times New Roman"/>
                <w:bCs/>
                <w:color w:val="000000"/>
                <w:sz w:val="20"/>
                <w:szCs w:val="20"/>
                <w:shd w:val="clear" w:color="auto" w:fill="FFFFFF"/>
              </w:rPr>
              <w:t>taip pat</w:t>
            </w:r>
            <w:r w:rsidRPr="00E9729A">
              <w:rPr>
                <w:rFonts w:asciiTheme="majorHAnsi" w:eastAsia="Times New Roman" w:hAnsiTheme="majorHAnsi" w:cs="Times New Roman"/>
                <w:bCs/>
                <w:color w:val="000000"/>
                <w:sz w:val="20"/>
                <w:szCs w:val="20"/>
                <w:shd w:val="clear" w:color="auto" w:fill="FFFFFF"/>
              </w:rPr>
              <w:t xml:space="preserve"> informavo, kad jokių pažeidimų, susijusių su UAB „Polivektris“ vykdoma veikla, nustatyta nebuvo. Tą patį patvirtino Valstybinė visuomenės sveikatos priežiūros tarnyba</w:t>
            </w:r>
            <w:r>
              <w:rPr>
                <w:rFonts w:asciiTheme="majorHAnsi" w:eastAsia="Times New Roman" w:hAnsiTheme="majorHAnsi" w:cs="Times New Roman"/>
                <w:bCs/>
                <w:color w:val="000000"/>
                <w:sz w:val="20"/>
                <w:szCs w:val="20"/>
                <w:shd w:val="clear" w:color="auto" w:fill="FFFFFF"/>
              </w:rPr>
              <w:t>.</w:t>
            </w:r>
          </w:p>
        </w:tc>
      </w:tr>
      <w:tr w:rsidR="00483D9C" w:rsidRPr="00E9729A" w:rsidTr="005D3DB4">
        <w:trPr>
          <w:trHeight w:val="3532"/>
        </w:trPr>
        <w:tc>
          <w:tcPr>
            <w:tcW w:w="22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83D9C" w:rsidRPr="002C7A71" w:rsidRDefault="00483D9C" w:rsidP="00E9729A">
            <w:pPr>
              <w:jc w:val="both"/>
              <w:rPr>
                <w:rFonts w:asciiTheme="majorHAnsi" w:eastAsia="Times New Roman" w:hAnsiTheme="majorHAnsi" w:cs="Times New Roman"/>
                <w:b/>
                <w:bCs/>
                <w:color w:val="000000"/>
                <w:sz w:val="20"/>
                <w:szCs w:val="20"/>
                <w:shd w:val="clear" w:color="auto" w:fill="FFFFFF"/>
              </w:rPr>
            </w:pPr>
            <w:r w:rsidRPr="00483D9C">
              <w:rPr>
                <w:rFonts w:asciiTheme="majorHAnsi" w:eastAsia="Times New Roman" w:hAnsiTheme="majorHAnsi" w:cs="Times New Roman"/>
                <w:b/>
                <w:bCs/>
                <w:color w:val="000000"/>
                <w:sz w:val="20"/>
                <w:szCs w:val="20"/>
                <w:shd w:val="clear" w:color="auto" w:fill="FFFFFF"/>
              </w:rPr>
              <w:t>UAB „</w:t>
            </w:r>
            <w:proofErr w:type="spellStart"/>
            <w:r w:rsidRPr="00483D9C">
              <w:rPr>
                <w:rFonts w:asciiTheme="majorHAnsi" w:eastAsia="Times New Roman" w:hAnsiTheme="majorHAnsi" w:cs="Times New Roman"/>
                <w:b/>
                <w:bCs/>
                <w:color w:val="000000"/>
                <w:sz w:val="20"/>
                <w:szCs w:val="20"/>
                <w:shd w:val="clear" w:color="auto" w:fill="FFFFFF"/>
              </w:rPr>
              <w:t>Polivektris</w:t>
            </w:r>
            <w:proofErr w:type="spellEnd"/>
            <w:r w:rsidRPr="00483D9C">
              <w:rPr>
                <w:rFonts w:asciiTheme="majorHAnsi" w:eastAsia="Times New Roman" w:hAnsiTheme="majorHAnsi" w:cs="Times New Roman"/>
                <w:b/>
                <w:bCs/>
                <w:color w:val="000000"/>
                <w:sz w:val="20"/>
                <w:szCs w:val="20"/>
                <w:shd w:val="clear" w:color="auto" w:fill="FFFFFF"/>
              </w:rPr>
              <w:t>“</w:t>
            </w:r>
          </w:p>
        </w:tc>
        <w:tc>
          <w:tcPr>
            <w:tcW w:w="7796" w:type="dxa"/>
            <w:tcBorders>
              <w:top w:val="single" w:sz="2" w:space="0" w:color="000000"/>
              <w:left w:val="single" w:sz="6" w:space="0" w:color="000000"/>
              <w:bottom w:val="single" w:sz="2" w:space="0" w:color="000000"/>
              <w:right w:val="single" w:sz="6" w:space="0" w:color="000000"/>
            </w:tcBorders>
            <w:shd w:val="clear" w:color="auto" w:fill="FFFFFF" w:themeFill="background1"/>
          </w:tcPr>
          <w:p w:rsidR="00483D9C" w:rsidRPr="00E9729A" w:rsidRDefault="00483D9C" w:rsidP="005D3DB4">
            <w:pPr>
              <w:jc w:val="both"/>
              <w:rPr>
                <w:rFonts w:asciiTheme="majorHAnsi" w:eastAsia="Times New Roman" w:hAnsiTheme="majorHAnsi" w:cs="Times New Roman"/>
                <w:bCs/>
                <w:color w:val="000000"/>
                <w:sz w:val="20"/>
                <w:szCs w:val="20"/>
                <w:shd w:val="clear" w:color="auto" w:fill="FFFFFF"/>
              </w:rPr>
            </w:pPr>
            <w:r w:rsidRPr="00483D9C">
              <w:rPr>
                <w:rFonts w:asciiTheme="majorHAnsi" w:eastAsia="Times New Roman" w:hAnsiTheme="majorHAnsi" w:cs="Times New Roman"/>
                <w:bCs/>
                <w:color w:val="000000"/>
                <w:sz w:val="20"/>
                <w:szCs w:val="20"/>
                <w:shd w:val="clear" w:color="auto" w:fill="FFFFFF"/>
              </w:rPr>
              <w:t xml:space="preserve">Žaliavos, kurias </w:t>
            </w:r>
            <w:r>
              <w:rPr>
                <w:rFonts w:asciiTheme="majorHAnsi" w:eastAsia="Times New Roman" w:hAnsiTheme="majorHAnsi" w:cs="Times New Roman"/>
                <w:bCs/>
                <w:color w:val="000000"/>
                <w:sz w:val="20"/>
                <w:szCs w:val="20"/>
                <w:shd w:val="clear" w:color="auto" w:fill="FFFFFF"/>
              </w:rPr>
              <w:t xml:space="preserve">įmonė </w:t>
            </w:r>
            <w:r w:rsidRPr="00483D9C">
              <w:rPr>
                <w:rFonts w:asciiTheme="majorHAnsi" w:eastAsia="Times New Roman" w:hAnsiTheme="majorHAnsi" w:cs="Times New Roman"/>
                <w:bCs/>
                <w:color w:val="000000"/>
                <w:sz w:val="20"/>
                <w:szCs w:val="20"/>
                <w:shd w:val="clear" w:color="auto" w:fill="FFFFFF"/>
              </w:rPr>
              <w:t xml:space="preserve">naudoja gamybiniame procese, yra švarios </w:t>
            </w:r>
            <w:proofErr w:type="spellStart"/>
            <w:r w:rsidRPr="00483D9C">
              <w:rPr>
                <w:rFonts w:asciiTheme="majorHAnsi" w:eastAsia="Times New Roman" w:hAnsiTheme="majorHAnsi" w:cs="Times New Roman"/>
                <w:bCs/>
                <w:color w:val="000000"/>
                <w:sz w:val="20"/>
                <w:szCs w:val="20"/>
                <w:shd w:val="clear" w:color="auto" w:fill="FFFFFF"/>
              </w:rPr>
              <w:t>postpramoninės</w:t>
            </w:r>
            <w:proofErr w:type="spellEnd"/>
            <w:r w:rsidRPr="00483D9C">
              <w:rPr>
                <w:rFonts w:asciiTheme="majorHAnsi" w:eastAsia="Times New Roman" w:hAnsiTheme="majorHAnsi" w:cs="Times New Roman"/>
                <w:bCs/>
                <w:color w:val="000000"/>
                <w:sz w:val="20"/>
                <w:szCs w:val="20"/>
                <w:shd w:val="clear" w:color="auto" w:fill="FFFFFF"/>
              </w:rPr>
              <w:t xml:space="preserve"> medžiagos, susidariusios kitose įmonėse ir gamyklose kaip brokuotos prekės, ar kaip šių įmonių gamybos proceso atliekos. Plastiko perdirbimo procesas – tik fizinis medžiagų apdorojimas ir jokie cheminiai procesai nėra įmanomi ir nedaro jokio neigiamo poveikio aplinkai i</w:t>
            </w:r>
            <w:r>
              <w:rPr>
                <w:rFonts w:asciiTheme="majorHAnsi" w:eastAsia="Times New Roman" w:hAnsiTheme="majorHAnsi" w:cs="Times New Roman"/>
                <w:bCs/>
                <w:color w:val="000000"/>
                <w:sz w:val="20"/>
                <w:szCs w:val="20"/>
                <w:shd w:val="clear" w:color="auto" w:fill="FFFFFF"/>
              </w:rPr>
              <w:t xml:space="preserve">r tuo labiau žmonių sveikatai. </w:t>
            </w:r>
            <w:r w:rsidRPr="00483D9C">
              <w:rPr>
                <w:rFonts w:asciiTheme="majorHAnsi" w:eastAsia="Times New Roman" w:hAnsiTheme="majorHAnsi" w:cs="Times New Roman"/>
                <w:bCs/>
                <w:color w:val="000000"/>
                <w:sz w:val="20"/>
                <w:szCs w:val="20"/>
                <w:shd w:val="clear" w:color="auto" w:fill="FFFFFF"/>
              </w:rPr>
              <w:t>Gamyboje naudojamas plastikas nėra plaunamas, gamyboje atvežtų iš sąvartyno, cheminių ar kaip kitaip žmogui ir aplinkai kenkiančių žaliavų nenaudoja</w:t>
            </w:r>
            <w:r>
              <w:rPr>
                <w:rFonts w:asciiTheme="majorHAnsi" w:eastAsia="Times New Roman" w:hAnsiTheme="majorHAnsi" w:cs="Times New Roman"/>
                <w:bCs/>
                <w:color w:val="000000"/>
                <w:sz w:val="20"/>
                <w:szCs w:val="20"/>
                <w:shd w:val="clear" w:color="auto" w:fill="FFFFFF"/>
              </w:rPr>
              <w:t>ma</w:t>
            </w:r>
            <w:r w:rsidRPr="00483D9C">
              <w:rPr>
                <w:rFonts w:asciiTheme="majorHAnsi" w:eastAsia="Times New Roman" w:hAnsiTheme="majorHAnsi" w:cs="Times New Roman"/>
                <w:bCs/>
                <w:color w:val="000000"/>
                <w:sz w:val="20"/>
                <w:szCs w:val="20"/>
                <w:shd w:val="clear" w:color="auto" w:fill="FFFFFF"/>
              </w:rPr>
              <w:t>.</w:t>
            </w:r>
            <w:r>
              <w:rPr>
                <w:rFonts w:asciiTheme="majorHAnsi" w:eastAsia="Times New Roman" w:hAnsiTheme="majorHAnsi" w:cs="Times New Roman"/>
                <w:bCs/>
                <w:color w:val="000000"/>
                <w:sz w:val="20"/>
                <w:szCs w:val="20"/>
                <w:shd w:val="clear" w:color="auto" w:fill="FFFFFF"/>
              </w:rPr>
              <w:t xml:space="preserve"> Nepagr</w:t>
            </w:r>
            <w:r w:rsidRPr="00483D9C">
              <w:rPr>
                <w:rFonts w:asciiTheme="majorHAnsi" w:eastAsia="Times New Roman" w:hAnsiTheme="majorHAnsi" w:cs="Times New Roman"/>
                <w:bCs/>
                <w:color w:val="000000"/>
                <w:sz w:val="20"/>
                <w:szCs w:val="20"/>
                <w:shd w:val="clear" w:color="auto" w:fill="FFFFFF"/>
              </w:rPr>
              <w:t>įstai teigiama, jog UAB „</w:t>
            </w:r>
            <w:proofErr w:type="spellStart"/>
            <w:r w:rsidRPr="00483D9C">
              <w:rPr>
                <w:rFonts w:asciiTheme="majorHAnsi" w:eastAsia="Times New Roman" w:hAnsiTheme="majorHAnsi" w:cs="Times New Roman"/>
                <w:bCs/>
                <w:color w:val="000000"/>
                <w:sz w:val="20"/>
                <w:szCs w:val="20"/>
                <w:shd w:val="clear" w:color="auto" w:fill="FFFFFF"/>
              </w:rPr>
              <w:t>Polivektris</w:t>
            </w:r>
            <w:proofErr w:type="spellEnd"/>
            <w:r w:rsidRPr="00483D9C">
              <w:rPr>
                <w:rFonts w:asciiTheme="majorHAnsi" w:eastAsia="Times New Roman" w:hAnsiTheme="majorHAnsi" w:cs="Times New Roman"/>
                <w:bCs/>
                <w:color w:val="000000"/>
                <w:sz w:val="20"/>
                <w:szCs w:val="20"/>
                <w:shd w:val="clear" w:color="auto" w:fill="FFFFFF"/>
              </w:rPr>
              <w:t>“ cheminėmis medžiagomis teršia šalia tekančios upės vandenį. Vandens cheminė analizė buvo atlikta ne vieną kartą</w:t>
            </w:r>
            <w:r w:rsidR="005D3DB4">
              <w:rPr>
                <w:rFonts w:asciiTheme="majorHAnsi" w:eastAsia="Times New Roman" w:hAnsiTheme="majorHAnsi" w:cs="Times New Roman"/>
                <w:bCs/>
                <w:color w:val="000000"/>
                <w:sz w:val="20"/>
                <w:szCs w:val="20"/>
                <w:shd w:val="clear" w:color="auto" w:fill="FFFFFF"/>
              </w:rPr>
              <w:t xml:space="preserve">, jokio </w:t>
            </w:r>
            <w:r w:rsidRPr="00483D9C">
              <w:rPr>
                <w:rFonts w:asciiTheme="majorHAnsi" w:eastAsia="Times New Roman" w:hAnsiTheme="majorHAnsi" w:cs="Times New Roman"/>
                <w:bCs/>
                <w:color w:val="000000"/>
                <w:sz w:val="20"/>
                <w:szCs w:val="20"/>
                <w:shd w:val="clear" w:color="auto" w:fill="FFFFFF"/>
              </w:rPr>
              <w:t>cheminio užteršimo neaptikta.</w:t>
            </w:r>
            <w:r w:rsidRPr="00E9729A">
              <w:rPr>
                <w:rFonts w:asciiTheme="majorHAnsi" w:eastAsia="Times New Roman" w:hAnsiTheme="majorHAnsi" w:cs="Times New Roman"/>
                <w:bCs/>
                <w:color w:val="000000"/>
                <w:sz w:val="20"/>
                <w:szCs w:val="20"/>
                <w:shd w:val="clear" w:color="auto" w:fill="FFFFFF"/>
              </w:rPr>
              <w:t xml:space="preserve"> Sveikatos ir higienos centras ne </w:t>
            </w:r>
            <w:r w:rsidR="005D3DB4">
              <w:rPr>
                <w:rFonts w:asciiTheme="majorHAnsi" w:eastAsia="Times New Roman" w:hAnsiTheme="majorHAnsi" w:cs="Times New Roman"/>
                <w:bCs/>
                <w:color w:val="000000"/>
                <w:sz w:val="20"/>
                <w:szCs w:val="20"/>
                <w:shd w:val="clear" w:color="auto" w:fill="FFFFFF"/>
              </w:rPr>
              <w:t>k</w:t>
            </w:r>
            <w:r w:rsidRPr="00E9729A">
              <w:rPr>
                <w:rFonts w:asciiTheme="majorHAnsi" w:eastAsia="Times New Roman" w:hAnsiTheme="majorHAnsi" w:cs="Times New Roman"/>
                <w:bCs/>
                <w:color w:val="000000"/>
                <w:sz w:val="20"/>
                <w:szCs w:val="20"/>
                <w:shd w:val="clear" w:color="auto" w:fill="FFFFFF"/>
              </w:rPr>
              <w:t>artą matavo garso lygį pačioje bendrovėje ir aplinkinėse teritorijose</w:t>
            </w:r>
            <w:r>
              <w:rPr>
                <w:rFonts w:asciiTheme="majorHAnsi" w:eastAsia="Times New Roman" w:hAnsiTheme="majorHAnsi" w:cs="Times New Roman"/>
                <w:bCs/>
                <w:color w:val="000000"/>
                <w:sz w:val="20"/>
                <w:szCs w:val="20"/>
                <w:shd w:val="clear" w:color="auto" w:fill="FFFFFF"/>
              </w:rPr>
              <w:t>, jo</w:t>
            </w:r>
            <w:r w:rsidRPr="00E9729A">
              <w:rPr>
                <w:rFonts w:asciiTheme="majorHAnsi" w:eastAsia="Times New Roman" w:hAnsiTheme="majorHAnsi" w:cs="Times New Roman"/>
                <w:bCs/>
                <w:color w:val="000000"/>
                <w:sz w:val="20"/>
                <w:szCs w:val="20"/>
                <w:shd w:val="clear" w:color="auto" w:fill="FFFFFF"/>
              </w:rPr>
              <w:t>kių nukrypimų nuo normos nebuvo aptikta. Seimo kontrolierius p. Valentukevičius, daugybę kartų kreipėsi į įvairias valstybines institucijas, prašydamas patikrinti Bendrovės veiklą, visi atlikti patikrinimai, kurių buvo daugiau nei 20, įrodė, jog UAB „Polivektris“ gamybinis procesas yra visiškai saugus ir atitinka visus jam keliamus reikalavimus.</w:t>
            </w:r>
            <w:r w:rsidRPr="00E9729A">
              <w:rPr>
                <w:rFonts w:asciiTheme="majorHAnsi" w:eastAsia="Times New Roman" w:hAnsiTheme="majorHAnsi" w:cs="Times New Roman"/>
                <w:bCs/>
                <w:color w:val="000000"/>
                <w:sz w:val="20"/>
                <w:szCs w:val="20"/>
                <w:shd w:val="clear" w:color="auto" w:fill="FFFFFF"/>
              </w:rPr>
              <w:fldChar w:fldCharType="begin"/>
            </w:r>
            <w:r w:rsidRPr="00E9729A">
              <w:rPr>
                <w:rFonts w:asciiTheme="majorHAnsi" w:eastAsia="Times New Roman" w:hAnsiTheme="majorHAnsi" w:cs="Times New Roman"/>
                <w:bCs/>
                <w:color w:val="000000"/>
                <w:sz w:val="20"/>
                <w:szCs w:val="20"/>
                <w:shd w:val="clear" w:color="auto" w:fill="FFFFFF"/>
              </w:rPr>
              <w:instrText xml:space="preserve"> NOTEREF _Ref430681745 \f \h </w:instrText>
            </w:r>
            <w:r>
              <w:rPr>
                <w:rFonts w:asciiTheme="majorHAnsi" w:eastAsia="Times New Roman" w:hAnsiTheme="majorHAnsi" w:cs="Times New Roman"/>
                <w:bCs/>
                <w:color w:val="000000"/>
                <w:sz w:val="20"/>
                <w:szCs w:val="20"/>
                <w:shd w:val="clear" w:color="auto" w:fill="FFFFFF"/>
              </w:rPr>
              <w:instrText xml:space="preserve"> \* MERGEFORMAT </w:instrText>
            </w:r>
            <w:r w:rsidRPr="00E9729A">
              <w:rPr>
                <w:rFonts w:asciiTheme="majorHAnsi" w:eastAsia="Times New Roman" w:hAnsiTheme="majorHAnsi" w:cs="Times New Roman"/>
                <w:bCs/>
                <w:color w:val="000000"/>
                <w:sz w:val="20"/>
                <w:szCs w:val="20"/>
                <w:shd w:val="clear" w:color="auto" w:fill="FFFFFF"/>
              </w:rPr>
            </w:r>
            <w:r w:rsidRPr="00E9729A">
              <w:rPr>
                <w:rFonts w:asciiTheme="majorHAnsi" w:eastAsia="Times New Roman" w:hAnsiTheme="majorHAnsi" w:cs="Times New Roman"/>
                <w:bCs/>
                <w:color w:val="000000"/>
                <w:sz w:val="20"/>
                <w:szCs w:val="20"/>
                <w:shd w:val="clear" w:color="auto" w:fill="FFFFFF"/>
              </w:rPr>
              <w:fldChar w:fldCharType="separate"/>
            </w:r>
            <w:r w:rsidRPr="00E9729A">
              <w:rPr>
                <w:rStyle w:val="FootnoteReference"/>
              </w:rPr>
              <w:t>2</w:t>
            </w:r>
            <w:r w:rsidRPr="00E9729A">
              <w:rPr>
                <w:rFonts w:asciiTheme="majorHAnsi" w:eastAsia="Times New Roman" w:hAnsiTheme="majorHAnsi" w:cs="Times New Roman"/>
                <w:bCs/>
                <w:color w:val="000000"/>
                <w:sz w:val="20"/>
                <w:szCs w:val="20"/>
                <w:shd w:val="clear" w:color="auto" w:fill="FFFFFF"/>
              </w:rPr>
              <w:fldChar w:fldCharType="end"/>
            </w:r>
          </w:p>
        </w:tc>
      </w:tr>
    </w:tbl>
    <w:p w:rsidR="00AA350E" w:rsidRPr="00741802" w:rsidRDefault="00AA350E" w:rsidP="00E9729A">
      <w:pPr>
        <w:jc w:val="both"/>
        <w:rPr>
          <w:rFonts w:asciiTheme="majorHAnsi" w:hAnsiTheme="majorHAnsi" w:cs="Times New Roman"/>
          <w:sz w:val="20"/>
          <w:szCs w:val="20"/>
        </w:rPr>
      </w:pPr>
      <w:r w:rsidRPr="00741802">
        <w:rPr>
          <w:rFonts w:asciiTheme="majorHAnsi" w:hAnsiTheme="majorHAnsi" w:cs="Times New Roman"/>
          <w:sz w:val="20"/>
          <w:szCs w:val="20"/>
        </w:rPr>
        <w:t>Išvados:</w:t>
      </w:r>
    </w:p>
    <w:p w:rsidR="005743F2" w:rsidRDefault="00483D9C" w:rsidP="00E9729A">
      <w:pPr>
        <w:contextualSpacing/>
        <w:jc w:val="both"/>
        <w:rPr>
          <w:rFonts w:asciiTheme="majorHAnsi" w:hAnsiTheme="majorHAnsi" w:cs="Times New Roman"/>
          <w:bCs/>
          <w:sz w:val="20"/>
          <w:szCs w:val="20"/>
        </w:rPr>
      </w:pPr>
      <w:r w:rsidRPr="00040E40">
        <w:rPr>
          <w:rFonts w:asciiTheme="majorHAnsi" w:hAnsiTheme="majorHAnsi" w:cs="Times New Roman"/>
          <w:sz w:val="20"/>
          <w:szCs w:val="20"/>
        </w:rPr>
        <w:t xml:space="preserve">Iš viešai prieinamos informacijos gali būti daroma išvada, kad </w:t>
      </w:r>
      <w:r w:rsidR="00040E40" w:rsidRPr="00040E40">
        <w:rPr>
          <w:rFonts w:asciiTheme="majorHAnsi" w:hAnsiTheme="majorHAnsi" w:cs="Times New Roman"/>
          <w:sz w:val="20"/>
          <w:szCs w:val="20"/>
        </w:rPr>
        <w:t>esminis</w:t>
      </w:r>
      <w:r w:rsidRPr="00040E40">
        <w:rPr>
          <w:rFonts w:asciiTheme="majorHAnsi" w:hAnsiTheme="majorHAnsi" w:cs="Times New Roman"/>
          <w:sz w:val="20"/>
          <w:szCs w:val="20"/>
        </w:rPr>
        <w:t xml:space="preserve"> ginčas tarp šalių kyla dėl klausimo ar teisėtai buvo išduotas o vėliau koreguojamas TIPK leidimas. </w:t>
      </w:r>
      <w:r w:rsidR="0050541D">
        <w:rPr>
          <w:rFonts w:asciiTheme="majorHAnsi" w:hAnsiTheme="majorHAnsi" w:cs="Times New Roman"/>
          <w:sz w:val="20"/>
          <w:szCs w:val="20"/>
        </w:rPr>
        <w:t>Iš a</w:t>
      </w:r>
      <w:r w:rsidRPr="00040E40">
        <w:rPr>
          <w:rFonts w:asciiTheme="majorHAnsi" w:hAnsiTheme="majorHAnsi" w:cs="Times New Roman"/>
          <w:sz w:val="20"/>
          <w:szCs w:val="20"/>
        </w:rPr>
        <w:t>plinkosaugini</w:t>
      </w:r>
      <w:r w:rsidR="005D3DB4">
        <w:rPr>
          <w:rFonts w:asciiTheme="majorHAnsi" w:hAnsiTheme="majorHAnsi" w:cs="Times New Roman"/>
          <w:sz w:val="20"/>
          <w:szCs w:val="20"/>
        </w:rPr>
        <w:t>ų</w:t>
      </w:r>
      <w:r w:rsidRPr="00040E40">
        <w:rPr>
          <w:rFonts w:asciiTheme="majorHAnsi" w:hAnsiTheme="majorHAnsi" w:cs="Times New Roman"/>
          <w:sz w:val="20"/>
          <w:szCs w:val="20"/>
        </w:rPr>
        <w:t xml:space="preserve"> aspekt</w:t>
      </w:r>
      <w:r w:rsidR="0050541D">
        <w:rPr>
          <w:rFonts w:asciiTheme="majorHAnsi" w:hAnsiTheme="majorHAnsi" w:cs="Times New Roman"/>
          <w:sz w:val="20"/>
          <w:szCs w:val="20"/>
        </w:rPr>
        <w:t>ų akcentuojama oro tarša -</w:t>
      </w:r>
      <w:r w:rsidR="00040E40" w:rsidRPr="00040E40">
        <w:rPr>
          <w:rFonts w:asciiTheme="majorHAnsi" w:hAnsiTheme="majorHAnsi" w:cs="Times New Roman"/>
          <w:sz w:val="20"/>
          <w:szCs w:val="20"/>
        </w:rPr>
        <w:t xml:space="preserve"> dėl įmonės veiklos metu išsiskiriančių kenksmingų medžiagų gyvenvietėje nuolat jaučiamas stiprus dvokas ir kelis kartus padidėjęs sergamumas kvėpavimo takų ligomis</w:t>
      </w:r>
      <w:r w:rsidR="0050541D">
        <w:rPr>
          <w:rFonts w:asciiTheme="majorHAnsi" w:hAnsiTheme="majorHAnsi" w:cs="Times New Roman"/>
          <w:sz w:val="20"/>
          <w:szCs w:val="20"/>
        </w:rPr>
        <w:t>, kiti aplinkosauginiai argumentai – vandens ir dirvožemio tarša, triukšmas – minimi epizodiškai</w:t>
      </w:r>
      <w:r w:rsidR="00040E40" w:rsidRPr="00040E40">
        <w:rPr>
          <w:rFonts w:asciiTheme="majorHAnsi" w:hAnsiTheme="majorHAnsi" w:cs="Times New Roman"/>
          <w:sz w:val="20"/>
          <w:szCs w:val="20"/>
        </w:rPr>
        <w:t xml:space="preserve">. </w:t>
      </w:r>
      <w:r w:rsidR="0050541D">
        <w:rPr>
          <w:rFonts w:asciiTheme="majorHAnsi" w:hAnsiTheme="majorHAnsi" w:cs="Times New Roman"/>
          <w:sz w:val="20"/>
          <w:szCs w:val="20"/>
        </w:rPr>
        <w:t>A</w:t>
      </w:r>
      <w:r w:rsidR="00040E40" w:rsidRPr="00040E40">
        <w:rPr>
          <w:rFonts w:asciiTheme="majorHAnsi" w:hAnsiTheme="majorHAnsi" w:cs="Times New Roman"/>
          <w:sz w:val="20"/>
          <w:szCs w:val="20"/>
        </w:rPr>
        <w:t xml:space="preserve">nalizuojant viešai prieinamą informaciją nerasta duomenų, kad </w:t>
      </w:r>
      <w:proofErr w:type="spellStart"/>
      <w:r w:rsidR="00040E40" w:rsidRPr="00040E40">
        <w:rPr>
          <w:rFonts w:asciiTheme="majorHAnsi" w:hAnsiTheme="majorHAnsi" w:cs="Times New Roman"/>
          <w:sz w:val="20"/>
          <w:szCs w:val="20"/>
        </w:rPr>
        <w:t>Jašiūnų</w:t>
      </w:r>
      <w:proofErr w:type="spellEnd"/>
      <w:r w:rsidR="00040E40" w:rsidRPr="00040E40">
        <w:rPr>
          <w:rFonts w:asciiTheme="majorHAnsi" w:hAnsiTheme="majorHAnsi" w:cs="Times New Roman"/>
          <w:sz w:val="20"/>
          <w:szCs w:val="20"/>
        </w:rPr>
        <w:t xml:space="preserve"> bendruomenės pateikti kaltinimai ir teiginiai dėl įmonės keliamos aplinkos taršos būtų pagrįsti konkrečių tyrimų duomenimis ir </w:t>
      </w:r>
      <w:proofErr w:type="spellStart"/>
      <w:r w:rsidR="00040E40" w:rsidRPr="00040E40">
        <w:rPr>
          <w:rFonts w:asciiTheme="majorHAnsi" w:hAnsiTheme="majorHAnsi" w:cs="Times New Roman"/>
          <w:sz w:val="20"/>
          <w:szCs w:val="20"/>
        </w:rPr>
        <w:t>įrodymais</w:t>
      </w:r>
      <w:proofErr w:type="spellEnd"/>
      <w:r w:rsidR="00040E40" w:rsidRPr="00040E40">
        <w:rPr>
          <w:rFonts w:asciiTheme="majorHAnsi" w:hAnsiTheme="majorHAnsi" w:cs="Times New Roman"/>
          <w:sz w:val="20"/>
          <w:szCs w:val="20"/>
        </w:rPr>
        <w:t>, ką priešingai galima būtų pasakyti apie pateiktus Vilniaus RAAD kontrargumentus.</w:t>
      </w:r>
      <w:r w:rsidR="0050541D">
        <w:rPr>
          <w:rFonts w:asciiTheme="majorHAnsi" w:hAnsiTheme="majorHAnsi" w:cs="Times New Roman"/>
          <w:sz w:val="20"/>
          <w:szCs w:val="20"/>
        </w:rPr>
        <w:t xml:space="preserve"> Net ir teisminių procesų medžiagoje minima, kad </w:t>
      </w:r>
      <w:proofErr w:type="spellStart"/>
      <w:r w:rsidR="0050541D">
        <w:rPr>
          <w:rFonts w:asciiTheme="majorHAnsi" w:hAnsiTheme="majorHAnsi" w:cs="Times New Roman"/>
          <w:sz w:val="20"/>
          <w:szCs w:val="20"/>
        </w:rPr>
        <w:t>Jašiūnų</w:t>
      </w:r>
      <w:proofErr w:type="spellEnd"/>
      <w:r w:rsidR="0050541D">
        <w:rPr>
          <w:rFonts w:asciiTheme="majorHAnsi" w:hAnsiTheme="majorHAnsi" w:cs="Times New Roman"/>
          <w:sz w:val="20"/>
          <w:szCs w:val="20"/>
        </w:rPr>
        <w:t xml:space="preserve"> bendruomenė </w:t>
      </w:r>
      <w:r w:rsidR="00FA4C10" w:rsidRPr="0050541D">
        <w:rPr>
          <w:rFonts w:asciiTheme="majorHAnsi" w:hAnsiTheme="majorHAnsi" w:cs="Times New Roman"/>
          <w:bCs/>
          <w:sz w:val="20"/>
          <w:szCs w:val="20"/>
        </w:rPr>
        <w:t xml:space="preserve">nepateikė, jokių duomenų apie UAB "Polivektris" vykdomos ūkinės veiklos metu daromą neigiamą poveikį aplinkos orui, vandens telkiniams, gruntui ar žmonių sveikatai, kurie būtų paremti akredituotų </w:t>
      </w:r>
      <w:r w:rsidR="005D3DB4">
        <w:rPr>
          <w:rFonts w:asciiTheme="majorHAnsi" w:hAnsiTheme="majorHAnsi" w:cs="Times New Roman"/>
          <w:bCs/>
          <w:sz w:val="20"/>
          <w:szCs w:val="20"/>
        </w:rPr>
        <w:t>laboratorijų tyrimų duomenimis.</w:t>
      </w:r>
    </w:p>
    <w:p w:rsidR="00E16877" w:rsidRPr="00E16877" w:rsidRDefault="00E16877" w:rsidP="00E9729A">
      <w:pPr>
        <w:contextualSpacing/>
        <w:jc w:val="both"/>
        <w:rPr>
          <w:rFonts w:asciiTheme="majorHAnsi" w:hAnsiTheme="majorHAnsi" w:cs="Times New Roman"/>
          <w:b/>
          <w:bCs/>
          <w:sz w:val="20"/>
          <w:szCs w:val="20"/>
        </w:rPr>
      </w:pPr>
      <w:r w:rsidRPr="00E16877">
        <w:rPr>
          <w:rFonts w:asciiTheme="majorHAnsi" w:hAnsiTheme="majorHAnsi" w:cs="Times New Roman"/>
          <w:b/>
          <w:bCs/>
          <w:sz w:val="20"/>
          <w:szCs w:val="20"/>
        </w:rPr>
        <w:t xml:space="preserve">EKONOMINĖ – SOCIALINĖ APLINKA </w:t>
      </w:r>
    </w:p>
    <w:tbl>
      <w:tblPr>
        <w:tblStyle w:val="TableGrid"/>
        <w:tblW w:w="9385" w:type="dxa"/>
        <w:tblInd w:w="108" w:type="dxa"/>
        <w:tblLayout w:type="fixed"/>
        <w:tblLook w:val="04A0" w:firstRow="1" w:lastRow="0" w:firstColumn="1" w:lastColumn="0" w:noHBand="0" w:noVBand="1"/>
      </w:tblPr>
      <w:tblGrid>
        <w:gridCol w:w="4707"/>
        <w:gridCol w:w="4678"/>
      </w:tblGrid>
      <w:tr w:rsidR="00E16877" w:rsidTr="00E16877">
        <w:tc>
          <w:tcPr>
            <w:tcW w:w="9385" w:type="dxa"/>
            <w:gridSpan w:val="2"/>
            <w:tcBorders>
              <w:top w:val="single" w:sz="4" w:space="0" w:color="auto"/>
              <w:left w:val="single" w:sz="4" w:space="0" w:color="auto"/>
              <w:bottom w:val="single" w:sz="4" w:space="0" w:color="auto"/>
              <w:right w:val="single" w:sz="4" w:space="0" w:color="auto"/>
            </w:tcBorders>
            <w:shd w:val="clear" w:color="auto" w:fill="64A643"/>
            <w:hideMark/>
          </w:tcPr>
          <w:p w:rsidR="00E16877" w:rsidRDefault="00E16877" w:rsidP="009B64D7">
            <w:pPr>
              <w:pStyle w:val="ListParagraph"/>
              <w:spacing w:after="0"/>
              <w:ind w:left="0"/>
              <w:jc w:val="center"/>
              <w:rPr>
                <w:rFonts w:ascii="Calibri" w:hAnsi="Calibri"/>
                <w:b/>
                <w:sz w:val="20"/>
                <w:szCs w:val="24"/>
              </w:rPr>
            </w:pPr>
            <w:r>
              <w:rPr>
                <w:rFonts w:ascii="Calibri" w:hAnsi="Calibri"/>
                <w:b/>
                <w:sz w:val="20"/>
                <w:szCs w:val="24"/>
              </w:rPr>
              <w:t>EKONOMINĖS – SOCIALINĖS APLINKOS VERTINIMAS</w:t>
            </w:r>
          </w:p>
        </w:tc>
      </w:tr>
      <w:tr w:rsidR="00E16877" w:rsidTr="00E16877">
        <w:tc>
          <w:tcPr>
            <w:tcW w:w="4707" w:type="dxa"/>
            <w:tcBorders>
              <w:top w:val="single" w:sz="4" w:space="0" w:color="auto"/>
              <w:left w:val="single" w:sz="4" w:space="0" w:color="auto"/>
              <w:bottom w:val="single" w:sz="4" w:space="0" w:color="auto"/>
              <w:right w:val="single" w:sz="4" w:space="0" w:color="auto"/>
            </w:tcBorders>
            <w:shd w:val="clear" w:color="auto" w:fill="BEE898"/>
            <w:hideMark/>
          </w:tcPr>
          <w:p w:rsidR="00E16877" w:rsidRDefault="00E16877" w:rsidP="009B64D7">
            <w:pPr>
              <w:pStyle w:val="ListParagraph"/>
              <w:ind w:left="0"/>
              <w:jc w:val="both"/>
              <w:rPr>
                <w:rFonts w:ascii="Calibri" w:hAnsi="Calibri"/>
                <w:b/>
                <w:sz w:val="20"/>
                <w:szCs w:val="24"/>
              </w:rPr>
            </w:pPr>
            <w:r>
              <w:rPr>
                <w:rFonts w:ascii="Calibri" w:hAnsi="Calibri"/>
                <w:b/>
                <w:sz w:val="20"/>
                <w:szCs w:val="24"/>
              </w:rPr>
              <w:lastRenderedPageBreak/>
              <w:t>Šalčininkų rajono savivaldybė</w:t>
            </w:r>
          </w:p>
        </w:tc>
        <w:tc>
          <w:tcPr>
            <w:tcW w:w="4678" w:type="dxa"/>
            <w:tcBorders>
              <w:top w:val="single" w:sz="4" w:space="0" w:color="auto"/>
              <w:left w:val="single" w:sz="4" w:space="0" w:color="auto"/>
              <w:bottom w:val="single" w:sz="4" w:space="0" w:color="auto"/>
              <w:right w:val="single" w:sz="4" w:space="0" w:color="auto"/>
            </w:tcBorders>
            <w:shd w:val="clear" w:color="auto" w:fill="BEE898"/>
            <w:hideMark/>
          </w:tcPr>
          <w:p w:rsidR="00E16877" w:rsidRDefault="00E16877" w:rsidP="009B64D7">
            <w:pPr>
              <w:pStyle w:val="ListParagraph"/>
              <w:spacing w:after="0"/>
              <w:ind w:left="0"/>
              <w:jc w:val="both"/>
              <w:rPr>
                <w:rFonts w:ascii="Calibri" w:hAnsi="Calibri"/>
                <w:b/>
                <w:sz w:val="20"/>
                <w:szCs w:val="24"/>
              </w:rPr>
            </w:pPr>
            <w:r>
              <w:rPr>
                <w:rFonts w:ascii="Calibri" w:hAnsi="Calibri"/>
                <w:b/>
                <w:sz w:val="20"/>
                <w:szCs w:val="24"/>
              </w:rPr>
              <w:t>Investuotojas (UAB „</w:t>
            </w:r>
            <w:proofErr w:type="spellStart"/>
            <w:r>
              <w:rPr>
                <w:rFonts w:ascii="Calibri" w:hAnsi="Calibri"/>
                <w:b/>
                <w:sz w:val="20"/>
                <w:szCs w:val="24"/>
              </w:rPr>
              <w:t>Polivektris</w:t>
            </w:r>
            <w:proofErr w:type="spellEnd"/>
            <w:r>
              <w:rPr>
                <w:rFonts w:ascii="Calibri" w:hAnsi="Calibri"/>
                <w:b/>
                <w:sz w:val="20"/>
                <w:szCs w:val="24"/>
              </w:rPr>
              <w:t>“)</w:t>
            </w:r>
          </w:p>
        </w:tc>
      </w:tr>
      <w:tr w:rsidR="00E16877" w:rsidTr="00E16877">
        <w:tc>
          <w:tcPr>
            <w:tcW w:w="938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16877" w:rsidRDefault="00E16877" w:rsidP="009B64D7">
            <w:pPr>
              <w:pStyle w:val="ListParagraph"/>
              <w:spacing w:after="0"/>
              <w:ind w:left="0"/>
              <w:jc w:val="center"/>
              <w:rPr>
                <w:rFonts w:ascii="Calibri" w:hAnsi="Calibri"/>
                <w:b/>
                <w:i/>
                <w:sz w:val="20"/>
                <w:szCs w:val="20"/>
              </w:rPr>
            </w:pPr>
            <w:r>
              <w:rPr>
                <w:rFonts w:ascii="Calibri" w:hAnsi="Calibri"/>
                <w:b/>
                <w:i/>
                <w:sz w:val="20"/>
                <w:szCs w:val="20"/>
              </w:rPr>
              <w:t>INVESTICIJOS – investicijos į plastiko perdirbimą didina investicijų lygį ir skatina naudoti modernias technologijas</w:t>
            </w:r>
          </w:p>
        </w:tc>
      </w:tr>
      <w:tr w:rsidR="00E16877" w:rsidTr="00E16877">
        <w:trPr>
          <w:trHeight w:val="4373"/>
        </w:trPr>
        <w:tc>
          <w:tcPr>
            <w:tcW w:w="4707" w:type="dxa"/>
            <w:tcBorders>
              <w:top w:val="single" w:sz="4" w:space="0" w:color="auto"/>
              <w:left w:val="single" w:sz="4" w:space="0" w:color="auto"/>
              <w:bottom w:val="single" w:sz="4" w:space="0" w:color="auto"/>
              <w:right w:val="single" w:sz="4" w:space="0" w:color="auto"/>
            </w:tcBorders>
          </w:tcPr>
          <w:p w:rsidR="00E16877" w:rsidRPr="005443BA" w:rsidRDefault="00E16877" w:rsidP="009B64D7">
            <w:pPr>
              <w:tabs>
                <w:tab w:val="left" w:pos="176"/>
              </w:tabs>
              <w:jc w:val="both"/>
              <w:rPr>
                <w:i/>
                <w:sz w:val="20"/>
                <w:szCs w:val="20"/>
              </w:rPr>
            </w:pPr>
            <w:r w:rsidRPr="005443BA">
              <w:rPr>
                <w:i/>
                <w:sz w:val="20"/>
                <w:szCs w:val="20"/>
              </w:rPr>
              <w:t>Koks investicijų lygis savivaldybėje?</w:t>
            </w:r>
          </w:p>
          <w:p w:rsidR="00E16877" w:rsidRPr="005443BA" w:rsidRDefault="00E16877" w:rsidP="00E16877">
            <w:pPr>
              <w:pStyle w:val="ListParagraph"/>
              <w:numPr>
                <w:ilvl w:val="0"/>
                <w:numId w:val="32"/>
              </w:numPr>
              <w:tabs>
                <w:tab w:val="left" w:pos="176"/>
              </w:tabs>
              <w:spacing w:after="0" w:line="240" w:lineRule="auto"/>
              <w:ind w:left="0" w:firstLine="0"/>
              <w:jc w:val="both"/>
              <w:rPr>
                <w:sz w:val="20"/>
                <w:szCs w:val="20"/>
              </w:rPr>
            </w:pPr>
            <w:r w:rsidRPr="005443BA">
              <w:rPr>
                <w:b/>
                <w:sz w:val="20"/>
                <w:szCs w:val="20"/>
              </w:rPr>
              <w:t xml:space="preserve">Materialinės investicijos </w:t>
            </w:r>
            <w:r w:rsidRPr="005443BA">
              <w:rPr>
                <w:sz w:val="20"/>
                <w:szCs w:val="20"/>
              </w:rPr>
              <w:t>Šalčininkų rajono savivaldybėje 2013 m. buvo  18,495 mln. eurų (</w:t>
            </w:r>
            <w:r w:rsidRPr="005443BA">
              <w:rPr>
                <w:i/>
                <w:sz w:val="20"/>
                <w:szCs w:val="20"/>
              </w:rPr>
              <w:t>vidutiniškai vienai savivaldybei tenka 85,859 mln. eurų materialinių investicijų</w:t>
            </w:r>
            <w:r w:rsidRPr="005443BA">
              <w:rPr>
                <w:sz w:val="20"/>
                <w:szCs w:val="20"/>
              </w:rPr>
              <w:t xml:space="preserve">); bendras investicijų lygis per 2006-2013 m. sumažėjo 6 proc. – nuo 19,767 iki 18,495 mln. eurų. 2006-2013 m. bendras sukauptų materialinių investicijų kiekis savivaldybėje buvo 155,890 mln. eurų (vidutiniškai per metus investuota 19,486 mln. eurų); </w:t>
            </w:r>
          </w:p>
          <w:p w:rsidR="00E16877" w:rsidRPr="005443BA" w:rsidRDefault="00E16877" w:rsidP="00E16877">
            <w:pPr>
              <w:pStyle w:val="ListParagraph"/>
              <w:numPr>
                <w:ilvl w:val="0"/>
                <w:numId w:val="32"/>
              </w:numPr>
              <w:tabs>
                <w:tab w:val="left" w:pos="176"/>
              </w:tabs>
              <w:spacing w:after="0" w:line="240" w:lineRule="auto"/>
              <w:ind w:left="0" w:firstLine="0"/>
              <w:jc w:val="both"/>
              <w:rPr>
                <w:sz w:val="20"/>
                <w:szCs w:val="20"/>
              </w:rPr>
            </w:pPr>
            <w:r w:rsidRPr="005443BA">
              <w:rPr>
                <w:b/>
                <w:sz w:val="20"/>
                <w:szCs w:val="20"/>
              </w:rPr>
              <w:t xml:space="preserve">Materialinės investicijos, tenkančios vienam gyventojui, </w:t>
            </w:r>
            <w:r w:rsidRPr="005443BA">
              <w:rPr>
                <w:sz w:val="20"/>
                <w:szCs w:val="20"/>
              </w:rPr>
              <w:t>Šalčininkų rajono savivaldybėje 2013 m. buvo 553 eurai (</w:t>
            </w:r>
            <w:r w:rsidRPr="005443BA">
              <w:rPr>
                <w:i/>
                <w:sz w:val="20"/>
                <w:szCs w:val="20"/>
              </w:rPr>
              <w:t>šalyje – 1 742 eurai</w:t>
            </w:r>
            <w:r w:rsidRPr="005443BA">
              <w:rPr>
                <w:sz w:val="20"/>
                <w:szCs w:val="20"/>
              </w:rPr>
              <w:t xml:space="preserve">); investicijos, tenkančios vienam gyventojui, 2004-2013 m. išaugo 62 proc. – nuo 342 iki 1 553 eurų. </w:t>
            </w:r>
          </w:p>
        </w:tc>
        <w:tc>
          <w:tcPr>
            <w:tcW w:w="4678" w:type="dxa"/>
            <w:tcBorders>
              <w:top w:val="single" w:sz="4" w:space="0" w:color="auto"/>
              <w:left w:val="single" w:sz="4" w:space="0" w:color="auto"/>
              <w:bottom w:val="single" w:sz="4" w:space="0" w:color="auto"/>
              <w:right w:val="single" w:sz="4" w:space="0" w:color="auto"/>
            </w:tcBorders>
          </w:tcPr>
          <w:p w:rsidR="00E16877" w:rsidRPr="005443BA" w:rsidRDefault="00E16877" w:rsidP="009B64D7">
            <w:pPr>
              <w:tabs>
                <w:tab w:val="left" w:pos="132"/>
              </w:tabs>
              <w:jc w:val="both"/>
              <w:rPr>
                <w:i/>
                <w:sz w:val="20"/>
                <w:szCs w:val="20"/>
              </w:rPr>
            </w:pPr>
            <w:r w:rsidRPr="005443BA">
              <w:rPr>
                <w:i/>
                <w:sz w:val="20"/>
                <w:szCs w:val="20"/>
              </w:rPr>
              <w:t xml:space="preserve">Kiek investuota į plastiko perdirbimo įmonę Šalčininkų rajono savivaldybėje? </w:t>
            </w:r>
          </w:p>
          <w:p w:rsidR="00E16877" w:rsidRPr="005443BA" w:rsidRDefault="00E16877" w:rsidP="00E16877">
            <w:pPr>
              <w:pStyle w:val="ListParagraph"/>
              <w:numPr>
                <w:ilvl w:val="0"/>
                <w:numId w:val="33"/>
              </w:numPr>
              <w:tabs>
                <w:tab w:val="left" w:pos="132"/>
              </w:tabs>
              <w:spacing w:after="0" w:line="240" w:lineRule="auto"/>
              <w:ind w:left="0" w:firstLine="0"/>
              <w:jc w:val="both"/>
              <w:rPr>
                <w:sz w:val="20"/>
                <w:szCs w:val="20"/>
              </w:rPr>
            </w:pPr>
            <w:r w:rsidRPr="005443BA">
              <w:rPr>
                <w:sz w:val="20"/>
                <w:szCs w:val="20"/>
              </w:rPr>
              <w:t xml:space="preserve">Bendra investicijų vertė viešai neskelbiama. </w:t>
            </w:r>
          </w:p>
          <w:p w:rsidR="00E16877" w:rsidRPr="005443BA" w:rsidRDefault="00E16877" w:rsidP="00E16877">
            <w:pPr>
              <w:pStyle w:val="ListParagraph"/>
              <w:numPr>
                <w:ilvl w:val="0"/>
                <w:numId w:val="33"/>
              </w:numPr>
              <w:tabs>
                <w:tab w:val="left" w:pos="132"/>
              </w:tabs>
              <w:spacing w:after="0" w:line="240" w:lineRule="auto"/>
              <w:ind w:left="0" w:firstLine="0"/>
              <w:jc w:val="both"/>
              <w:rPr>
                <w:sz w:val="20"/>
                <w:szCs w:val="20"/>
              </w:rPr>
            </w:pPr>
            <w:r w:rsidRPr="005443BA">
              <w:rPr>
                <w:sz w:val="20"/>
                <w:szCs w:val="20"/>
              </w:rPr>
              <w:t>2011 m. įmonė planavo apie 3 mln. eurų  investuoti į naujų įrenginių įsigijimą.</w:t>
            </w:r>
            <w:r w:rsidRPr="005443BA">
              <w:rPr>
                <w:rStyle w:val="FootnoteReference"/>
                <w:sz w:val="20"/>
                <w:szCs w:val="20"/>
              </w:rPr>
              <w:footnoteReference w:id="5"/>
            </w:r>
            <w:r w:rsidRPr="005443BA">
              <w:rPr>
                <w:sz w:val="20"/>
                <w:szCs w:val="20"/>
              </w:rPr>
              <w:t xml:space="preserve"> </w:t>
            </w:r>
          </w:p>
          <w:p w:rsidR="00E16877" w:rsidRPr="005443BA" w:rsidRDefault="00E16877" w:rsidP="00E16877">
            <w:pPr>
              <w:pStyle w:val="ListParagraph"/>
              <w:numPr>
                <w:ilvl w:val="0"/>
                <w:numId w:val="33"/>
              </w:numPr>
              <w:tabs>
                <w:tab w:val="left" w:pos="132"/>
              </w:tabs>
              <w:spacing w:after="0" w:line="240" w:lineRule="auto"/>
              <w:ind w:left="0" w:firstLine="0"/>
              <w:jc w:val="both"/>
              <w:rPr>
                <w:sz w:val="20"/>
                <w:szCs w:val="20"/>
              </w:rPr>
            </w:pPr>
            <w:r w:rsidRPr="005443BA">
              <w:rPr>
                <w:sz w:val="20"/>
                <w:szCs w:val="20"/>
              </w:rPr>
              <w:t>Investicijos 2012–2014 m.:</w:t>
            </w:r>
            <w:r w:rsidRPr="005443BA">
              <w:rPr>
                <w:b/>
                <w:sz w:val="20"/>
                <w:szCs w:val="20"/>
              </w:rPr>
              <w:t xml:space="preserve"> </w:t>
            </w:r>
            <w:r w:rsidRPr="005443BA">
              <w:rPr>
                <w:sz w:val="20"/>
                <w:szCs w:val="20"/>
              </w:rPr>
              <w:t xml:space="preserve">įmonė vykdė  projektą „Modernios MTTP </w:t>
            </w:r>
            <w:proofErr w:type="spellStart"/>
            <w:r w:rsidRPr="005443BA">
              <w:rPr>
                <w:sz w:val="20"/>
                <w:szCs w:val="20"/>
              </w:rPr>
              <w:t>labaratorijos</w:t>
            </w:r>
            <w:proofErr w:type="spellEnd"/>
            <w:r w:rsidRPr="005443BA">
              <w:rPr>
                <w:sz w:val="20"/>
                <w:szCs w:val="20"/>
              </w:rPr>
              <w:t xml:space="preserve"> kūrimas“, kurio bendra vertė 409 199,78 eurų, iš kuri ES paramos lėšos sudarė 244 575 eurų.</w:t>
            </w:r>
          </w:p>
          <w:p w:rsidR="00E16877" w:rsidRPr="005443BA" w:rsidRDefault="00E16877" w:rsidP="00E16877">
            <w:pPr>
              <w:pStyle w:val="ListParagraph"/>
              <w:numPr>
                <w:ilvl w:val="0"/>
                <w:numId w:val="33"/>
              </w:numPr>
              <w:tabs>
                <w:tab w:val="left" w:pos="132"/>
              </w:tabs>
              <w:spacing w:after="0" w:line="240" w:lineRule="auto"/>
              <w:ind w:left="0" w:firstLine="0"/>
              <w:jc w:val="both"/>
              <w:rPr>
                <w:sz w:val="20"/>
                <w:szCs w:val="20"/>
              </w:rPr>
            </w:pPr>
            <w:r w:rsidRPr="005443BA">
              <w:rPr>
                <w:sz w:val="20"/>
                <w:szCs w:val="20"/>
              </w:rPr>
              <w:t>UAB „</w:t>
            </w:r>
            <w:proofErr w:type="spellStart"/>
            <w:r w:rsidRPr="005443BA">
              <w:rPr>
                <w:sz w:val="20"/>
                <w:szCs w:val="20"/>
              </w:rPr>
              <w:t>Polivektris</w:t>
            </w:r>
            <w:proofErr w:type="spellEnd"/>
            <w:r w:rsidRPr="005443BA">
              <w:rPr>
                <w:sz w:val="20"/>
                <w:szCs w:val="20"/>
              </w:rPr>
              <w:t>“ technologijoms kurti ir atnaujinti yra gavusi beveik 6 mln. litų paramą iš ES struktūrinių fondų.</w:t>
            </w:r>
            <w:r w:rsidRPr="005443BA">
              <w:rPr>
                <w:rStyle w:val="FootnoteReference"/>
                <w:sz w:val="20"/>
                <w:szCs w:val="20"/>
              </w:rPr>
              <w:footnoteReference w:id="6"/>
            </w:r>
          </w:p>
          <w:p w:rsidR="00E16877" w:rsidRPr="005443BA" w:rsidRDefault="00E16877" w:rsidP="00E16877">
            <w:pPr>
              <w:pStyle w:val="ListParagraph"/>
              <w:numPr>
                <w:ilvl w:val="0"/>
                <w:numId w:val="33"/>
              </w:numPr>
              <w:tabs>
                <w:tab w:val="left" w:pos="132"/>
              </w:tabs>
              <w:spacing w:after="0" w:line="240" w:lineRule="auto"/>
              <w:ind w:left="0" w:firstLine="0"/>
              <w:jc w:val="both"/>
              <w:rPr>
                <w:sz w:val="20"/>
                <w:szCs w:val="20"/>
              </w:rPr>
            </w:pPr>
            <w:r w:rsidRPr="005443BA">
              <w:rPr>
                <w:sz w:val="20"/>
                <w:szCs w:val="20"/>
              </w:rPr>
              <w:t>"</w:t>
            </w:r>
            <w:proofErr w:type="spellStart"/>
            <w:r w:rsidRPr="005443BA">
              <w:rPr>
                <w:sz w:val="20"/>
                <w:szCs w:val="20"/>
              </w:rPr>
              <w:t>Polivektris</w:t>
            </w:r>
            <w:proofErr w:type="spellEnd"/>
            <w:r w:rsidRPr="005443BA">
              <w:rPr>
                <w:sz w:val="20"/>
                <w:szCs w:val="20"/>
              </w:rPr>
              <w:t>", perdirbęs plastiko atliekas ir iš jų gaminęs pakavimo juostas, gavo apie 1,7 mln. eurų ES paramos, o veiklai modernizuoti išleido apie 3,3 mln. eurų.</w:t>
            </w:r>
            <w:r w:rsidRPr="005443BA">
              <w:rPr>
                <w:rStyle w:val="FootnoteReference"/>
                <w:sz w:val="20"/>
                <w:szCs w:val="20"/>
              </w:rPr>
              <w:footnoteReference w:id="7"/>
            </w:r>
          </w:p>
          <w:p w:rsidR="00E16877" w:rsidRPr="00700D7E" w:rsidRDefault="00E16877" w:rsidP="009B64D7">
            <w:pPr>
              <w:tabs>
                <w:tab w:val="left" w:pos="132"/>
              </w:tabs>
              <w:jc w:val="both"/>
              <w:rPr>
                <w:i/>
                <w:color w:val="000000" w:themeColor="text1"/>
                <w:sz w:val="20"/>
                <w:szCs w:val="20"/>
              </w:rPr>
            </w:pPr>
            <w:r w:rsidRPr="005443BA">
              <w:rPr>
                <w:i/>
                <w:sz w:val="20"/>
                <w:szCs w:val="20"/>
              </w:rPr>
              <w:t>Kokios naujos modernios technologijos naudojamos įmonėje</w:t>
            </w:r>
            <w:r w:rsidRPr="00700D7E">
              <w:rPr>
                <w:i/>
                <w:color w:val="000000" w:themeColor="text1"/>
                <w:sz w:val="20"/>
                <w:szCs w:val="20"/>
              </w:rPr>
              <w:t xml:space="preserve">? </w:t>
            </w:r>
          </w:p>
          <w:p w:rsidR="00E16877" w:rsidRPr="00700D7E" w:rsidRDefault="00E16877" w:rsidP="00E16877">
            <w:pPr>
              <w:pStyle w:val="ListParagraph"/>
              <w:numPr>
                <w:ilvl w:val="0"/>
                <w:numId w:val="34"/>
              </w:numPr>
              <w:tabs>
                <w:tab w:val="left" w:pos="132"/>
              </w:tabs>
              <w:spacing w:after="0" w:line="240" w:lineRule="auto"/>
              <w:ind w:left="0" w:firstLine="0"/>
              <w:jc w:val="both"/>
              <w:rPr>
                <w:color w:val="000000" w:themeColor="text1"/>
                <w:sz w:val="20"/>
                <w:szCs w:val="20"/>
              </w:rPr>
            </w:pPr>
            <w:r w:rsidRPr="00700D7E">
              <w:rPr>
                <w:color w:val="000000" w:themeColor="text1"/>
                <w:sz w:val="20"/>
                <w:szCs w:val="20"/>
              </w:rPr>
              <w:t xml:space="preserve">Bendrovė vykdo projektą </w:t>
            </w:r>
            <w:r w:rsidRPr="00700D7E">
              <w:rPr>
                <w:rFonts w:eastAsia="Times New Roman" w:cs="Arial"/>
                <w:color w:val="000000" w:themeColor="text1"/>
                <w:sz w:val="20"/>
                <w:szCs w:val="20"/>
                <w:lang w:eastAsia="zh-CN"/>
              </w:rPr>
              <w:t>dėl naujos linijos įdiegimo, kuri gamins špagato lakštus ir plastikines rites.</w:t>
            </w:r>
            <w:r w:rsidRPr="00700D7E">
              <w:rPr>
                <w:rStyle w:val="FootnoteReference"/>
                <w:rFonts w:eastAsia="Times New Roman" w:cs="Arial"/>
                <w:color w:val="000000" w:themeColor="text1"/>
                <w:sz w:val="20"/>
                <w:szCs w:val="20"/>
                <w:lang w:eastAsia="zh-CN"/>
              </w:rPr>
              <w:footnoteReference w:id="8"/>
            </w:r>
            <w:r w:rsidRPr="00700D7E">
              <w:rPr>
                <w:rFonts w:eastAsia="Times New Roman" w:cs="Arial"/>
                <w:color w:val="000000" w:themeColor="text1"/>
                <w:sz w:val="20"/>
                <w:szCs w:val="20"/>
                <w:lang w:eastAsia="zh-CN"/>
              </w:rPr>
              <w:t xml:space="preserve"> Investicijų vertė viešai neskelbiama.</w:t>
            </w:r>
          </w:p>
          <w:p w:rsidR="00E16877" w:rsidRPr="00F01933" w:rsidRDefault="00E16877" w:rsidP="00E16877">
            <w:pPr>
              <w:pStyle w:val="ListParagraph"/>
              <w:numPr>
                <w:ilvl w:val="0"/>
                <w:numId w:val="34"/>
              </w:numPr>
              <w:tabs>
                <w:tab w:val="left" w:pos="132"/>
              </w:tabs>
              <w:spacing w:after="0" w:line="240" w:lineRule="auto"/>
              <w:ind w:left="0" w:firstLine="0"/>
              <w:jc w:val="both"/>
              <w:rPr>
                <w:sz w:val="20"/>
                <w:szCs w:val="20"/>
              </w:rPr>
            </w:pPr>
            <w:r w:rsidRPr="00700D7E">
              <w:rPr>
                <w:color w:val="000000" w:themeColor="text1"/>
                <w:sz w:val="20"/>
                <w:szCs w:val="20"/>
              </w:rPr>
              <w:t xml:space="preserve">2013 m. baigtas projektas „Giluminis, </w:t>
            </w:r>
            <w:proofErr w:type="spellStart"/>
            <w:r w:rsidRPr="00700D7E">
              <w:rPr>
                <w:color w:val="000000" w:themeColor="text1"/>
                <w:sz w:val="20"/>
                <w:szCs w:val="20"/>
              </w:rPr>
              <w:t>inovatyvus</w:t>
            </w:r>
            <w:proofErr w:type="spellEnd"/>
            <w:r w:rsidRPr="00700D7E">
              <w:rPr>
                <w:color w:val="000000" w:themeColor="text1"/>
                <w:sz w:val="20"/>
                <w:szCs w:val="20"/>
              </w:rPr>
              <w:t xml:space="preserve"> polimerinių atliekų perdirbimas, užtikrinantis </w:t>
            </w:r>
            <w:r w:rsidRPr="00F01933">
              <w:rPr>
                <w:sz w:val="20"/>
                <w:szCs w:val="20"/>
              </w:rPr>
              <w:t>platų produkcijos asortimentą galutiniam vartojimui“, nupirkta nauja linija, pradėta gaminti inžinerinį plastiką. Iš šios kompozitinės medžiagos paprastai gaminami šaldytuvų, skalbimo mašinų, dulkių siurblių ir kitos buitinės technikos korpusai, ji naudojama automobilių pr</w:t>
            </w:r>
            <w:r>
              <w:rPr>
                <w:sz w:val="20"/>
                <w:szCs w:val="20"/>
              </w:rPr>
              <w:t>amonėje, langų gamyboje ir kt.</w:t>
            </w:r>
          </w:p>
        </w:tc>
      </w:tr>
      <w:tr w:rsidR="00E16877" w:rsidTr="00E16877">
        <w:trPr>
          <w:trHeight w:val="63"/>
        </w:trPr>
        <w:tc>
          <w:tcPr>
            <w:tcW w:w="938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16877" w:rsidRDefault="00E16877" w:rsidP="009B64D7">
            <w:pPr>
              <w:pStyle w:val="ListParagraph"/>
              <w:tabs>
                <w:tab w:val="center" w:pos="4819"/>
              </w:tabs>
              <w:spacing w:after="0"/>
              <w:ind w:left="0"/>
              <w:jc w:val="both"/>
              <w:rPr>
                <w:rFonts w:ascii="Calibri" w:hAnsi="Calibri"/>
                <w:b/>
                <w:sz w:val="20"/>
                <w:szCs w:val="20"/>
              </w:rPr>
            </w:pPr>
            <w:r>
              <w:rPr>
                <w:rFonts w:ascii="Calibri" w:hAnsi="Calibri"/>
                <w:b/>
                <w:sz w:val="20"/>
                <w:szCs w:val="20"/>
              </w:rPr>
              <w:tab/>
            </w:r>
            <w:r>
              <w:rPr>
                <w:rFonts w:ascii="Calibri" w:hAnsi="Calibri"/>
                <w:b/>
                <w:i/>
                <w:sz w:val="20"/>
                <w:szCs w:val="20"/>
              </w:rPr>
              <w:t>DARBO UŽMOKESTIS IR DARBO VIETOS – investicijomis kuriamos darbo vietos, mažinamas nedarbas</w:t>
            </w:r>
          </w:p>
        </w:tc>
      </w:tr>
      <w:tr w:rsidR="00E16877" w:rsidTr="00E16877">
        <w:trPr>
          <w:trHeight w:val="63"/>
        </w:trPr>
        <w:tc>
          <w:tcPr>
            <w:tcW w:w="4707" w:type="dxa"/>
            <w:tcBorders>
              <w:top w:val="single" w:sz="4" w:space="0" w:color="auto"/>
              <w:left w:val="single" w:sz="4" w:space="0" w:color="auto"/>
              <w:bottom w:val="single" w:sz="4" w:space="0" w:color="auto"/>
              <w:right w:val="single" w:sz="4" w:space="0" w:color="auto"/>
            </w:tcBorders>
            <w:hideMark/>
          </w:tcPr>
          <w:p w:rsidR="00E16877" w:rsidRDefault="00E16877" w:rsidP="009B64D7">
            <w:pPr>
              <w:pStyle w:val="ListParagraph"/>
              <w:tabs>
                <w:tab w:val="center" w:pos="4819"/>
              </w:tabs>
              <w:ind w:left="0"/>
              <w:jc w:val="both"/>
              <w:rPr>
                <w:rFonts w:ascii="Calibri" w:hAnsi="Calibri"/>
                <w:i/>
                <w:sz w:val="20"/>
                <w:szCs w:val="20"/>
              </w:rPr>
            </w:pPr>
            <w:r>
              <w:rPr>
                <w:rFonts w:ascii="Calibri" w:hAnsi="Calibri"/>
                <w:i/>
                <w:sz w:val="20"/>
                <w:szCs w:val="20"/>
              </w:rPr>
              <w:t>Kokia nedarbo situacija savivaldybėje?</w:t>
            </w:r>
          </w:p>
          <w:p w:rsidR="00E16877" w:rsidRDefault="00E16877" w:rsidP="00E16877">
            <w:pPr>
              <w:pStyle w:val="ListParagraph"/>
              <w:numPr>
                <w:ilvl w:val="0"/>
                <w:numId w:val="34"/>
              </w:numPr>
              <w:spacing w:after="0" w:line="240" w:lineRule="auto"/>
              <w:ind w:left="176" w:hanging="142"/>
              <w:jc w:val="both"/>
              <w:rPr>
                <w:rFonts w:ascii="Calibri" w:hAnsi="Calibri"/>
                <w:sz w:val="20"/>
                <w:szCs w:val="20"/>
              </w:rPr>
            </w:pPr>
            <w:r>
              <w:rPr>
                <w:rFonts w:ascii="Calibri" w:hAnsi="Calibri"/>
                <w:b/>
                <w:sz w:val="20"/>
                <w:szCs w:val="20"/>
              </w:rPr>
              <w:t xml:space="preserve">Nedarbo lygis </w:t>
            </w:r>
            <w:r>
              <w:rPr>
                <w:rFonts w:ascii="Calibri" w:hAnsi="Calibri"/>
                <w:sz w:val="20"/>
                <w:szCs w:val="20"/>
              </w:rPr>
              <w:t>Šalčininkų rajono savivaldybėje 2014 m. buvo 11,5 proc. (</w:t>
            </w:r>
            <w:r>
              <w:rPr>
                <w:rFonts w:ascii="Calibri" w:hAnsi="Calibri"/>
                <w:i/>
                <w:sz w:val="20"/>
                <w:szCs w:val="20"/>
              </w:rPr>
              <w:t>tai 2 proc. punkto didesnis nedarbo lygis nei bendras šalies nedarbo lygis, kuris yra 9,5 proc.</w:t>
            </w:r>
            <w:r>
              <w:rPr>
                <w:rFonts w:ascii="Calibri" w:hAnsi="Calibri"/>
                <w:sz w:val="20"/>
                <w:szCs w:val="20"/>
              </w:rPr>
              <w:t xml:space="preserve">); 2004-2014m. nedarbo lygis Šalčininkų rajono savivaldybėje sumažėjo 1,4 proc. punkto – nuo 12,9 iki 11,5 proc.  </w:t>
            </w:r>
          </w:p>
          <w:p w:rsidR="00E16877" w:rsidRDefault="00E16877" w:rsidP="00E16877">
            <w:pPr>
              <w:pStyle w:val="ListParagraph"/>
              <w:numPr>
                <w:ilvl w:val="0"/>
                <w:numId w:val="34"/>
              </w:numPr>
              <w:spacing w:after="0" w:line="240" w:lineRule="auto"/>
              <w:ind w:left="176" w:hanging="142"/>
              <w:jc w:val="both"/>
              <w:rPr>
                <w:rFonts w:ascii="Calibri" w:hAnsi="Calibri"/>
                <w:sz w:val="20"/>
                <w:szCs w:val="20"/>
              </w:rPr>
            </w:pPr>
            <w:r>
              <w:rPr>
                <w:rFonts w:ascii="Calibri" w:hAnsi="Calibri"/>
                <w:b/>
                <w:sz w:val="20"/>
                <w:szCs w:val="20"/>
              </w:rPr>
              <w:t xml:space="preserve">Registruotų bedarbių skaičius </w:t>
            </w:r>
            <w:r>
              <w:rPr>
                <w:rFonts w:ascii="Calibri" w:hAnsi="Calibri"/>
                <w:sz w:val="20"/>
                <w:szCs w:val="20"/>
              </w:rPr>
              <w:t>Šalčininkų rajono savivaldybėje 2014 m. buvo apie 2 400 (</w:t>
            </w:r>
            <w:r>
              <w:rPr>
                <w:rFonts w:ascii="Calibri" w:hAnsi="Calibri"/>
                <w:i/>
                <w:sz w:val="20"/>
                <w:szCs w:val="20"/>
              </w:rPr>
              <w:t>vidutiniškai vienai savivaldybei tenka registruotų 2 883 bedarbių</w:t>
            </w:r>
            <w:r>
              <w:rPr>
                <w:rFonts w:ascii="Calibri" w:hAnsi="Calibri"/>
                <w:sz w:val="20"/>
                <w:szCs w:val="20"/>
              </w:rPr>
              <w:t>); 2004-2014 m. registruotų bedarbių skaičius Šalčininkų rajono savivaldybėje sumažėjo 17 proc. – nuo 2 900 iki 2 400.</w:t>
            </w:r>
          </w:p>
          <w:p w:rsidR="00E16877" w:rsidRPr="005443BA" w:rsidRDefault="00E16877" w:rsidP="00E16877">
            <w:pPr>
              <w:pStyle w:val="ListParagraph"/>
              <w:numPr>
                <w:ilvl w:val="0"/>
                <w:numId w:val="34"/>
              </w:numPr>
              <w:spacing w:after="0" w:line="240" w:lineRule="auto"/>
              <w:ind w:left="176" w:hanging="142"/>
              <w:jc w:val="both"/>
              <w:rPr>
                <w:rFonts w:ascii="Calibri" w:hAnsi="Calibri"/>
                <w:i/>
                <w:sz w:val="20"/>
                <w:szCs w:val="20"/>
              </w:rPr>
            </w:pPr>
            <w:r w:rsidRPr="005443BA">
              <w:rPr>
                <w:rFonts w:ascii="Calibri" w:hAnsi="Calibri"/>
                <w:i/>
                <w:sz w:val="20"/>
                <w:szCs w:val="20"/>
              </w:rPr>
              <w:t>Koks darbo užmokestis mokamas savivaldybėje?</w:t>
            </w:r>
          </w:p>
          <w:p w:rsidR="00E16877" w:rsidRDefault="00E16877" w:rsidP="00E16877">
            <w:pPr>
              <w:pStyle w:val="ListParagraph"/>
              <w:numPr>
                <w:ilvl w:val="0"/>
                <w:numId w:val="34"/>
              </w:numPr>
              <w:spacing w:after="0" w:line="240" w:lineRule="auto"/>
              <w:ind w:left="176" w:hanging="142"/>
              <w:jc w:val="both"/>
              <w:rPr>
                <w:rFonts w:ascii="Calibri" w:hAnsi="Calibri"/>
                <w:sz w:val="20"/>
                <w:szCs w:val="20"/>
              </w:rPr>
            </w:pPr>
            <w:r>
              <w:rPr>
                <w:rFonts w:ascii="Calibri" w:hAnsi="Calibri"/>
                <w:b/>
                <w:sz w:val="20"/>
                <w:szCs w:val="20"/>
              </w:rPr>
              <w:t xml:space="preserve">Vidutinis </w:t>
            </w:r>
            <w:proofErr w:type="spellStart"/>
            <w:r>
              <w:rPr>
                <w:rFonts w:ascii="Calibri" w:hAnsi="Calibri"/>
                <w:b/>
                <w:sz w:val="20"/>
                <w:szCs w:val="20"/>
              </w:rPr>
              <w:t>bruto</w:t>
            </w:r>
            <w:proofErr w:type="spellEnd"/>
            <w:r>
              <w:rPr>
                <w:rFonts w:ascii="Calibri" w:hAnsi="Calibri"/>
                <w:b/>
                <w:sz w:val="20"/>
                <w:szCs w:val="20"/>
              </w:rPr>
              <w:t xml:space="preserve"> darbo užmokestis </w:t>
            </w:r>
            <w:r>
              <w:rPr>
                <w:rFonts w:ascii="Calibri" w:hAnsi="Calibri"/>
                <w:sz w:val="20"/>
                <w:szCs w:val="20"/>
              </w:rPr>
              <w:t>Šalčininkų rajono savivaldybėje 2014 m. 470,4 eurai (</w:t>
            </w:r>
            <w:r>
              <w:rPr>
                <w:rFonts w:ascii="Calibri" w:hAnsi="Calibri"/>
                <w:i/>
                <w:sz w:val="20"/>
                <w:szCs w:val="20"/>
              </w:rPr>
              <w:t xml:space="preserve">tai 207 eurais mažesnis  užmokestis nei bendras šalies vidutinis </w:t>
            </w:r>
            <w:proofErr w:type="spellStart"/>
            <w:r>
              <w:rPr>
                <w:rFonts w:ascii="Calibri" w:hAnsi="Calibri"/>
                <w:i/>
                <w:sz w:val="20"/>
                <w:szCs w:val="20"/>
              </w:rPr>
              <w:lastRenderedPageBreak/>
              <w:t>bruto</w:t>
            </w:r>
            <w:proofErr w:type="spellEnd"/>
            <w:r>
              <w:rPr>
                <w:rFonts w:ascii="Calibri" w:hAnsi="Calibri"/>
                <w:i/>
                <w:sz w:val="20"/>
                <w:szCs w:val="20"/>
              </w:rPr>
              <w:t xml:space="preserve"> darbo užmokestis, kuris yra 677,4 eurai</w:t>
            </w:r>
            <w:r>
              <w:rPr>
                <w:rFonts w:ascii="Calibri" w:hAnsi="Calibri"/>
                <w:sz w:val="20"/>
                <w:szCs w:val="20"/>
              </w:rPr>
              <w:t xml:space="preserve">); užmokestis Šalčininkų rajono savivaldybėje 2004–2014 m.  išaugo 92 proc. – nuo 245 iki 407,4 eurų. </w:t>
            </w:r>
          </w:p>
        </w:tc>
        <w:tc>
          <w:tcPr>
            <w:tcW w:w="4678" w:type="dxa"/>
            <w:tcBorders>
              <w:top w:val="single" w:sz="4" w:space="0" w:color="auto"/>
              <w:left w:val="single" w:sz="4" w:space="0" w:color="auto"/>
              <w:bottom w:val="single" w:sz="4" w:space="0" w:color="auto"/>
              <w:right w:val="single" w:sz="4" w:space="0" w:color="auto"/>
            </w:tcBorders>
          </w:tcPr>
          <w:p w:rsidR="00E16877" w:rsidRDefault="00E16877" w:rsidP="009B64D7">
            <w:pPr>
              <w:pStyle w:val="ListParagraph"/>
              <w:tabs>
                <w:tab w:val="center" w:pos="4819"/>
              </w:tabs>
              <w:ind w:left="0"/>
              <w:jc w:val="both"/>
              <w:rPr>
                <w:rFonts w:ascii="Calibri" w:hAnsi="Calibri"/>
                <w:i/>
                <w:sz w:val="20"/>
                <w:szCs w:val="20"/>
              </w:rPr>
            </w:pPr>
            <w:r>
              <w:rPr>
                <w:rFonts w:ascii="Calibri" w:hAnsi="Calibri"/>
                <w:i/>
                <w:sz w:val="20"/>
                <w:szCs w:val="20"/>
              </w:rPr>
              <w:lastRenderedPageBreak/>
              <w:t xml:space="preserve">Koks bendras darbuotojų skaičius įmonėje? </w:t>
            </w:r>
          </w:p>
          <w:p w:rsidR="00E16877" w:rsidRPr="00B112C2" w:rsidRDefault="00E16877" w:rsidP="00E16877">
            <w:pPr>
              <w:pStyle w:val="ListParagraph"/>
              <w:numPr>
                <w:ilvl w:val="0"/>
                <w:numId w:val="37"/>
              </w:numPr>
              <w:tabs>
                <w:tab w:val="center" w:pos="4819"/>
              </w:tabs>
              <w:spacing w:after="0" w:line="240" w:lineRule="auto"/>
              <w:ind w:left="175" w:hanging="141"/>
              <w:jc w:val="both"/>
              <w:rPr>
                <w:rFonts w:ascii="Calibri" w:hAnsi="Calibri"/>
                <w:sz w:val="20"/>
                <w:szCs w:val="20"/>
              </w:rPr>
            </w:pPr>
            <w:r w:rsidRPr="00B112C2">
              <w:rPr>
                <w:rFonts w:ascii="Calibri" w:hAnsi="Calibri"/>
                <w:sz w:val="20"/>
                <w:szCs w:val="20"/>
              </w:rPr>
              <w:t xml:space="preserve">Įmonėje dirba apie 150 darbuotojų. </w:t>
            </w:r>
            <w:r w:rsidRPr="00B112C2">
              <w:rPr>
                <w:rStyle w:val="FootnoteReference"/>
                <w:rFonts w:ascii="Calibri" w:hAnsi="Calibri"/>
                <w:sz w:val="20"/>
                <w:szCs w:val="20"/>
              </w:rPr>
              <w:footnoteReference w:id="9"/>
            </w:r>
          </w:p>
          <w:p w:rsidR="00E16877" w:rsidRDefault="00E16877" w:rsidP="009B64D7">
            <w:pPr>
              <w:pStyle w:val="ListParagraph"/>
              <w:tabs>
                <w:tab w:val="center" w:pos="4819"/>
              </w:tabs>
              <w:ind w:left="0"/>
              <w:jc w:val="both"/>
              <w:rPr>
                <w:rFonts w:ascii="Calibri" w:hAnsi="Calibri"/>
                <w:b/>
                <w:sz w:val="20"/>
                <w:szCs w:val="20"/>
              </w:rPr>
            </w:pPr>
          </w:p>
          <w:p w:rsidR="00E16877" w:rsidRDefault="00E16877" w:rsidP="009B64D7">
            <w:pPr>
              <w:pStyle w:val="ListParagraph"/>
              <w:tabs>
                <w:tab w:val="center" w:pos="4819"/>
              </w:tabs>
              <w:ind w:left="0"/>
              <w:jc w:val="both"/>
              <w:rPr>
                <w:rFonts w:ascii="Calibri" w:hAnsi="Calibri"/>
                <w:b/>
                <w:sz w:val="20"/>
                <w:szCs w:val="20"/>
              </w:rPr>
            </w:pPr>
          </w:p>
          <w:p w:rsidR="00E16877" w:rsidRDefault="00E16877" w:rsidP="009B64D7">
            <w:pPr>
              <w:pStyle w:val="ListParagraph"/>
              <w:tabs>
                <w:tab w:val="center" w:pos="4819"/>
              </w:tabs>
              <w:ind w:left="0"/>
              <w:jc w:val="both"/>
              <w:rPr>
                <w:rFonts w:ascii="Calibri" w:hAnsi="Calibri"/>
                <w:b/>
                <w:sz w:val="20"/>
                <w:szCs w:val="20"/>
              </w:rPr>
            </w:pPr>
          </w:p>
          <w:p w:rsidR="00E16877" w:rsidRDefault="00E16877" w:rsidP="009B64D7">
            <w:pPr>
              <w:pStyle w:val="ListParagraph"/>
              <w:tabs>
                <w:tab w:val="center" w:pos="4819"/>
              </w:tabs>
              <w:ind w:left="0"/>
              <w:jc w:val="both"/>
              <w:rPr>
                <w:rFonts w:ascii="Times New Roman" w:hAnsi="Times New Roman"/>
                <w:b/>
                <w:sz w:val="20"/>
                <w:szCs w:val="20"/>
              </w:rPr>
            </w:pPr>
          </w:p>
        </w:tc>
      </w:tr>
      <w:tr w:rsidR="00E16877" w:rsidTr="00E16877">
        <w:tc>
          <w:tcPr>
            <w:tcW w:w="938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16877" w:rsidRDefault="00E16877" w:rsidP="009B64D7">
            <w:pPr>
              <w:pStyle w:val="ListParagraph"/>
              <w:spacing w:after="0"/>
              <w:ind w:left="0"/>
              <w:jc w:val="center"/>
              <w:rPr>
                <w:rFonts w:ascii="Calibri" w:hAnsi="Calibri"/>
                <w:b/>
                <w:i/>
                <w:sz w:val="20"/>
                <w:szCs w:val="20"/>
              </w:rPr>
            </w:pPr>
            <w:r>
              <w:rPr>
                <w:rFonts w:ascii="Calibri" w:hAnsi="Calibri"/>
                <w:b/>
                <w:i/>
                <w:sz w:val="20"/>
                <w:szCs w:val="20"/>
              </w:rPr>
              <w:lastRenderedPageBreak/>
              <w:t>MOKESČIAI – verslas ir dirbantys žmonės moka mokesčius į valstybės ir savivaldybių biudžetą</w:t>
            </w:r>
          </w:p>
        </w:tc>
      </w:tr>
      <w:tr w:rsidR="00E16877" w:rsidTr="00E16877">
        <w:trPr>
          <w:trHeight w:val="2496"/>
        </w:trPr>
        <w:tc>
          <w:tcPr>
            <w:tcW w:w="4707" w:type="dxa"/>
            <w:tcBorders>
              <w:top w:val="single" w:sz="4" w:space="0" w:color="auto"/>
              <w:left w:val="single" w:sz="4" w:space="0" w:color="auto"/>
              <w:bottom w:val="single" w:sz="4" w:space="0" w:color="auto"/>
              <w:right w:val="single" w:sz="4" w:space="0" w:color="auto"/>
            </w:tcBorders>
            <w:hideMark/>
          </w:tcPr>
          <w:p w:rsidR="00E16877" w:rsidRDefault="00E16877" w:rsidP="009B64D7">
            <w:pPr>
              <w:pStyle w:val="ListParagraph"/>
              <w:ind w:left="0"/>
              <w:jc w:val="both"/>
              <w:rPr>
                <w:rFonts w:ascii="Calibri" w:hAnsi="Calibri"/>
                <w:i/>
                <w:sz w:val="20"/>
                <w:szCs w:val="20"/>
              </w:rPr>
            </w:pPr>
            <w:r>
              <w:rPr>
                <w:rFonts w:ascii="Calibri" w:hAnsi="Calibri"/>
                <w:i/>
                <w:sz w:val="20"/>
                <w:szCs w:val="20"/>
              </w:rPr>
              <w:t xml:space="preserve">Kiek į savivaldybės biudžetą sumokama mokesčių? </w:t>
            </w:r>
          </w:p>
          <w:p w:rsidR="00E16877" w:rsidRPr="00B50360" w:rsidRDefault="00E16877" w:rsidP="00E16877">
            <w:pPr>
              <w:pStyle w:val="ListParagraph"/>
              <w:numPr>
                <w:ilvl w:val="0"/>
                <w:numId w:val="35"/>
              </w:numPr>
              <w:spacing w:after="0" w:line="240" w:lineRule="auto"/>
              <w:ind w:left="176" w:hanging="142"/>
              <w:jc w:val="both"/>
              <w:rPr>
                <w:rFonts w:ascii="Calibri" w:hAnsi="Calibri"/>
                <w:i/>
                <w:sz w:val="20"/>
                <w:szCs w:val="20"/>
              </w:rPr>
            </w:pPr>
            <w:r w:rsidRPr="00B50360">
              <w:rPr>
                <w:rFonts w:ascii="Calibri" w:hAnsi="Calibri"/>
                <w:b/>
                <w:sz w:val="20"/>
                <w:szCs w:val="20"/>
              </w:rPr>
              <w:t xml:space="preserve">Į savivaldybės biudžetą sumokėti ir įskaityti mokesčiai: </w:t>
            </w:r>
            <w:r w:rsidRPr="00B50360">
              <w:rPr>
                <w:rFonts w:ascii="Calibri" w:hAnsi="Calibri"/>
                <w:sz w:val="20"/>
                <w:szCs w:val="20"/>
              </w:rPr>
              <w:t>2014 m. į Šalčininkų rajono savivaldybės biudžetą iš viso sumokėta 10,048 mln. eurų mokesčių (</w:t>
            </w:r>
            <w:r w:rsidRPr="00B50360">
              <w:rPr>
                <w:rFonts w:ascii="Calibri" w:hAnsi="Calibri"/>
                <w:i/>
                <w:sz w:val="20"/>
                <w:szCs w:val="20"/>
              </w:rPr>
              <w:t>į vienos savivaldybės biudžetą vidutiniškai sumokama 17,948 mln. eurų mokesčių</w:t>
            </w:r>
            <w:r w:rsidRPr="00B50360">
              <w:rPr>
                <w:rFonts w:ascii="Calibri" w:hAnsi="Calibri"/>
                <w:sz w:val="20"/>
                <w:szCs w:val="20"/>
              </w:rPr>
              <w:t>); 2007-2014 m. į Šalčininkų rajono savivaldybės biudžetą įskaitytų mokesčių suma išaugo 11 proc. – nuo 9,014 iki 10,084 mln. eurų.</w:t>
            </w:r>
          </w:p>
        </w:tc>
        <w:tc>
          <w:tcPr>
            <w:tcW w:w="4678" w:type="dxa"/>
            <w:tcBorders>
              <w:top w:val="single" w:sz="4" w:space="0" w:color="auto"/>
              <w:left w:val="single" w:sz="4" w:space="0" w:color="auto"/>
              <w:bottom w:val="single" w:sz="4" w:space="0" w:color="auto"/>
              <w:right w:val="single" w:sz="4" w:space="0" w:color="auto"/>
            </w:tcBorders>
            <w:hideMark/>
          </w:tcPr>
          <w:p w:rsidR="00E16877" w:rsidRDefault="00E16877" w:rsidP="009B64D7">
            <w:pPr>
              <w:pStyle w:val="ListParagraph"/>
              <w:ind w:left="0"/>
              <w:jc w:val="both"/>
              <w:rPr>
                <w:rFonts w:ascii="Calibri" w:hAnsi="Calibri"/>
                <w:i/>
                <w:sz w:val="20"/>
                <w:szCs w:val="20"/>
              </w:rPr>
            </w:pPr>
            <w:r>
              <w:rPr>
                <w:rFonts w:ascii="Calibri" w:hAnsi="Calibri"/>
                <w:i/>
                <w:sz w:val="20"/>
                <w:szCs w:val="20"/>
              </w:rPr>
              <w:t xml:space="preserve">Kiek įmonė sumoka mokesčių į valstybės ir savivaldybės biudžetus? </w:t>
            </w:r>
          </w:p>
          <w:p w:rsidR="00E16877" w:rsidRDefault="00E16877" w:rsidP="00E16877">
            <w:pPr>
              <w:pStyle w:val="ListParagraph"/>
              <w:numPr>
                <w:ilvl w:val="0"/>
                <w:numId w:val="36"/>
              </w:numPr>
              <w:ind w:left="132" w:hanging="132"/>
              <w:jc w:val="both"/>
              <w:rPr>
                <w:rFonts w:ascii="Calibri" w:hAnsi="Calibri"/>
                <w:sz w:val="20"/>
                <w:szCs w:val="20"/>
              </w:rPr>
            </w:pPr>
            <w:r>
              <w:rPr>
                <w:rFonts w:ascii="Calibri" w:hAnsi="Calibri"/>
                <w:sz w:val="20"/>
                <w:szCs w:val="20"/>
              </w:rPr>
              <w:t xml:space="preserve">Bendra sumokėtų mokesčių vertė viešai neskelbiama. </w:t>
            </w:r>
          </w:p>
          <w:p w:rsidR="00E16877" w:rsidRPr="00754CD7" w:rsidRDefault="00E16877" w:rsidP="00E16877">
            <w:pPr>
              <w:pStyle w:val="ListParagraph"/>
              <w:numPr>
                <w:ilvl w:val="0"/>
                <w:numId w:val="36"/>
              </w:numPr>
              <w:ind w:left="132" w:hanging="132"/>
              <w:jc w:val="both"/>
              <w:rPr>
                <w:rFonts w:ascii="Calibri" w:hAnsi="Calibri"/>
                <w:i/>
                <w:sz w:val="20"/>
                <w:szCs w:val="20"/>
              </w:rPr>
            </w:pPr>
            <w:r w:rsidRPr="00754CD7">
              <w:rPr>
                <w:rFonts w:ascii="Calibri" w:hAnsi="Calibri"/>
                <w:sz w:val="20"/>
                <w:szCs w:val="20"/>
              </w:rPr>
              <w:t>2013 m. bendrovės finansinėje ataskaitoje nurodoma, kad vien atlyginimams bei įmokoms į socialinio draudimo ir privalomojo sveikatos draudimo fondus „</w:t>
            </w:r>
            <w:proofErr w:type="spellStart"/>
            <w:r w:rsidRPr="00754CD7">
              <w:rPr>
                <w:rFonts w:ascii="Calibri" w:hAnsi="Calibri"/>
                <w:sz w:val="20"/>
                <w:szCs w:val="20"/>
              </w:rPr>
              <w:t>Polivektris</w:t>
            </w:r>
            <w:proofErr w:type="spellEnd"/>
            <w:r w:rsidRPr="00754CD7">
              <w:rPr>
                <w:rFonts w:ascii="Calibri" w:hAnsi="Calibri"/>
                <w:sz w:val="20"/>
                <w:szCs w:val="20"/>
              </w:rPr>
              <w:t xml:space="preserve">“ sumokėjo 1,1 mln. </w:t>
            </w:r>
            <w:proofErr w:type="spellStart"/>
            <w:r w:rsidRPr="00754CD7">
              <w:rPr>
                <w:rFonts w:ascii="Calibri" w:hAnsi="Calibri"/>
                <w:sz w:val="20"/>
                <w:szCs w:val="20"/>
              </w:rPr>
              <w:t>Eur</w:t>
            </w:r>
            <w:proofErr w:type="spellEnd"/>
            <w:r>
              <w:rPr>
                <w:rFonts w:ascii="Calibri" w:hAnsi="Calibri"/>
                <w:sz w:val="20"/>
                <w:szCs w:val="20"/>
              </w:rPr>
              <w:t>.</w:t>
            </w:r>
            <w:r>
              <w:rPr>
                <w:rStyle w:val="FootnoteReference"/>
                <w:rFonts w:ascii="Calibri" w:hAnsi="Calibri"/>
                <w:sz w:val="20"/>
                <w:szCs w:val="20"/>
              </w:rPr>
              <w:footnoteReference w:id="10"/>
            </w:r>
          </w:p>
        </w:tc>
      </w:tr>
      <w:tr w:rsidR="00E16877" w:rsidTr="00E16877">
        <w:tc>
          <w:tcPr>
            <w:tcW w:w="938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16877" w:rsidRDefault="00E16877" w:rsidP="009B64D7">
            <w:pPr>
              <w:pStyle w:val="ListParagraph"/>
              <w:spacing w:after="0"/>
              <w:ind w:left="0"/>
              <w:jc w:val="center"/>
              <w:rPr>
                <w:rFonts w:ascii="Calibri" w:hAnsi="Calibri"/>
                <w:b/>
                <w:i/>
                <w:sz w:val="20"/>
                <w:szCs w:val="20"/>
              </w:rPr>
            </w:pPr>
            <w:r>
              <w:rPr>
                <w:rFonts w:ascii="Calibri" w:hAnsi="Calibri"/>
                <w:b/>
                <w:i/>
                <w:sz w:val="20"/>
                <w:szCs w:val="20"/>
              </w:rPr>
              <w:t>SOCIALINĖ GEROVĖ – kaip verslas prisideda prie vietinės socialinės gerovės</w:t>
            </w:r>
          </w:p>
        </w:tc>
      </w:tr>
      <w:tr w:rsidR="00E16877" w:rsidTr="00E16877">
        <w:tc>
          <w:tcPr>
            <w:tcW w:w="4707" w:type="dxa"/>
            <w:tcBorders>
              <w:top w:val="single" w:sz="4" w:space="0" w:color="auto"/>
              <w:left w:val="single" w:sz="4" w:space="0" w:color="auto"/>
              <w:bottom w:val="single" w:sz="4" w:space="0" w:color="auto"/>
              <w:right w:val="single" w:sz="4" w:space="0" w:color="auto"/>
            </w:tcBorders>
          </w:tcPr>
          <w:p w:rsidR="00E16877" w:rsidRDefault="00E16877" w:rsidP="009B64D7">
            <w:pPr>
              <w:pStyle w:val="ListParagraph"/>
              <w:ind w:left="0"/>
              <w:jc w:val="both"/>
              <w:rPr>
                <w:rFonts w:ascii="Calibri" w:hAnsi="Calibri"/>
                <w:i/>
                <w:sz w:val="20"/>
                <w:szCs w:val="20"/>
              </w:rPr>
            </w:pPr>
            <w:r>
              <w:rPr>
                <w:rFonts w:ascii="Calibri" w:hAnsi="Calibri"/>
                <w:i/>
                <w:sz w:val="20"/>
                <w:szCs w:val="20"/>
              </w:rPr>
              <w:t>Kokia socialinė situacija savivaldybėje?</w:t>
            </w:r>
          </w:p>
          <w:p w:rsidR="00E16877" w:rsidRPr="00DD10B5" w:rsidRDefault="00E16877" w:rsidP="00E16877">
            <w:pPr>
              <w:pStyle w:val="ListParagraph"/>
              <w:numPr>
                <w:ilvl w:val="0"/>
                <w:numId w:val="38"/>
              </w:numPr>
              <w:spacing w:after="0" w:line="240" w:lineRule="auto"/>
              <w:ind w:left="176" w:hanging="142"/>
              <w:jc w:val="both"/>
              <w:rPr>
                <w:rFonts w:ascii="Calibri" w:hAnsi="Calibri"/>
                <w:sz w:val="20"/>
                <w:szCs w:val="20"/>
              </w:rPr>
            </w:pPr>
            <w:r w:rsidRPr="00DD10B5">
              <w:rPr>
                <w:rFonts w:ascii="Calibri" w:hAnsi="Calibri"/>
                <w:b/>
                <w:sz w:val="20"/>
                <w:szCs w:val="20"/>
              </w:rPr>
              <w:t xml:space="preserve">Gyventojai: </w:t>
            </w:r>
            <w:r w:rsidRPr="00DD10B5">
              <w:rPr>
                <w:rFonts w:ascii="Calibri" w:hAnsi="Calibri"/>
                <w:sz w:val="20"/>
                <w:szCs w:val="20"/>
              </w:rPr>
              <w:t>2015 m. pradžioje Šalčininkų rajono savivaldybė turėjo 32 705 gyventojus (</w:t>
            </w:r>
            <w:r w:rsidRPr="00DD10B5">
              <w:rPr>
                <w:rFonts w:ascii="Calibri" w:hAnsi="Calibri"/>
                <w:i/>
                <w:sz w:val="20"/>
                <w:szCs w:val="20"/>
              </w:rPr>
              <w:t>vidutiniškai vienai savivaldybei tenka 48 688 gyventojų</w:t>
            </w:r>
            <w:r w:rsidRPr="00DD10B5">
              <w:rPr>
                <w:rFonts w:ascii="Calibri" w:hAnsi="Calibri"/>
                <w:sz w:val="20"/>
                <w:szCs w:val="20"/>
              </w:rPr>
              <w:t>). 2005-2015 m. Šalčininkų rajono savivaldybės gyventojų skaičius sumažėjo 13 proc. – nuo 37 727 iki 32 705.</w:t>
            </w:r>
          </w:p>
          <w:p w:rsidR="00E16877" w:rsidRPr="00DD10B5" w:rsidRDefault="00E16877" w:rsidP="00E16877">
            <w:pPr>
              <w:pStyle w:val="ListParagraph"/>
              <w:numPr>
                <w:ilvl w:val="0"/>
                <w:numId w:val="38"/>
              </w:numPr>
              <w:spacing w:after="0" w:line="240" w:lineRule="auto"/>
              <w:ind w:left="176" w:hanging="142"/>
              <w:jc w:val="both"/>
              <w:rPr>
                <w:rFonts w:ascii="Calibri" w:hAnsi="Calibri"/>
                <w:sz w:val="20"/>
                <w:szCs w:val="20"/>
              </w:rPr>
            </w:pPr>
            <w:r w:rsidRPr="00DD10B5">
              <w:rPr>
                <w:rFonts w:ascii="Calibri" w:hAnsi="Calibri"/>
                <w:b/>
                <w:sz w:val="20"/>
                <w:szCs w:val="20"/>
              </w:rPr>
              <w:t>Socialinės paramos gavėjai:</w:t>
            </w:r>
            <w:r w:rsidRPr="00DD10B5">
              <w:rPr>
                <w:rFonts w:ascii="Calibri" w:hAnsi="Calibri"/>
                <w:sz w:val="20"/>
                <w:szCs w:val="20"/>
              </w:rPr>
              <w:t xml:space="preserve"> 2014 m. Šalčininkų rajono savivaldybėje buvo 2 947 socialinės pašalpos gavėjų (</w:t>
            </w:r>
            <w:r w:rsidRPr="00DD10B5">
              <w:rPr>
                <w:rFonts w:ascii="Calibri" w:hAnsi="Calibri"/>
                <w:i/>
                <w:sz w:val="20"/>
                <w:szCs w:val="20"/>
              </w:rPr>
              <w:t>vidutiniškai vienai savivaldybei tenka 2 335 socialinės pašalpos gavėjai</w:t>
            </w:r>
            <w:r w:rsidRPr="00DD10B5">
              <w:rPr>
                <w:rFonts w:ascii="Calibri" w:hAnsi="Calibri"/>
                <w:sz w:val="20"/>
                <w:szCs w:val="20"/>
              </w:rPr>
              <w:t xml:space="preserve">); 2004-2014 m. socialinės pašalpos gavėjų skaičius </w:t>
            </w:r>
            <w:r>
              <w:rPr>
                <w:rFonts w:ascii="Calibri" w:hAnsi="Calibri"/>
                <w:sz w:val="20"/>
                <w:szCs w:val="20"/>
              </w:rPr>
              <w:t xml:space="preserve">Šalčininkų </w:t>
            </w:r>
            <w:r w:rsidRPr="00DD10B5">
              <w:rPr>
                <w:rFonts w:ascii="Calibri" w:hAnsi="Calibri"/>
                <w:sz w:val="20"/>
                <w:szCs w:val="20"/>
              </w:rPr>
              <w:t xml:space="preserve">rajono savivaldybėje išaugo 36 proc. – nuo 2 165 iki 2 947. </w:t>
            </w:r>
          </w:p>
          <w:p w:rsidR="00E16877" w:rsidRPr="00DD10B5" w:rsidRDefault="00E16877" w:rsidP="00E16877">
            <w:pPr>
              <w:pStyle w:val="ListParagraph"/>
              <w:numPr>
                <w:ilvl w:val="0"/>
                <w:numId w:val="38"/>
              </w:numPr>
              <w:spacing w:after="0" w:line="240" w:lineRule="auto"/>
              <w:ind w:left="176" w:hanging="142"/>
              <w:jc w:val="both"/>
              <w:rPr>
                <w:rFonts w:ascii="Calibri" w:hAnsi="Calibri"/>
                <w:sz w:val="20"/>
                <w:szCs w:val="20"/>
              </w:rPr>
            </w:pPr>
            <w:r w:rsidRPr="00DD10B5">
              <w:rPr>
                <w:rFonts w:ascii="Calibri" w:hAnsi="Calibri"/>
                <w:b/>
                <w:sz w:val="20"/>
                <w:szCs w:val="20"/>
              </w:rPr>
              <w:t>Tarptautinė ir vidinė emigracija:</w:t>
            </w:r>
            <w:r w:rsidRPr="00DD10B5">
              <w:rPr>
                <w:rFonts w:ascii="Calibri" w:hAnsi="Calibri"/>
                <w:sz w:val="20"/>
                <w:szCs w:val="20"/>
              </w:rPr>
              <w:t xml:space="preserve"> 2014 m. iš Šalčininkų rajono savivaldybės išvyko 1 047 gyventojai, t. y. 3 proc. visų savivaldybės gyventojų (</w:t>
            </w:r>
            <w:r w:rsidRPr="00DD10B5">
              <w:rPr>
                <w:rFonts w:ascii="Calibri" w:hAnsi="Calibri"/>
                <w:i/>
                <w:sz w:val="20"/>
                <w:szCs w:val="20"/>
              </w:rPr>
              <w:t>palyginus, 2014 m. šalyje emigravo 3,3 proc. visų šalies gyventojų; vidutiniškai vienai savivaldybei tenka 1 634 į kitą savivaldybę ar užsienį išvykę gyventojai</w:t>
            </w:r>
            <w:r w:rsidRPr="00DD10B5">
              <w:rPr>
                <w:rFonts w:ascii="Calibri" w:hAnsi="Calibri"/>
                <w:sz w:val="20"/>
                <w:szCs w:val="20"/>
              </w:rPr>
              <w:t xml:space="preserve">); 2014-2014 m. iš Šalčininkų rajono savivaldybės išvykusių gyventojų skaičius išaugo 20 proc. – nuo 877 iki 1 047. </w:t>
            </w:r>
          </w:p>
          <w:p w:rsidR="00E16877" w:rsidRDefault="00E16877" w:rsidP="009B64D7">
            <w:pPr>
              <w:jc w:val="both"/>
              <w:rPr>
                <w:rFonts w:ascii="Calibri" w:hAnsi="Calibri"/>
                <w:b/>
                <w:sz w:val="20"/>
                <w:u w:val="single"/>
              </w:rPr>
            </w:pPr>
          </w:p>
        </w:tc>
        <w:tc>
          <w:tcPr>
            <w:tcW w:w="4678" w:type="dxa"/>
            <w:tcBorders>
              <w:top w:val="single" w:sz="4" w:space="0" w:color="auto"/>
              <w:left w:val="single" w:sz="4" w:space="0" w:color="auto"/>
              <w:bottom w:val="single" w:sz="4" w:space="0" w:color="auto"/>
              <w:right w:val="single" w:sz="4" w:space="0" w:color="auto"/>
            </w:tcBorders>
            <w:hideMark/>
          </w:tcPr>
          <w:p w:rsidR="00E16877" w:rsidRDefault="00E16877" w:rsidP="009B64D7">
            <w:pPr>
              <w:jc w:val="both"/>
              <w:rPr>
                <w:rFonts w:ascii="Calibri" w:hAnsi="Calibri"/>
                <w:i/>
                <w:sz w:val="20"/>
                <w:szCs w:val="20"/>
              </w:rPr>
            </w:pPr>
            <w:r>
              <w:rPr>
                <w:rFonts w:ascii="Calibri" w:hAnsi="Calibri"/>
                <w:i/>
                <w:sz w:val="20"/>
                <w:szCs w:val="20"/>
              </w:rPr>
              <w:t>Kaip įmonės veikla prisideda prie vietinės bendruomenės puoselėjimo, socialinių projektų, aplinkos tvarkymo, paramos?</w:t>
            </w:r>
          </w:p>
          <w:p w:rsidR="00E16877" w:rsidRPr="00DD10B5" w:rsidRDefault="00E16877" w:rsidP="00E16877">
            <w:pPr>
              <w:pStyle w:val="ListParagraph"/>
              <w:numPr>
                <w:ilvl w:val="0"/>
                <w:numId w:val="39"/>
              </w:numPr>
              <w:spacing w:after="0" w:line="240" w:lineRule="auto"/>
              <w:ind w:left="175" w:hanging="141"/>
              <w:jc w:val="both"/>
              <w:rPr>
                <w:rFonts w:ascii="Calibri" w:hAnsi="Calibri"/>
                <w:sz w:val="20"/>
                <w:szCs w:val="20"/>
              </w:rPr>
            </w:pPr>
            <w:r w:rsidRPr="00DD10B5">
              <w:rPr>
                <w:rFonts w:ascii="Calibri" w:hAnsi="Calibri"/>
                <w:sz w:val="20"/>
                <w:szCs w:val="20"/>
              </w:rPr>
              <w:t>Įmonė remia organizacijas ir fondus ne tik Šalčininkų rajone, bet ir visoje Lietuvoje. Sukurtos palankios darbo sąlygos, suteikiamos trumpalaikės ir ilgalaikės paskolos darbuotojams, sudarytos kaupiamosios draudimo pensijų sutartys, draudimas nuo traumų ir nelaimingų atsitikimų.</w:t>
            </w:r>
            <w:r>
              <w:rPr>
                <w:rStyle w:val="FootnoteReference"/>
                <w:rFonts w:ascii="Calibri" w:hAnsi="Calibri"/>
                <w:sz w:val="20"/>
                <w:szCs w:val="20"/>
              </w:rPr>
              <w:footnoteReference w:id="11"/>
            </w:r>
          </w:p>
        </w:tc>
      </w:tr>
    </w:tbl>
    <w:p w:rsidR="00E16877" w:rsidRDefault="00E16877" w:rsidP="00E9729A">
      <w:pPr>
        <w:contextualSpacing/>
        <w:jc w:val="both"/>
        <w:rPr>
          <w:rFonts w:asciiTheme="majorHAnsi" w:hAnsiTheme="majorHAnsi" w:cs="Times New Roman"/>
          <w:sz w:val="20"/>
          <w:szCs w:val="20"/>
        </w:rPr>
      </w:pPr>
    </w:p>
    <w:p w:rsidR="00E16877" w:rsidRDefault="00E16877">
      <w:pPr>
        <w:rPr>
          <w:rFonts w:asciiTheme="majorHAnsi" w:hAnsiTheme="majorHAnsi" w:cs="Times New Roman"/>
          <w:sz w:val="20"/>
          <w:szCs w:val="20"/>
        </w:rPr>
      </w:pPr>
      <w:r>
        <w:rPr>
          <w:rFonts w:asciiTheme="majorHAnsi" w:hAnsiTheme="majorHAnsi" w:cs="Times New Roman"/>
          <w:sz w:val="20"/>
          <w:szCs w:val="20"/>
        </w:rPr>
        <w:br w:type="page"/>
      </w:r>
    </w:p>
    <w:p w:rsidR="00E16877" w:rsidRDefault="00E16877" w:rsidP="00E16877">
      <w:pPr>
        <w:ind w:left="-709" w:right="140"/>
        <w:jc w:val="center"/>
        <w:rPr>
          <w:b/>
          <w:sz w:val="24"/>
          <w:szCs w:val="24"/>
        </w:rPr>
      </w:pPr>
      <w:r w:rsidRPr="00DD2B4B">
        <w:rPr>
          <w:b/>
          <w:noProof/>
          <w:sz w:val="24"/>
          <w:szCs w:val="24"/>
          <w:shd w:val="clear" w:color="auto" w:fill="C5E0B3" w:themeFill="accent6" w:themeFillTint="66"/>
          <w:lang w:eastAsia="lt-LT"/>
        </w:rPr>
        <w:lastRenderedPageBreak/>
        <w:drawing>
          <wp:inline distT="0" distB="0" distL="0" distR="0" wp14:anchorId="763BEFFB" wp14:editId="747265BE">
            <wp:extent cx="6305266" cy="375254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PEG2.jpg"/>
                    <pic:cNvPicPr/>
                  </pic:nvPicPr>
                  <pic:blipFill>
                    <a:blip r:embed="rId15">
                      <a:extLst>
                        <a:ext uri="{28A0092B-C50C-407E-A947-70E740481C1C}">
                          <a14:useLocalDpi xmlns:a14="http://schemas.microsoft.com/office/drawing/2010/main" val="0"/>
                        </a:ext>
                      </a:extLst>
                    </a:blip>
                    <a:stretch>
                      <a:fillRect/>
                    </a:stretch>
                  </pic:blipFill>
                  <pic:spPr>
                    <a:xfrm>
                      <a:off x="0" y="0"/>
                      <a:ext cx="6321586" cy="3762256"/>
                    </a:xfrm>
                    <a:prstGeom prst="rect">
                      <a:avLst/>
                    </a:prstGeom>
                  </pic:spPr>
                </pic:pic>
              </a:graphicData>
            </a:graphic>
          </wp:inline>
        </w:drawing>
      </w:r>
    </w:p>
    <w:p w:rsidR="00E16877" w:rsidRDefault="00E16877" w:rsidP="00E16877">
      <w:pPr>
        <w:jc w:val="center"/>
        <w:rPr>
          <w:b/>
          <w:sz w:val="24"/>
          <w:szCs w:val="24"/>
        </w:rPr>
      </w:pPr>
      <w:r w:rsidRPr="00665D3B">
        <w:rPr>
          <w:b/>
          <w:sz w:val="24"/>
          <w:szCs w:val="24"/>
        </w:rPr>
        <w:t>Kokios kieno Teisės ir Pareigos?</w:t>
      </w:r>
    </w:p>
    <w:p w:rsidR="00E16877" w:rsidRPr="00665D3B" w:rsidRDefault="00E16877" w:rsidP="00E16877">
      <w:pPr>
        <w:jc w:val="center"/>
        <w:rPr>
          <w:b/>
          <w:sz w:val="24"/>
          <w:szCs w:val="24"/>
        </w:rPr>
      </w:pPr>
    </w:p>
    <w:tbl>
      <w:tblPr>
        <w:tblStyle w:val="TableGrid"/>
        <w:tblW w:w="9640" w:type="dxa"/>
        <w:tblInd w:w="-147" w:type="dxa"/>
        <w:tblLook w:val="04A0" w:firstRow="1" w:lastRow="0" w:firstColumn="1" w:lastColumn="0" w:noHBand="0" w:noVBand="1"/>
      </w:tblPr>
      <w:tblGrid>
        <w:gridCol w:w="2127"/>
        <w:gridCol w:w="63"/>
        <w:gridCol w:w="7450"/>
      </w:tblGrid>
      <w:tr w:rsidR="00E16877" w:rsidTr="009B64D7">
        <w:trPr>
          <w:trHeight w:val="430"/>
        </w:trPr>
        <w:tc>
          <w:tcPr>
            <w:tcW w:w="9640" w:type="dxa"/>
            <w:gridSpan w:val="3"/>
            <w:shd w:val="clear" w:color="auto" w:fill="C5E0B3" w:themeFill="accent6" w:themeFillTint="66"/>
          </w:tcPr>
          <w:p w:rsidR="00E16877" w:rsidRDefault="00E16877" w:rsidP="009B64D7">
            <w:pPr>
              <w:ind w:right="33" w:firstLine="34"/>
              <w:jc w:val="center"/>
            </w:pPr>
            <w:r>
              <w:rPr>
                <w:noProof/>
                <w:lang w:eastAsia="lt-LT"/>
              </w:rPr>
              <w:drawing>
                <wp:inline distT="0" distB="0" distL="0" distR="0" wp14:anchorId="63B62A13" wp14:editId="5E790513">
                  <wp:extent cx="438150" cy="314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194" cy="321346"/>
                          </a:xfrm>
                          <a:prstGeom prst="rect">
                            <a:avLst/>
                          </a:prstGeom>
                          <a:solidFill>
                            <a:srgbClr val="70AD47">
                              <a:lumMod val="40000"/>
                              <a:lumOff val="60000"/>
                              <a:alpha val="36000"/>
                            </a:srgbClr>
                          </a:solidFill>
                        </pic:spPr>
                      </pic:pic>
                    </a:graphicData>
                  </a:graphic>
                </wp:inline>
              </w:drawing>
            </w:r>
            <w:r>
              <w:rPr>
                <w:b/>
              </w:rPr>
              <w:t>T</w:t>
            </w:r>
            <w:r w:rsidRPr="009070B1">
              <w:rPr>
                <w:b/>
              </w:rPr>
              <w:t>eisė į privačią nuosavybę</w:t>
            </w:r>
          </w:p>
        </w:tc>
      </w:tr>
      <w:tr w:rsidR="00E16877" w:rsidTr="009B64D7">
        <w:trPr>
          <w:trHeight w:val="1289"/>
        </w:trPr>
        <w:tc>
          <w:tcPr>
            <w:tcW w:w="2127" w:type="dxa"/>
          </w:tcPr>
          <w:p w:rsidR="00E16877" w:rsidRPr="00137128" w:rsidRDefault="00E16877" w:rsidP="009B64D7">
            <w:pPr>
              <w:ind w:right="33"/>
              <w:rPr>
                <w:i/>
                <w:sz w:val="20"/>
                <w:szCs w:val="20"/>
              </w:rPr>
            </w:pPr>
            <w:r w:rsidRPr="00137128">
              <w:rPr>
                <w:b/>
                <w:sz w:val="20"/>
                <w:szCs w:val="20"/>
              </w:rPr>
              <w:t xml:space="preserve">INVESTUOTOJAS </w:t>
            </w:r>
            <w:r w:rsidRPr="00137128">
              <w:rPr>
                <w:i/>
                <w:sz w:val="20"/>
                <w:szCs w:val="20"/>
              </w:rPr>
              <w:t>(UAB „</w:t>
            </w:r>
            <w:proofErr w:type="spellStart"/>
            <w:r w:rsidRPr="00137128">
              <w:rPr>
                <w:i/>
                <w:sz w:val="20"/>
                <w:szCs w:val="20"/>
              </w:rPr>
              <w:t>Polivektris</w:t>
            </w:r>
            <w:proofErr w:type="spellEnd"/>
            <w:r w:rsidRPr="00137128">
              <w:rPr>
                <w:i/>
                <w:sz w:val="20"/>
                <w:szCs w:val="20"/>
              </w:rPr>
              <w:t>“)</w:t>
            </w:r>
          </w:p>
          <w:p w:rsidR="00E16877" w:rsidRPr="00137128" w:rsidRDefault="00E16877" w:rsidP="009B64D7">
            <w:pPr>
              <w:pStyle w:val="ListParagraph"/>
              <w:spacing w:after="0" w:line="240" w:lineRule="auto"/>
              <w:ind w:left="0" w:right="33"/>
              <w:rPr>
                <w:b/>
                <w:sz w:val="20"/>
                <w:szCs w:val="20"/>
              </w:rPr>
            </w:pPr>
          </w:p>
          <w:p w:rsidR="00E16877" w:rsidRPr="00137128" w:rsidRDefault="00E16877" w:rsidP="009B64D7">
            <w:pPr>
              <w:ind w:right="33" w:firstLine="34"/>
              <w:rPr>
                <w:sz w:val="20"/>
                <w:szCs w:val="20"/>
              </w:rPr>
            </w:pPr>
          </w:p>
        </w:tc>
        <w:tc>
          <w:tcPr>
            <w:tcW w:w="7513" w:type="dxa"/>
            <w:gridSpan w:val="2"/>
          </w:tcPr>
          <w:p w:rsidR="00E16877" w:rsidRPr="00137128" w:rsidRDefault="00E16877" w:rsidP="009B64D7">
            <w:pPr>
              <w:ind w:right="33" w:firstLine="34"/>
              <w:jc w:val="both"/>
              <w:rPr>
                <w:sz w:val="20"/>
                <w:szCs w:val="20"/>
              </w:rPr>
            </w:pPr>
            <w:r w:rsidRPr="00137128">
              <w:rPr>
                <w:b/>
                <w:i/>
                <w:sz w:val="20"/>
                <w:szCs w:val="20"/>
                <w:u w:val="single"/>
              </w:rPr>
              <w:t>Teisė:</w:t>
            </w:r>
            <w:r w:rsidRPr="00137128">
              <w:rPr>
                <w:sz w:val="20"/>
                <w:szCs w:val="20"/>
              </w:rPr>
              <w:t xml:space="preserve"> įsigyti privačią nuosavybę (gamybinius pastatus ir žemės sklypą) ir naudoti, valdyti bei disponuoti juo savo nuožiūra</w:t>
            </w:r>
            <w:r>
              <w:rPr>
                <w:sz w:val="20"/>
                <w:szCs w:val="20"/>
              </w:rPr>
              <w:t>.</w:t>
            </w:r>
          </w:p>
          <w:p w:rsidR="00E16877" w:rsidRPr="00137128" w:rsidRDefault="00E16877" w:rsidP="009B64D7">
            <w:pPr>
              <w:ind w:right="33" w:firstLine="34"/>
              <w:jc w:val="both"/>
              <w:rPr>
                <w:sz w:val="20"/>
                <w:szCs w:val="20"/>
              </w:rPr>
            </w:pPr>
            <w:r w:rsidRPr="00137128">
              <w:rPr>
                <w:b/>
                <w:i/>
                <w:sz w:val="20"/>
                <w:szCs w:val="20"/>
                <w:u w:val="single"/>
              </w:rPr>
              <w:t>Pareiga:</w:t>
            </w:r>
            <w:r w:rsidRPr="00137128">
              <w:rPr>
                <w:b/>
                <w:i/>
                <w:sz w:val="20"/>
                <w:szCs w:val="20"/>
              </w:rPr>
              <w:t xml:space="preserve"> </w:t>
            </w:r>
            <w:r w:rsidRPr="00137128">
              <w:rPr>
                <w:sz w:val="20"/>
                <w:szCs w:val="20"/>
              </w:rPr>
              <w:t>paisyti greta gyvenančių asmenų teisių nevaržomai naudotis savo privačia nuosavybe (oriai, patogiai, saugiai naudotis gyvenamąja erdve) ir teisėtų interesų (lūkesčio, kad greta įsikūrusi įmonė tos teisės nesuvaržys).</w:t>
            </w:r>
          </w:p>
        </w:tc>
      </w:tr>
      <w:tr w:rsidR="00E16877" w:rsidTr="009B64D7">
        <w:trPr>
          <w:trHeight w:val="1511"/>
        </w:trPr>
        <w:tc>
          <w:tcPr>
            <w:tcW w:w="2127" w:type="dxa"/>
          </w:tcPr>
          <w:p w:rsidR="00E16877" w:rsidRPr="00137128" w:rsidRDefault="00E16877" w:rsidP="009B64D7">
            <w:pPr>
              <w:pStyle w:val="ListParagraph"/>
              <w:tabs>
                <w:tab w:val="left" w:pos="738"/>
              </w:tabs>
              <w:spacing w:after="0" w:line="240" w:lineRule="auto"/>
              <w:ind w:left="0" w:right="33"/>
              <w:textAlignment w:val="baseline"/>
              <w:rPr>
                <w:rFonts w:eastAsia="Times New Roman" w:cs="Arial"/>
                <w:i/>
                <w:color w:val="000000"/>
                <w:sz w:val="20"/>
                <w:szCs w:val="20"/>
                <w:lang w:eastAsia="lt-LT"/>
              </w:rPr>
            </w:pPr>
            <w:r w:rsidRPr="00137128">
              <w:rPr>
                <w:rFonts w:eastAsia="Times New Roman" w:cs="Arial"/>
                <w:b/>
                <w:color w:val="000000"/>
                <w:sz w:val="20"/>
                <w:szCs w:val="20"/>
                <w:shd w:val="clear" w:color="auto" w:fill="FFFFFF"/>
                <w:lang w:eastAsia="lt-LT"/>
              </w:rPr>
              <w:t xml:space="preserve">BENDRUOMENĖ </w:t>
            </w:r>
            <w:r w:rsidRPr="00137128">
              <w:rPr>
                <w:rFonts w:eastAsia="Times New Roman" w:cs="Arial"/>
                <w:i/>
                <w:color w:val="000000"/>
                <w:sz w:val="20"/>
                <w:szCs w:val="20"/>
                <w:shd w:val="clear" w:color="auto" w:fill="FFFFFF"/>
                <w:lang w:eastAsia="lt-LT"/>
              </w:rPr>
              <w:t>(</w:t>
            </w:r>
            <w:r w:rsidRPr="00137128">
              <w:rPr>
                <w:rFonts w:eastAsia="Times New Roman" w:cs="Times New Roman"/>
                <w:bCs/>
                <w:i/>
                <w:color w:val="000000"/>
                <w:sz w:val="20"/>
                <w:szCs w:val="20"/>
                <w:shd w:val="clear" w:color="auto" w:fill="FFFFFF"/>
              </w:rPr>
              <w:t xml:space="preserve">Šalčininkų rajono </w:t>
            </w:r>
            <w:proofErr w:type="spellStart"/>
            <w:r w:rsidRPr="00137128">
              <w:rPr>
                <w:rFonts w:eastAsia="Times New Roman" w:cs="Times New Roman"/>
                <w:bCs/>
                <w:i/>
                <w:color w:val="000000"/>
                <w:sz w:val="20"/>
                <w:szCs w:val="20"/>
                <w:shd w:val="clear" w:color="auto" w:fill="FFFFFF"/>
              </w:rPr>
              <w:t>Jašiūnų</w:t>
            </w:r>
            <w:proofErr w:type="spellEnd"/>
            <w:r w:rsidRPr="00137128">
              <w:rPr>
                <w:rFonts w:eastAsia="Times New Roman" w:cs="Times New Roman"/>
                <w:bCs/>
                <w:i/>
                <w:color w:val="000000"/>
                <w:sz w:val="20"/>
                <w:szCs w:val="20"/>
                <w:shd w:val="clear" w:color="auto" w:fill="FFFFFF"/>
              </w:rPr>
              <w:t xml:space="preserve">  bendruomenė</w:t>
            </w:r>
            <w:r w:rsidRPr="00137128">
              <w:rPr>
                <w:rFonts w:eastAsia="Times New Roman" w:cs="Arial"/>
                <w:i/>
                <w:iCs/>
                <w:color w:val="000000"/>
                <w:sz w:val="20"/>
                <w:szCs w:val="20"/>
                <w:shd w:val="clear" w:color="auto" w:fill="FFFFFF"/>
                <w:lang w:eastAsia="lt-LT"/>
              </w:rPr>
              <w:t>)</w:t>
            </w:r>
          </w:p>
          <w:p w:rsidR="00E16877" w:rsidRPr="00137128" w:rsidRDefault="00E16877" w:rsidP="009B64D7">
            <w:pPr>
              <w:ind w:right="33" w:firstLine="34"/>
              <w:rPr>
                <w:b/>
                <w:sz w:val="20"/>
                <w:szCs w:val="20"/>
              </w:rPr>
            </w:pPr>
          </w:p>
        </w:tc>
        <w:tc>
          <w:tcPr>
            <w:tcW w:w="7513" w:type="dxa"/>
            <w:gridSpan w:val="2"/>
          </w:tcPr>
          <w:p w:rsidR="00E16877" w:rsidRPr="00137128" w:rsidRDefault="00E16877" w:rsidP="009B64D7">
            <w:pPr>
              <w:tabs>
                <w:tab w:val="left" w:pos="738"/>
              </w:tabs>
              <w:ind w:right="33" w:firstLine="34"/>
              <w:jc w:val="both"/>
              <w:textAlignment w:val="baseline"/>
              <w:rPr>
                <w:rFonts w:eastAsia="Times New Roman" w:cs="Arial"/>
                <w:color w:val="000000"/>
                <w:sz w:val="20"/>
                <w:szCs w:val="20"/>
                <w:lang w:eastAsia="lt-LT"/>
              </w:rPr>
            </w:pPr>
            <w:r w:rsidRPr="00137128">
              <w:rPr>
                <w:b/>
                <w:i/>
                <w:sz w:val="20"/>
                <w:szCs w:val="20"/>
                <w:u w:val="single"/>
              </w:rPr>
              <w:t>Teisė:</w:t>
            </w:r>
            <w:r w:rsidRPr="00137128">
              <w:rPr>
                <w:sz w:val="20"/>
                <w:szCs w:val="20"/>
              </w:rPr>
              <w:t xml:space="preserve"> kiekvienas Bendruomenės narys turi teisę į privačią nuosavybę (gyvenamąją erdvę) ir orų naudojimąsi ja patogiai, saugiai, be jokių išorinių trukdžių, kurie galėtų bet kokiu būdu (pvz., teršiant aplinkinį orą</w:t>
            </w:r>
            <w:r>
              <w:rPr>
                <w:sz w:val="20"/>
                <w:szCs w:val="20"/>
              </w:rPr>
              <w:t>, vandenį ar dirvožemį</w:t>
            </w:r>
            <w:r w:rsidRPr="00137128">
              <w:rPr>
                <w:sz w:val="20"/>
                <w:szCs w:val="20"/>
              </w:rPr>
              <w:t>) šią teisę suvaržyti.</w:t>
            </w:r>
          </w:p>
          <w:p w:rsidR="00E16877" w:rsidRPr="00137128" w:rsidRDefault="00E16877" w:rsidP="009B64D7">
            <w:pPr>
              <w:ind w:right="33" w:firstLine="34"/>
              <w:jc w:val="both"/>
              <w:rPr>
                <w:sz w:val="20"/>
                <w:szCs w:val="20"/>
              </w:rPr>
            </w:pPr>
            <w:r w:rsidRPr="00137128">
              <w:rPr>
                <w:b/>
                <w:i/>
                <w:sz w:val="20"/>
                <w:szCs w:val="20"/>
                <w:u w:val="single"/>
              </w:rPr>
              <w:t>Pareiga:</w:t>
            </w:r>
            <w:r w:rsidRPr="00137128">
              <w:rPr>
                <w:b/>
                <w:i/>
                <w:sz w:val="20"/>
                <w:szCs w:val="20"/>
              </w:rPr>
              <w:t xml:space="preserve"> </w:t>
            </w:r>
            <w:r w:rsidRPr="00137128">
              <w:rPr>
                <w:sz w:val="20"/>
                <w:szCs w:val="20"/>
              </w:rPr>
              <w:t>paisyti greta įsikūrusio investuotojo teisės naudotis savo privačia nuosavybe (nevaržomai naudoti, valdyti ir disponuoti gamybiniais pastatais) ir teisėtų interesų (lūkesčio, kad greta gyvenanti bendruomenė teisės naudotis savo privačia nuosavybe tyčia nevaržys).</w:t>
            </w:r>
          </w:p>
          <w:p w:rsidR="00E16877" w:rsidRPr="00137128" w:rsidRDefault="00E16877" w:rsidP="009B64D7">
            <w:pPr>
              <w:ind w:right="33" w:firstLine="34"/>
              <w:jc w:val="both"/>
              <w:rPr>
                <w:b/>
                <w:sz w:val="20"/>
                <w:szCs w:val="20"/>
              </w:rPr>
            </w:pPr>
          </w:p>
        </w:tc>
      </w:tr>
      <w:tr w:rsidR="00E16877" w:rsidTr="009B64D7">
        <w:trPr>
          <w:trHeight w:val="411"/>
        </w:trPr>
        <w:tc>
          <w:tcPr>
            <w:tcW w:w="9640" w:type="dxa"/>
            <w:gridSpan w:val="3"/>
            <w:shd w:val="clear" w:color="auto" w:fill="F7CAAC" w:themeFill="accent2" w:themeFillTint="66"/>
          </w:tcPr>
          <w:p w:rsidR="00E16877" w:rsidRPr="00137128" w:rsidRDefault="00E16877" w:rsidP="009B64D7">
            <w:pPr>
              <w:tabs>
                <w:tab w:val="left" w:pos="1102"/>
              </w:tabs>
              <w:ind w:right="33" w:firstLine="34"/>
              <w:jc w:val="center"/>
              <w:rPr>
                <w:sz w:val="20"/>
                <w:szCs w:val="20"/>
              </w:rPr>
            </w:pPr>
            <w:r w:rsidRPr="00137128">
              <w:rPr>
                <w:noProof/>
                <w:sz w:val="20"/>
                <w:szCs w:val="20"/>
                <w:lang w:eastAsia="lt-LT"/>
              </w:rPr>
              <w:drawing>
                <wp:inline distT="0" distB="0" distL="0" distR="0" wp14:anchorId="63C49280" wp14:editId="07352839">
                  <wp:extent cx="381000" cy="29787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ory colourful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6965" cy="302537"/>
                          </a:xfrm>
                          <a:prstGeom prst="rect">
                            <a:avLst/>
                          </a:prstGeom>
                        </pic:spPr>
                      </pic:pic>
                    </a:graphicData>
                  </a:graphic>
                </wp:inline>
              </w:drawing>
            </w:r>
            <w:r w:rsidRPr="00137128">
              <w:rPr>
                <w:b/>
                <w:sz w:val="20"/>
                <w:szCs w:val="20"/>
              </w:rPr>
              <w:t xml:space="preserve">   Ūkinės veiklos laisvė ir iniciatyva</w:t>
            </w:r>
          </w:p>
        </w:tc>
      </w:tr>
      <w:tr w:rsidR="00E16877" w:rsidTr="009B64D7">
        <w:trPr>
          <w:trHeight w:val="1128"/>
        </w:trPr>
        <w:tc>
          <w:tcPr>
            <w:tcW w:w="2127" w:type="dxa"/>
          </w:tcPr>
          <w:p w:rsidR="00E16877" w:rsidRPr="00137128" w:rsidRDefault="00E16877" w:rsidP="009B64D7">
            <w:pPr>
              <w:ind w:right="33"/>
              <w:rPr>
                <w:i/>
                <w:sz w:val="20"/>
                <w:szCs w:val="20"/>
              </w:rPr>
            </w:pPr>
            <w:r w:rsidRPr="00137128">
              <w:rPr>
                <w:b/>
                <w:sz w:val="20"/>
                <w:szCs w:val="20"/>
              </w:rPr>
              <w:t xml:space="preserve">INVESTUOTOJAS </w:t>
            </w:r>
            <w:r w:rsidRPr="00137128">
              <w:rPr>
                <w:i/>
                <w:sz w:val="20"/>
                <w:szCs w:val="20"/>
              </w:rPr>
              <w:t>(UAB „</w:t>
            </w:r>
            <w:proofErr w:type="spellStart"/>
            <w:r w:rsidRPr="00137128">
              <w:rPr>
                <w:i/>
                <w:sz w:val="20"/>
                <w:szCs w:val="20"/>
              </w:rPr>
              <w:t>Polivektris</w:t>
            </w:r>
            <w:proofErr w:type="spellEnd"/>
            <w:r w:rsidRPr="00137128">
              <w:rPr>
                <w:i/>
                <w:sz w:val="20"/>
                <w:szCs w:val="20"/>
              </w:rPr>
              <w:t>“)</w:t>
            </w:r>
          </w:p>
          <w:p w:rsidR="00E16877" w:rsidRPr="00137128" w:rsidRDefault="00E16877" w:rsidP="009B64D7">
            <w:pPr>
              <w:ind w:right="33"/>
              <w:rPr>
                <w:sz w:val="20"/>
                <w:szCs w:val="20"/>
              </w:rPr>
            </w:pPr>
          </w:p>
        </w:tc>
        <w:tc>
          <w:tcPr>
            <w:tcW w:w="7513" w:type="dxa"/>
            <w:gridSpan w:val="2"/>
          </w:tcPr>
          <w:p w:rsidR="00E16877" w:rsidRPr="00137128" w:rsidRDefault="00E16877" w:rsidP="009B64D7">
            <w:pPr>
              <w:ind w:right="33" w:firstLine="34"/>
              <w:jc w:val="both"/>
              <w:rPr>
                <w:sz w:val="20"/>
                <w:szCs w:val="20"/>
              </w:rPr>
            </w:pPr>
            <w:r w:rsidRPr="00137128">
              <w:rPr>
                <w:b/>
                <w:i/>
                <w:sz w:val="20"/>
                <w:szCs w:val="20"/>
                <w:u w:val="single"/>
              </w:rPr>
              <w:t>Teisė:</w:t>
            </w:r>
            <w:r w:rsidRPr="00137128">
              <w:rPr>
                <w:sz w:val="20"/>
                <w:szCs w:val="20"/>
              </w:rPr>
              <w:t xml:space="preserve"> </w:t>
            </w:r>
          </w:p>
          <w:p w:rsidR="00E16877" w:rsidRPr="00137128" w:rsidRDefault="00E16877" w:rsidP="00E16877">
            <w:pPr>
              <w:pStyle w:val="ListParagraph"/>
              <w:numPr>
                <w:ilvl w:val="0"/>
                <w:numId w:val="40"/>
              </w:numPr>
              <w:tabs>
                <w:tab w:val="left" w:pos="317"/>
              </w:tabs>
              <w:spacing w:after="0" w:line="240" w:lineRule="auto"/>
              <w:ind w:left="34" w:right="33" w:hanging="34"/>
              <w:jc w:val="both"/>
              <w:rPr>
                <w:sz w:val="20"/>
                <w:szCs w:val="20"/>
              </w:rPr>
            </w:pPr>
            <w:r w:rsidRPr="00137128">
              <w:rPr>
                <w:sz w:val="20"/>
                <w:szCs w:val="20"/>
              </w:rPr>
              <w:t>įsigyti žemės sklypą, įsteig</w:t>
            </w:r>
            <w:r>
              <w:rPr>
                <w:sz w:val="20"/>
                <w:szCs w:val="20"/>
              </w:rPr>
              <w:t>t</w:t>
            </w:r>
            <w:r w:rsidRPr="00137128">
              <w:rPr>
                <w:sz w:val="20"/>
                <w:szCs w:val="20"/>
              </w:rPr>
              <w:t>i įmonę, įsigyti reikalingus gamybinius pastatus, nevaržomai vystyti ūkinę veiklą</w:t>
            </w:r>
            <w:r>
              <w:rPr>
                <w:sz w:val="20"/>
                <w:szCs w:val="20"/>
              </w:rPr>
              <w:t xml:space="preserve"> (rinkti ir perdirbti plastiko atliekas).</w:t>
            </w:r>
            <w:r w:rsidRPr="00137128">
              <w:rPr>
                <w:sz w:val="20"/>
                <w:szCs w:val="20"/>
              </w:rPr>
              <w:t xml:space="preserve"> </w:t>
            </w:r>
          </w:p>
          <w:p w:rsidR="00E16877" w:rsidRPr="00137128" w:rsidRDefault="00E16877" w:rsidP="00E16877">
            <w:pPr>
              <w:pStyle w:val="ListParagraph"/>
              <w:numPr>
                <w:ilvl w:val="0"/>
                <w:numId w:val="40"/>
              </w:numPr>
              <w:tabs>
                <w:tab w:val="left" w:pos="317"/>
              </w:tabs>
              <w:spacing w:after="0" w:line="240" w:lineRule="auto"/>
              <w:ind w:left="34" w:right="33" w:hanging="34"/>
              <w:jc w:val="both"/>
              <w:rPr>
                <w:sz w:val="20"/>
                <w:szCs w:val="20"/>
              </w:rPr>
            </w:pPr>
            <w:r w:rsidRPr="00137128">
              <w:rPr>
                <w:sz w:val="20"/>
                <w:szCs w:val="20"/>
              </w:rPr>
              <w:t xml:space="preserve">Nevaržomai eksploatuoti antrinio </w:t>
            </w:r>
            <w:proofErr w:type="spellStart"/>
            <w:r w:rsidRPr="00137128">
              <w:rPr>
                <w:sz w:val="20"/>
                <w:szCs w:val="20"/>
              </w:rPr>
              <w:t>granulato</w:t>
            </w:r>
            <w:proofErr w:type="spellEnd"/>
            <w:r w:rsidRPr="00137128">
              <w:rPr>
                <w:sz w:val="20"/>
                <w:szCs w:val="20"/>
              </w:rPr>
              <w:t xml:space="preserve"> gamybos liniją</w:t>
            </w:r>
          </w:p>
          <w:p w:rsidR="00E16877" w:rsidRPr="00137128" w:rsidRDefault="00E16877" w:rsidP="009B64D7">
            <w:pPr>
              <w:tabs>
                <w:tab w:val="left" w:pos="317"/>
              </w:tabs>
              <w:ind w:left="34" w:right="33" w:hanging="34"/>
              <w:jc w:val="both"/>
              <w:rPr>
                <w:sz w:val="20"/>
                <w:szCs w:val="20"/>
              </w:rPr>
            </w:pPr>
          </w:p>
          <w:p w:rsidR="00E16877" w:rsidRPr="00137128" w:rsidRDefault="00E16877" w:rsidP="009B64D7">
            <w:pPr>
              <w:tabs>
                <w:tab w:val="left" w:pos="317"/>
              </w:tabs>
              <w:ind w:left="34" w:right="33" w:hanging="34"/>
              <w:jc w:val="both"/>
              <w:rPr>
                <w:b/>
                <w:i/>
                <w:sz w:val="20"/>
                <w:szCs w:val="20"/>
              </w:rPr>
            </w:pPr>
            <w:r w:rsidRPr="00137128">
              <w:rPr>
                <w:b/>
                <w:i/>
                <w:sz w:val="20"/>
                <w:szCs w:val="20"/>
                <w:u w:val="single"/>
              </w:rPr>
              <w:t>Pareiga:</w:t>
            </w:r>
            <w:r w:rsidRPr="00137128">
              <w:rPr>
                <w:b/>
                <w:i/>
                <w:sz w:val="20"/>
                <w:szCs w:val="20"/>
              </w:rPr>
              <w:t xml:space="preserve">  </w:t>
            </w:r>
          </w:p>
          <w:p w:rsidR="00E16877" w:rsidRPr="00137128" w:rsidRDefault="00E16877" w:rsidP="00E16877">
            <w:pPr>
              <w:pStyle w:val="ListParagraph"/>
              <w:numPr>
                <w:ilvl w:val="0"/>
                <w:numId w:val="2"/>
              </w:numPr>
              <w:tabs>
                <w:tab w:val="left" w:pos="317"/>
              </w:tabs>
              <w:spacing w:after="0" w:line="240" w:lineRule="auto"/>
              <w:ind w:left="34" w:right="33" w:hanging="34"/>
              <w:jc w:val="both"/>
              <w:rPr>
                <w:b/>
                <w:sz w:val="20"/>
                <w:szCs w:val="20"/>
              </w:rPr>
            </w:pPr>
            <w:r w:rsidRPr="00137128">
              <w:rPr>
                <w:sz w:val="20"/>
                <w:szCs w:val="20"/>
              </w:rPr>
              <w:t>Atlikti PAV, jei</w:t>
            </w:r>
            <w:r w:rsidRPr="00137128">
              <w:rPr>
                <w:b/>
                <w:sz w:val="20"/>
                <w:szCs w:val="20"/>
              </w:rPr>
              <w:t xml:space="preserve"> </w:t>
            </w:r>
            <w:r w:rsidRPr="00137128">
              <w:rPr>
                <w:sz w:val="20"/>
                <w:szCs w:val="20"/>
              </w:rPr>
              <w:t>vertinimo objektas yra planuojama ūkinė veikla, kuri dėl savo pobūdžio, masto ar numatomos vietos ypatumų gali daryti reikšmingą poveikį aplinkai.</w:t>
            </w:r>
          </w:p>
          <w:p w:rsidR="00E16877" w:rsidRPr="00137128" w:rsidRDefault="00E16877" w:rsidP="00E16877">
            <w:pPr>
              <w:pStyle w:val="ListParagraph"/>
              <w:numPr>
                <w:ilvl w:val="0"/>
                <w:numId w:val="2"/>
              </w:numPr>
              <w:tabs>
                <w:tab w:val="left" w:pos="317"/>
              </w:tabs>
              <w:spacing w:after="0" w:line="240" w:lineRule="auto"/>
              <w:ind w:left="34" w:hanging="34"/>
              <w:jc w:val="both"/>
              <w:rPr>
                <w:sz w:val="20"/>
                <w:szCs w:val="20"/>
              </w:rPr>
            </w:pPr>
            <w:r w:rsidRPr="00137128">
              <w:rPr>
                <w:sz w:val="20"/>
                <w:szCs w:val="20"/>
              </w:rPr>
              <w:t>Atlikti PAV, jei planuojamoje ūkinėje veikloje numatyta statinių ar įrenginių, skirtų nepavojingoms atliekoms šalinti ar naudoti, statyba ar įrengimas</w:t>
            </w:r>
            <w:r>
              <w:rPr>
                <w:sz w:val="20"/>
                <w:szCs w:val="20"/>
              </w:rPr>
              <w:t xml:space="preserve"> (jei tai numatyta pagal įstatymą)</w:t>
            </w:r>
          </w:p>
          <w:p w:rsidR="00E16877" w:rsidRPr="00137128" w:rsidRDefault="00E16877" w:rsidP="00E16877">
            <w:pPr>
              <w:pStyle w:val="ListParagraph"/>
              <w:numPr>
                <w:ilvl w:val="0"/>
                <w:numId w:val="2"/>
              </w:numPr>
              <w:tabs>
                <w:tab w:val="left" w:pos="317"/>
              </w:tabs>
              <w:spacing w:after="0" w:line="240" w:lineRule="auto"/>
              <w:ind w:left="34" w:right="33" w:hanging="34"/>
              <w:jc w:val="both"/>
              <w:rPr>
                <w:b/>
                <w:sz w:val="20"/>
                <w:szCs w:val="20"/>
              </w:rPr>
            </w:pPr>
            <w:r w:rsidRPr="000916D1">
              <w:rPr>
                <w:sz w:val="20"/>
                <w:szCs w:val="20"/>
              </w:rPr>
              <w:lastRenderedPageBreak/>
              <w:t>Gauti TIPK leidimą</w:t>
            </w:r>
            <w:r w:rsidRPr="000916D1">
              <w:rPr>
                <w:rFonts w:eastAsia="Times New Roman" w:cs="Times New Roman"/>
                <w:bCs/>
                <w:color w:val="000000"/>
                <w:sz w:val="20"/>
                <w:szCs w:val="20"/>
                <w:shd w:val="clear" w:color="auto" w:fill="FFFFFF"/>
              </w:rPr>
              <w:t>, jei vykdomos ūkinės veiklos metu, į aplinkos orą išmetama 10 ar daugiau tonų teršalų per metus.</w:t>
            </w:r>
            <w:r w:rsidRPr="000916D1">
              <w:rPr>
                <w:sz w:val="20"/>
                <w:szCs w:val="20"/>
              </w:rPr>
              <w:t xml:space="preserve"> Parengtą paraišką TIPK leidimui gauti ar atnaujinti suderinti su įgaliota savivaldybės</w:t>
            </w:r>
            <w:r w:rsidRPr="00137128">
              <w:rPr>
                <w:sz w:val="20"/>
                <w:szCs w:val="20"/>
              </w:rPr>
              <w:t xml:space="preserve"> institucija (jei reikalinga)</w:t>
            </w:r>
          </w:p>
          <w:p w:rsidR="00E16877" w:rsidRPr="00137128" w:rsidRDefault="00E16877" w:rsidP="00E16877">
            <w:pPr>
              <w:pStyle w:val="ListParagraph"/>
              <w:numPr>
                <w:ilvl w:val="0"/>
                <w:numId w:val="2"/>
              </w:numPr>
              <w:tabs>
                <w:tab w:val="left" w:pos="317"/>
              </w:tabs>
              <w:spacing w:after="0" w:line="240" w:lineRule="auto"/>
              <w:ind w:left="34" w:right="33" w:hanging="34"/>
              <w:jc w:val="both"/>
              <w:rPr>
                <w:b/>
                <w:sz w:val="20"/>
                <w:szCs w:val="20"/>
              </w:rPr>
            </w:pPr>
            <w:r w:rsidRPr="00137128">
              <w:rPr>
                <w:rFonts w:eastAsia="Times New Roman" w:cs="Arial"/>
                <w:color w:val="000000"/>
                <w:sz w:val="20"/>
                <w:szCs w:val="20"/>
                <w:shd w:val="clear" w:color="auto" w:fill="FFFFFF"/>
                <w:lang w:eastAsia="lt-LT"/>
              </w:rPr>
              <w:t xml:space="preserve">Tinkamai (išsamiai, nedviprasmiškai, suprantamai) informuoti visuomenę apie </w:t>
            </w:r>
            <w:r w:rsidRPr="00137128">
              <w:rPr>
                <w:rFonts w:eastAsia="Times New Roman" w:cs="Arial"/>
                <w:iCs/>
                <w:color w:val="000000"/>
                <w:sz w:val="20"/>
                <w:szCs w:val="20"/>
                <w:lang w:eastAsia="lt-LT"/>
              </w:rPr>
              <w:t>planuojamą gamyklos plėtrą.</w:t>
            </w:r>
          </w:p>
          <w:p w:rsidR="00E16877" w:rsidRPr="00137128" w:rsidRDefault="00E16877" w:rsidP="009B64D7">
            <w:pPr>
              <w:tabs>
                <w:tab w:val="left" w:pos="317"/>
              </w:tabs>
              <w:ind w:left="34" w:hanging="34"/>
              <w:jc w:val="both"/>
              <w:rPr>
                <w:i/>
                <w:sz w:val="20"/>
                <w:szCs w:val="20"/>
              </w:rPr>
            </w:pPr>
          </w:p>
          <w:p w:rsidR="00E16877" w:rsidRPr="00137128" w:rsidRDefault="00E16877" w:rsidP="009B64D7">
            <w:pPr>
              <w:tabs>
                <w:tab w:val="left" w:pos="317"/>
              </w:tabs>
              <w:ind w:left="34" w:hanging="34"/>
              <w:jc w:val="both"/>
              <w:rPr>
                <w:i/>
                <w:sz w:val="20"/>
                <w:szCs w:val="20"/>
              </w:rPr>
            </w:pPr>
            <w:r w:rsidRPr="00137128">
              <w:rPr>
                <w:i/>
                <w:sz w:val="20"/>
                <w:szCs w:val="20"/>
              </w:rPr>
              <w:t>Paraiška buvo pateikta TIPK leidimui koreguoti, todėl derinimas su savivaldybės institucija nebuvo būtinas. Taip pat paraiška buvo suderinta su Šalčininkų rajono savivaldybės Vietinio ūkio ir teritorijų planavimo skyriumi.</w:t>
            </w:r>
          </w:p>
          <w:p w:rsidR="00E16877" w:rsidRPr="000916D1" w:rsidRDefault="00E16877" w:rsidP="009B64D7">
            <w:pPr>
              <w:tabs>
                <w:tab w:val="left" w:pos="317"/>
              </w:tabs>
              <w:ind w:left="34" w:hanging="34"/>
              <w:jc w:val="both"/>
              <w:rPr>
                <w:i/>
                <w:sz w:val="20"/>
                <w:szCs w:val="20"/>
              </w:rPr>
            </w:pPr>
            <w:r w:rsidRPr="000916D1">
              <w:rPr>
                <w:rFonts w:eastAsia="Times New Roman" w:cs="Times New Roman"/>
                <w:bCs/>
                <w:i/>
                <w:color w:val="000000"/>
                <w:sz w:val="20"/>
                <w:szCs w:val="20"/>
                <w:shd w:val="clear" w:color="auto" w:fill="FFFFFF"/>
              </w:rPr>
              <w:t>Tyrimų rezultatai taip pat įrodė, kad UAB „</w:t>
            </w:r>
            <w:proofErr w:type="spellStart"/>
            <w:r w:rsidRPr="000916D1">
              <w:rPr>
                <w:rFonts w:eastAsia="Times New Roman" w:cs="Times New Roman"/>
                <w:bCs/>
                <w:i/>
                <w:color w:val="000000"/>
                <w:sz w:val="20"/>
                <w:szCs w:val="20"/>
                <w:shd w:val="clear" w:color="auto" w:fill="FFFFFF"/>
              </w:rPr>
              <w:t>Polivektris</w:t>
            </w:r>
            <w:proofErr w:type="spellEnd"/>
            <w:r w:rsidRPr="000916D1">
              <w:rPr>
                <w:rFonts w:eastAsia="Times New Roman" w:cs="Times New Roman"/>
                <w:bCs/>
                <w:i/>
                <w:color w:val="000000"/>
                <w:sz w:val="20"/>
                <w:szCs w:val="20"/>
                <w:shd w:val="clear" w:color="auto" w:fill="FFFFFF"/>
              </w:rPr>
              <w:t xml:space="preserve">“ vykdomos ūkinės veiklos metu susidariusi tarša yra nereikšminga, neviršija teisės aktuose nustatytų normatyvų, todėl vykdoma veikla yra nepavojinga, nesukelia pavojaus </w:t>
            </w:r>
            <w:proofErr w:type="spellStart"/>
            <w:r w:rsidRPr="000916D1">
              <w:rPr>
                <w:rFonts w:eastAsia="Times New Roman" w:cs="Times New Roman"/>
                <w:bCs/>
                <w:i/>
                <w:color w:val="000000"/>
                <w:sz w:val="20"/>
                <w:szCs w:val="20"/>
                <w:shd w:val="clear" w:color="auto" w:fill="FFFFFF"/>
              </w:rPr>
              <w:t>Jašiūnų</w:t>
            </w:r>
            <w:proofErr w:type="spellEnd"/>
            <w:r w:rsidRPr="000916D1">
              <w:rPr>
                <w:rFonts w:eastAsia="Times New Roman" w:cs="Times New Roman"/>
                <w:bCs/>
                <w:i/>
                <w:color w:val="000000"/>
                <w:sz w:val="20"/>
                <w:szCs w:val="20"/>
                <w:shd w:val="clear" w:color="auto" w:fill="FFFFFF"/>
              </w:rPr>
              <w:t xml:space="preserve"> gyvenvietės gyventojų, įmonės darbuotojų sveikatai bei kitiems aplinkos komponentams</w:t>
            </w:r>
          </w:p>
          <w:p w:rsidR="00E16877" w:rsidRPr="00137128" w:rsidRDefault="00E16877" w:rsidP="009B64D7">
            <w:pPr>
              <w:rPr>
                <w:b/>
                <w:i/>
                <w:sz w:val="20"/>
                <w:szCs w:val="20"/>
              </w:rPr>
            </w:pPr>
          </w:p>
        </w:tc>
      </w:tr>
      <w:tr w:rsidR="00E16877" w:rsidTr="009B64D7">
        <w:trPr>
          <w:trHeight w:val="1318"/>
        </w:trPr>
        <w:tc>
          <w:tcPr>
            <w:tcW w:w="2127" w:type="dxa"/>
          </w:tcPr>
          <w:p w:rsidR="00E16877" w:rsidRPr="00137128" w:rsidRDefault="00E16877" w:rsidP="009B64D7">
            <w:pPr>
              <w:ind w:right="33"/>
              <w:rPr>
                <w:sz w:val="20"/>
                <w:szCs w:val="20"/>
              </w:rPr>
            </w:pPr>
            <w:r w:rsidRPr="00137128">
              <w:rPr>
                <w:b/>
                <w:sz w:val="20"/>
                <w:szCs w:val="20"/>
              </w:rPr>
              <w:lastRenderedPageBreak/>
              <w:t>BENDRUOMENĖ</w:t>
            </w:r>
            <w:r w:rsidRPr="00137128">
              <w:rPr>
                <w:sz w:val="20"/>
                <w:szCs w:val="20"/>
              </w:rPr>
              <w:t xml:space="preserve"> </w:t>
            </w:r>
            <w:r w:rsidRPr="00137128">
              <w:rPr>
                <w:rFonts w:eastAsia="Times New Roman" w:cs="Arial"/>
                <w:i/>
                <w:color w:val="000000"/>
                <w:sz w:val="20"/>
                <w:szCs w:val="20"/>
                <w:shd w:val="clear" w:color="auto" w:fill="FFFFFF"/>
                <w:lang w:eastAsia="lt-LT"/>
              </w:rPr>
              <w:t>(</w:t>
            </w:r>
            <w:r w:rsidRPr="00137128">
              <w:rPr>
                <w:rFonts w:eastAsia="Times New Roman" w:cs="Times New Roman"/>
                <w:bCs/>
                <w:i/>
                <w:color w:val="000000"/>
                <w:sz w:val="20"/>
                <w:szCs w:val="20"/>
                <w:shd w:val="clear" w:color="auto" w:fill="FFFFFF"/>
              </w:rPr>
              <w:t xml:space="preserve">Šalčininkų rajono </w:t>
            </w:r>
            <w:proofErr w:type="spellStart"/>
            <w:r w:rsidRPr="00137128">
              <w:rPr>
                <w:rFonts w:eastAsia="Times New Roman" w:cs="Times New Roman"/>
                <w:bCs/>
                <w:i/>
                <w:color w:val="000000"/>
                <w:sz w:val="20"/>
                <w:szCs w:val="20"/>
                <w:shd w:val="clear" w:color="auto" w:fill="FFFFFF"/>
              </w:rPr>
              <w:t>Jašiūnų</w:t>
            </w:r>
            <w:proofErr w:type="spellEnd"/>
            <w:r w:rsidRPr="00137128">
              <w:rPr>
                <w:rFonts w:eastAsia="Times New Roman" w:cs="Times New Roman"/>
                <w:bCs/>
                <w:i/>
                <w:color w:val="000000"/>
                <w:sz w:val="20"/>
                <w:szCs w:val="20"/>
                <w:shd w:val="clear" w:color="auto" w:fill="FFFFFF"/>
              </w:rPr>
              <w:t xml:space="preserve">  bendruomenė</w:t>
            </w:r>
            <w:r w:rsidRPr="00137128">
              <w:rPr>
                <w:rFonts w:eastAsia="Times New Roman" w:cs="Arial"/>
                <w:i/>
                <w:iCs/>
                <w:color w:val="000000"/>
                <w:sz w:val="20"/>
                <w:szCs w:val="20"/>
                <w:shd w:val="clear" w:color="auto" w:fill="FFFFFF"/>
                <w:lang w:eastAsia="lt-LT"/>
              </w:rPr>
              <w:t>)</w:t>
            </w:r>
          </w:p>
          <w:p w:rsidR="00E16877" w:rsidRPr="00137128" w:rsidRDefault="00E16877" w:rsidP="009B64D7">
            <w:pPr>
              <w:pStyle w:val="ListParagraph"/>
              <w:spacing w:after="0" w:line="240" w:lineRule="auto"/>
              <w:ind w:left="34" w:right="33"/>
              <w:rPr>
                <w:sz w:val="20"/>
                <w:szCs w:val="20"/>
              </w:rPr>
            </w:pPr>
          </w:p>
        </w:tc>
        <w:tc>
          <w:tcPr>
            <w:tcW w:w="7513" w:type="dxa"/>
            <w:gridSpan w:val="2"/>
          </w:tcPr>
          <w:p w:rsidR="00E16877" w:rsidRPr="00137128" w:rsidRDefault="00E16877" w:rsidP="009B64D7">
            <w:pPr>
              <w:tabs>
                <w:tab w:val="left" w:pos="198"/>
              </w:tabs>
              <w:ind w:right="33" w:firstLine="34"/>
              <w:jc w:val="both"/>
              <w:textAlignment w:val="baseline"/>
              <w:rPr>
                <w:rFonts w:eastAsia="Times New Roman" w:cs="Arial"/>
                <w:iCs/>
                <w:color w:val="000000"/>
                <w:sz w:val="20"/>
                <w:szCs w:val="20"/>
                <w:lang w:eastAsia="lt-LT"/>
              </w:rPr>
            </w:pPr>
            <w:r w:rsidRPr="00137128">
              <w:rPr>
                <w:rFonts w:eastAsia="Times New Roman" w:cs="Arial"/>
                <w:b/>
                <w:i/>
                <w:iCs/>
                <w:color w:val="000000"/>
                <w:sz w:val="20"/>
                <w:szCs w:val="20"/>
                <w:u w:val="single"/>
                <w:lang w:eastAsia="lt-LT"/>
              </w:rPr>
              <w:t>Teisė:</w:t>
            </w:r>
            <w:r w:rsidRPr="00137128">
              <w:rPr>
                <w:rFonts w:eastAsia="Times New Roman" w:cs="Arial"/>
                <w:iCs/>
                <w:color w:val="000000"/>
                <w:sz w:val="20"/>
                <w:szCs w:val="20"/>
                <w:lang w:eastAsia="lt-LT"/>
              </w:rPr>
              <w:t xml:space="preserve"> </w:t>
            </w:r>
          </w:p>
          <w:p w:rsidR="00E16877" w:rsidRPr="00137128" w:rsidRDefault="00E16877" w:rsidP="00E16877">
            <w:pPr>
              <w:pStyle w:val="ListParagraph"/>
              <w:numPr>
                <w:ilvl w:val="0"/>
                <w:numId w:val="6"/>
              </w:numPr>
              <w:tabs>
                <w:tab w:val="left" w:pos="198"/>
              </w:tabs>
              <w:spacing w:after="0" w:line="240" w:lineRule="auto"/>
              <w:ind w:left="0" w:right="33" w:firstLine="34"/>
              <w:jc w:val="both"/>
              <w:textAlignment w:val="baseline"/>
              <w:rPr>
                <w:rFonts w:eastAsia="Times New Roman" w:cs="Arial"/>
                <w:iCs/>
                <w:color w:val="000000"/>
                <w:sz w:val="20"/>
                <w:szCs w:val="20"/>
                <w:lang w:eastAsia="lt-LT"/>
              </w:rPr>
            </w:pPr>
            <w:r w:rsidRPr="00137128">
              <w:rPr>
                <w:rFonts w:eastAsia="Times New Roman" w:cs="Arial"/>
                <w:color w:val="000000"/>
                <w:sz w:val="20"/>
                <w:szCs w:val="20"/>
                <w:lang w:eastAsia="lt-LT"/>
              </w:rPr>
              <w:t>dėl planuojamos veiklos pateikti motyvuotą nuomonę PAV procese</w:t>
            </w:r>
            <w:r>
              <w:rPr>
                <w:rFonts w:eastAsia="Times New Roman" w:cs="Arial"/>
                <w:color w:val="000000"/>
                <w:sz w:val="20"/>
                <w:szCs w:val="20"/>
                <w:lang w:eastAsia="lt-LT"/>
              </w:rPr>
              <w:t xml:space="preserve"> (jei tokia atranka </w:t>
            </w:r>
            <w:proofErr w:type="spellStart"/>
            <w:r>
              <w:rPr>
                <w:rFonts w:eastAsia="Times New Roman" w:cs="Arial"/>
                <w:color w:val="000000"/>
                <w:sz w:val="20"/>
                <w:szCs w:val="20"/>
                <w:lang w:eastAsia="lt-LT"/>
              </w:rPr>
              <w:t>atliekmaa</w:t>
            </w:r>
            <w:proofErr w:type="spellEnd"/>
            <w:r>
              <w:rPr>
                <w:rFonts w:eastAsia="Times New Roman" w:cs="Arial"/>
                <w:color w:val="000000"/>
                <w:sz w:val="20"/>
                <w:szCs w:val="20"/>
                <w:lang w:eastAsia="lt-LT"/>
              </w:rPr>
              <w:t>)</w:t>
            </w:r>
            <w:r w:rsidRPr="00137128">
              <w:rPr>
                <w:rFonts w:eastAsia="Times New Roman" w:cs="Arial"/>
                <w:color w:val="000000"/>
                <w:sz w:val="20"/>
                <w:szCs w:val="20"/>
                <w:lang w:eastAsia="lt-LT"/>
              </w:rPr>
              <w:t>, taip pat TIPK išdavimo procese.</w:t>
            </w:r>
          </w:p>
          <w:p w:rsidR="00E16877" w:rsidRPr="00137128" w:rsidRDefault="00E16877" w:rsidP="009B64D7">
            <w:pPr>
              <w:tabs>
                <w:tab w:val="left" w:pos="198"/>
              </w:tabs>
              <w:ind w:right="33" w:firstLine="34"/>
              <w:jc w:val="both"/>
              <w:rPr>
                <w:rFonts w:eastAsia="Times New Roman" w:cs="Arial"/>
                <w:iCs/>
                <w:color w:val="000000"/>
                <w:sz w:val="20"/>
                <w:szCs w:val="20"/>
                <w:lang w:eastAsia="lt-LT"/>
              </w:rPr>
            </w:pPr>
            <w:r w:rsidRPr="00137128">
              <w:rPr>
                <w:rFonts w:eastAsia="Times New Roman" w:cs="Arial"/>
                <w:b/>
                <w:i/>
                <w:color w:val="000000"/>
                <w:sz w:val="20"/>
                <w:szCs w:val="20"/>
                <w:u w:val="single"/>
                <w:lang w:eastAsia="lt-LT"/>
              </w:rPr>
              <w:t>Pareiga:</w:t>
            </w:r>
            <w:r w:rsidRPr="00137128">
              <w:rPr>
                <w:rFonts w:eastAsia="Times New Roman" w:cs="Arial"/>
                <w:i/>
                <w:color w:val="000000"/>
                <w:sz w:val="20"/>
                <w:szCs w:val="20"/>
                <w:lang w:eastAsia="lt-LT"/>
              </w:rPr>
              <w:t xml:space="preserve"> </w:t>
            </w:r>
            <w:r w:rsidRPr="00137128">
              <w:rPr>
                <w:rFonts w:eastAsia="Times New Roman" w:cs="Arial"/>
                <w:color w:val="000000"/>
                <w:sz w:val="20"/>
                <w:szCs w:val="20"/>
                <w:lang w:eastAsia="lt-LT"/>
              </w:rPr>
              <w:t>detaliai išsiaiškinti, koks tiksliai objektas planuojamas statyti, kokia veikla ir kokia apimtimi planuojama vystyti, išnagrinėti susijusius teisės aktus ir argumentuoti savo poziciją</w:t>
            </w:r>
            <w:r>
              <w:rPr>
                <w:rFonts w:eastAsia="Times New Roman" w:cs="Arial"/>
                <w:color w:val="000000"/>
                <w:sz w:val="20"/>
                <w:szCs w:val="20"/>
                <w:lang w:eastAsia="lt-LT"/>
              </w:rPr>
              <w:t xml:space="preserve"> faktais</w:t>
            </w:r>
            <w:r w:rsidRPr="00137128">
              <w:rPr>
                <w:rFonts w:eastAsia="Times New Roman" w:cs="Arial"/>
                <w:color w:val="000000"/>
                <w:sz w:val="20"/>
                <w:szCs w:val="20"/>
                <w:lang w:eastAsia="lt-LT"/>
              </w:rPr>
              <w:t>.</w:t>
            </w:r>
          </w:p>
          <w:p w:rsidR="00E16877" w:rsidRPr="00137128" w:rsidRDefault="00E16877" w:rsidP="009B64D7">
            <w:pPr>
              <w:tabs>
                <w:tab w:val="left" w:pos="198"/>
              </w:tabs>
              <w:ind w:right="33"/>
              <w:jc w:val="both"/>
              <w:rPr>
                <w:rFonts w:eastAsia="Times New Roman" w:cs="Arial"/>
                <w:b/>
                <w:i/>
                <w:color w:val="000000"/>
                <w:sz w:val="20"/>
                <w:szCs w:val="20"/>
                <w:u w:val="single"/>
                <w:lang w:eastAsia="lt-LT"/>
              </w:rPr>
            </w:pPr>
          </w:p>
        </w:tc>
      </w:tr>
      <w:tr w:rsidR="00E16877" w:rsidTr="009B64D7">
        <w:trPr>
          <w:trHeight w:val="700"/>
        </w:trPr>
        <w:tc>
          <w:tcPr>
            <w:tcW w:w="2127" w:type="dxa"/>
          </w:tcPr>
          <w:p w:rsidR="00E16877" w:rsidRPr="00137128" w:rsidRDefault="00E16877" w:rsidP="009B64D7">
            <w:pPr>
              <w:ind w:right="33" w:firstLine="34"/>
              <w:textAlignment w:val="baseline"/>
              <w:rPr>
                <w:rFonts w:eastAsia="Times New Roman" w:cs="Arial"/>
                <w:b/>
                <w:color w:val="000000"/>
                <w:sz w:val="20"/>
                <w:szCs w:val="20"/>
                <w:lang w:eastAsia="lt-LT"/>
              </w:rPr>
            </w:pPr>
            <w:r w:rsidRPr="00137128">
              <w:rPr>
                <w:rFonts w:eastAsia="Times New Roman" w:cs="Arial"/>
                <w:b/>
                <w:color w:val="000000"/>
                <w:sz w:val="20"/>
                <w:szCs w:val="20"/>
                <w:lang w:eastAsia="lt-LT"/>
              </w:rPr>
              <w:t>VRAAD</w:t>
            </w:r>
          </w:p>
        </w:tc>
        <w:tc>
          <w:tcPr>
            <w:tcW w:w="7513" w:type="dxa"/>
            <w:gridSpan w:val="2"/>
          </w:tcPr>
          <w:p w:rsidR="00E16877" w:rsidRPr="00137128" w:rsidRDefault="00E16877" w:rsidP="009B64D7">
            <w:pPr>
              <w:ind w:right="33" w:firstLine="34"/>
              <w:jc w:val="both"/>
              <w:textAlignment w:val="baseline"/>
              <w:rPr>
                <w:rFonts w:eastAsia="Times New Roman" w:cs="Arial"/>
                <w:b/>
                <w:i/>
                <w:color w:val="000000"/>
                <w:sz w:val="20"/>
                <w:szCs w:val="20"/>
                <w:u w:val="single"/>
                <w:lang w:eastAsia="lt-LT"/>
              </w:rPr>
            </w:pPr>
            <w:r w:rsidRPr="00137128">
              <w:rPr>
                <w:rFonts w:eastAsia="Times New Roman" w:cs="Arial"/>
                <w:b/>
                <w:i/>
                <w:color w:val="000000"/>
                <w:sz w:val="20"/>
                <w:szCs w:val="20"/>
                <w:u w:val="single"/>
                <w:lang w:eastAsia="lt-LT"/>
              </w:rPr>
              <w:t xml:space="preserve">Teisė: </w:t>
            </w:r>
          </w:p>
          <w:p w:rsidR="00E16877" w:rsidRPr="00137128" w:rsidRDefault="00E16877" w:rsidP="00E16877">
            <w:pPr>
              <w:pStyle w:val="ListParagraph"/>
              <w:numPr>
                <w:ilvl w:val="0"/>
                <w:numId w:val="6"/>
              </w:numPr>
              <w:tabs>
                <w:tab w:val="left" w:pos="99"/>
              </w:tabs>
              <w:spacing w:after="0" w:line="240" w:lineRule="auto"/>
              <w:ind w:right="33"/>
              <w:jc w:val="both"/>
              <w:textAlignment w:val="baseline"/>
              <w:rPr>
                <w:rFonts w:eastAsia="Times New Roman" w:cs="Times New Roman"/>
                <w:bCs/>
                <w:color w:val="000000"/>
                <w:sz w:val="20"/>
                <w:szCs w:val="20"/>
                <w:shd w:val="clear" w:color="auto" w:fill="FFFFFF"/>
                <w:lang w:eastAsia="lt-LT"/>
              </w:rPr>
            </w:pPr>
            <w:r w:rsidRPr="00137128">
              <w:rPr>
                <w:sz w:val="20"/>
                <w:szCs w:val="20"/>
              </w:rPr>
              <w:t>Išduoti</w:t>
            </w:r>
            <w:r>
              <w:rPr>
                <w:sz w:val="20"/>
                <w:szCs w:val="20"/>
              </w:rPr>
              <w:t>/atsisakyti išduoti</w:t>
            </w:r>
            <w:r w:rsidRPr="00137128">
              <w:rPr>
                <w:sz w:val="20"/>
                <w:szCs w:val="20"/>
              </w:rPr>
              <w:t xml:space="preserve"> TIPK leidimą </w:t>
            </w:r>
            <w:r>
              <w:rPr>
                <w:sz w:val="20"/>
                <w:szCs w:val="20"/>
              </w:rPr>
              <w:t>investuotojui</w:t>
            </w:r>
            <w:r w:rsidRPr="00137128">
              <w:rPr>
                <w:sz w:val="20"/>
                <w:szCs w:val="20"/>
              </w:rPr>
              <w:t xml:space="preserve"> trečiajam antrinio </w:t>
            </w:r>
            <w:proofErr w:type="spellStart"/>
            <w:r w:rsidRPr="00137128">
              <w:rPr>
                <w:sz w:val="20"/>
                <w:szCs w:val="20"/>
              </w:rPr>
              <w:t>granulato</w:t>
            </w:r>
            <w:proofErr w:type="spellEnd"/>
            <w:r w:rsidRPr="00137128">
              <w:rPr>
                <w:sz w:val="20"/>
                <w:szCs w:val="20"/>
              </w:rPr>
              <w:t xml:space="preserve"> ir pakavimo juostos gamybos linijos įrenginiui</w:t>
            </w:r>
          </w:p>
          <w:p w:rsidR="00E16877" w:rsidRPr="00137128" w:rsidRDefault="00E16877" w:rsidP="00E16877">
            <w:pPr>
              <w:pStyle w:val="ListParagraph"/>
              <w:numPr>
                <w:ilvl w:val="0"/>
                <w:numId w:val="6"/>
              </w:numPr>
              <w:tabs>
                <w:tab w:val="left" w:pos="198"/>
                <w:tab w:val="left" w:pos="317"/>
              </w:tabs>
              <w:spacing w:after="0" w:line="240" w:lineRule="auto"/>
              <w:ind w:right="33"/>
              <w:jc w:val="both"/>
              <w:textAlignment w:val="baseline"/>
              <w:rPr>
                <w:rFonts w:eastAsia="Times New Roman" w:cs="Times New Roman"/>
                <w:bCs/>
                <w:color w:val="000000"/>
                <w:sz w:val="20"/>
                <w:szCs w:val="20"/>
                <w:shd w:val="clear" w:color="auto" w:fill="FFFFFF"/>
                <w:lang w:eastAsia="lt-LT"/>
              </w:rPr>
            </w:pPr>
            <w:r w:rsidRPr="00137128">
              <w:rPr>
                <w:sz w:val="20"/>
                <w:szCs w:val="20"/>
              </w:rPr>
              <w:t xml:space="preserve">Nustatyti </w:t>
            </w:r>
            <w:r>
              <w:rPr>
                <w:sz w:val="20"/>
                <w:szCs w:val="20"/>
              </w:rPr>
              <w:t>SAZ</w:t>
            </w:r>
            <w:r w:rsidRPr="00137128">
              <w:rPr>
                <w:sz w:val="20"/>
                <w:szCs w:val="20"/>
              </w:rPr>
              <w:t>, jei tai reikalinga konkrečiam objektui pagal galiojančius teisės aktus</w:t>
            </w:r>
          </w:p>
          <w:p w:rsidR="00E16877" w:rsidRPr="00137128" w:rsidRDefault="00E16877" w:rsidP="009B64D7">
            <w:pPr>
              <w:tabs>
                <w:tab w:val="left" w:pos="198"/>
              </w:tabs>
              <w:ind w:right="33" w:hanging="34"/>
              <w:jc w:val="both"/>
              <w:textAlignment w:val="baseline"/>
              <w:rPr>
                <w:rFonts w:eastAsia="Times New Roman" w:cs="Times New Roman"/>
                <w:bCs/>
                <w:color w:val="000000"/>
                <w:sz w:val="20"/>
                <w:szCs w:val="20"/>
                <w:shd w:val="clear" w:color="auto" w:fill="FFFFFF"/>
                <w:lang w:eastAsia="lt-LT"/>
              </w:rPr>
            </w:pPr>
          </w:p>
          <w:p w:rsidR="00E16877" w:rsidRPr="00056E7F" w:rsidRDefault="00E16877" w:rsidP="009B64D7">
            <w:pPr>
              <w:tabs>
                <w:tab w:val="left" w:pos="198"/>
              </w:tabs>
              <w:ind w:right="33"/>
              <w:jc w:val="both"/>
              <w:textAlignment w:val="baseline"/>
              <w:rPr>
                <w:rFonts w:eastAsia="Times New Roman" w:cs="Arial"/>
                <w:b/>
                <w:bCs/>
                <w:i/>
                <w:color w:val="000000"/>
                <w:sz w:val="20"/>
                <w:szCs w:val="20"/>
                <w:u w:val="single"/>
                <w:shd w:val="clear" w:color="auto" w:fill="FFFFFF"/>
                <w:lang w:eastAsia="lt-LT"/>
              </w:rPr>
            </w:pPr>
            <w:r w:rsidRPr="00056E7F">
              <w:rPr>
                <w:rFonts w:eastAsia="Times New Roman" w:cs="Arial"/>
                <w:b/>
                <w:bCs/>
                <w:i/>
                <w:color w:val="000000"/>
                <w:sz w:val="20"/>
                <w:szCs w:val="20"/>
                <w:u w:val="single"/>
                <w:shd w:val="clear" w:color="auto" w:fill="FFFFFF"/>
                <w:lang w:eastAsia="lt-LT"/>
              </w:rPr>
              <w:t>Pareiga:</w:t>
            </w:r>
          </w:p>
          <w:p w:rsidR="00E16877" w:rsidRPr="00056E7F" w:rsidRDefault="00E16877" w:rsidP="00E16877">
            <w:pPr>
              <w:pStyle w:val="ListParagraph"/>
              <w:numPr>
                <w:ilvl w:val="0"/>
                <w:numId w:val="6"/>
              </w:numPr>
              <w:tabs>
                <w:tab w:val="left" w:pos="175"/>
              </w:tabs>
              <w:spacing w:after="0" w:line="240" w:lineRule="auto"/>
              <w:ind w:right="33"/>
              <w:jc w:val="both"/>
              <w:textAlignment w:val="baseline"/>
              <w:rPr>
                <w:rFonts w:eastAsia="Times New Roman" w:cs="Arial"/>
                <w:b/>
                <w:i/>
                <w:color w:val="000000"/>
                <w:sz w:val="20"/>
                <w:szCs w:val="20"/>
                <w:u w:val="single"/>
                <w:lang w:eastAsia="lt-LT"/>
              </w:rPr>
            </w:pPr>
            <w:r w:rsidRPr="00137128">
              <w:rPr>
                <w:rFonts w:eastAsia="Times New Roman" w:cs="Times New Roman"/>
                <w:color w:val="000000"/>
                <w:sz w:val="20"/>
                <w:szCs w:val="20"/>
                <w:shd w:val="clear" w:color="auto" w:fill="FFFFFF"/>
                <w:lang w:eastAsia="lt-LT"/>
              </w:rPr>
              <w:t xml:space="preserve">Atlikti </w:t>
            </w:r>
            <w:r w:rsidRPr="00137128">
              <w:rPr>
                <w:rFonts w:eastAsia="Times New Roman" w:cs="Times New Roman"/>
                <w:bCs/>
                <w:color w:val="000000"/>
                <w:sz w:val="20"/>
                <w:szCs w:val="20"/>
                <w:shd w:val="clear" w:color="auto" w:fill="FFFFFF"/>
              </w:rPr>
              <w:t xml:space="preserve">išmetamų teršalų į aplinkos orą tyrimus ir </w:t>
            </w:r>
            <w:r w:rsidRPr="00137128">
              <w:rPr>
                <w:rFonts w:eastAsia="Times New Roman" w:cs="Times New Roman"/>
                <w:color w:val="000000"/>
                <w:sz w:val="20"/>
                <w:szCs w:val="20"/>
                <w:shd w:val="clear" w:color="auto" w:fill="FFFFFF"/>
                <w:lang w:eastAsia="lt-LT"/>
              </w:rPr>
              <w:t xml:space="preserve">išsiaiškinti, ar planuojama ūkinė veikla nedarys neleistino poveikio ir ar </w:t>
            </w:r>
            <w:proofErr w:type="spellStart"/>
            <w:r w:rsidRPr="00137128">
              <w:rPr>
                <w:rFonts w:eastAsia="Times New Roman" w:cs="Times New Roman"/>
                <w:color w:val="000000"/>
                <w:sz w:val="20"/>
                <w:szCs w:val="20"/>
                <w:shd w:val="clear" w:color="auto" w:fill="FFFFFF"/>
                <w:lang w:eastAsia="lt-LT"/>
              </w:rPr>
              <w:t>Jašiūnų</w:t>
            </w:r>
            <w:proofErr w:type="spellEnd"/>
            <w:r w:rsidRPr="00137128">
              <w:rPr>
                <w:rFonts w:eastAsia="Times New Roman" w:cs="Times New Roman"/>
                <w:color w:val="000000"/>
                <w:sz w:val="20"/>
                <w:szCs w:val="20"/>
                <w:shd w:val="clear" w:color="auto" w:fill="FFFFFF"/>
                <w:lang w:eastAsia="lt-LT"/>
              </w:rPr>
              <w:t xml:space="preserve"> kaime gali būti vykdoma.</w:t>
            </w:r>
          </w:p>
          <w:p w:rsidR="00E16877" w:rsidRPr="00137128" w:rsidRDefault="00E16877" w:rsidP="00E16877">
            <w:pPr>
              <w:pStyle w:val="ListParagraph"/>
              <w:numPr>
                <w:ilvl w:val="0"/>
                <w:numId w:val="6"/>
              </w:numPr>
              <w:tabs>
                <w:tab w:val="left" w:pos="198"/>
              </w:tabs>
              <w:spacing w:after="0" w:line="240" w:lineRule="auto"/>
              <w:ind w:right="33"/>
              <w:jc w:val="both"/>
              <w:textAlignment w:val="baseline"/>
              <w:rPr>
                <w:rFonts w:eastAsia="Times New Roman" w:cs="Arial"/>
                <w:b/>
                <w:bCs/>
                <w:i/>
                <w:color w:val="000000"/>
                <w:sz w:val="20"/>
                <w:szCs w:val="20"/>
                <w:u w:val="single"/>
                <w:shd w:val="clear" w:color="auto" w:fill="FFFFFF"/>
                <w:lang w:eastAsia="lt-LT"/>
              </w:rPr>
            </w:pPr>
            <w:r w:rsidRPr="00137128">
              <w:rPr>
                <w:rFonts w:eastAsia="Times New Roman" w:cs="Arial"/>
                <w:color w:val="000000"/>
                <w:sz w:val="20"/>
                <w:szCs w:val="20"/>
                <w:lang w:eastAsia="lt-LT"/>
              </w:rPr>
              <w:t>tinkamai informuoti visuomenę apie PAV atlikimą (jei toks atliekamas) ir įtraukti ją į rengimo procesą.</w:t>
            </w:r>
          </w:p>
          <w:p w:rsidR="00E16877" w:rsidRPr="00137128" w:rsidRDefault="00E16877" w:rsidP="00E16877">
            <w:pPr>
              <w:pStyle w:val="ListParagraph"/>
              <w:numPr>
                <w:ilvl w:val="0"/>
                <w:numId w:val="6"/>
              </w:numPr>
              <w:tabs>
                <w:tab w:val="left" w:pos="198"/>
              </w:tabs>
              <w:spacing w:after="0" w:line="240" w:lineRule="auto"/>
              <w:ind w:right="33"/>
              <w:jc w:val="both"/>
              <w:textAlignment w:val="baseline"/>
              <w:rPr>
                <w:rFonts w:eastAsia="Times New Roman" w:cs="Arial"/>
                <w:b/>
                <w:bCs/>
                <w:i/>
                <w:color w:val="000000"/>
                <w:sz w:val="20"/>
                <w:szCs w:val="20"/>
                <w:u w:val="single"/>
                <w:shd w:val="clear" w:color="auto" w:fill="FFFFFF"/>
                <w:lang w:eastAsia="lt-LT"/>
              </w:rPr>
            </w:pPr>
            <w:r w:rsidRPr="00137128">
              <w:rPr>
                <w:rFonts w:eastAsia="Times New Roman" w:cs="Arial"/>
                <w:bCs/>
                <w:color w:val="000000"/>
                <w:sz w:val="20"/>
                <w:szCs w:val="20"/>
                <w:shd w:val="clear" w:color="auto" w:fill="FFFFFF"/>
                <w:lang w:eastAsia="lt-LT"/>
              </w:rPr>
              <w:t xml:space="preserve">Atlikti PAV, jei </w:t>
            </w:r>
            <w:r w:rsidRPr="00137128">
              <w:rPr>
                <w:rFonts w:eastAsia="Times New Roman" w:cs="Times New Roman"/>
                <w:bCs/>
                <w:color w:val="000000"/>
                <w:sz w:val="20"/>
                <w:szCs w:val="20"/>
                <w:shd w:val="clear" w:color="auto" w:fill="FFFFFF"/>
                <w:lang w:eastAsia="lt-LT"/>
              </w:rPr>
              <w:t xml:space="preserve">artimiausi gyvenamieji namai nuo objekto nutolę 900 metrų atstumu, jei </w:t>
            </w:r>
            <w:r>
              <w:rPr>
                <w:rFonts w:eastAsia="Times New Roman" w:cs="Times New Roman"/>
                <w:bCs/>
                <w:color w:val="000000"/>
                <w:sz w:val="20"/>
                <w:szCs w:val="20"/>
                <w:shd w:val="clear" w:color="auto" w:fill="FFFFFF"/>
                <w:lang w:eastAsia="lt-LT"/>
              </w:rPr>
              <w:t xml:space="preserve">iki artimiausio gyvenamojo namo mažesnis nei </w:t>
            </w:r>
            <w:r>
              <w:rPr>
                <w:rFonts w:eastAsia="Times New Roman" w:cs="Times New Roman"/>
                <w:bCs/>
                <w:color w:val="000000"/>
                <w:sz w:val="20"/>
                <w:szCs w:val="20"/>
                <w:shd w:val="clear" w:color="auto" w:fill="FFFFFF"/>
                <w:lang w:val="en-US" w:eastAsia="lt-LT"/>
              </w:rPr>
              <w:t xml:space="preserve">900 </w:t>
            </w:r>
            <w:r>
              <w:rPr>
                <w:rFonts w:eastAsia="Times New Roman" w:cs="Times New Roman"/>
                <w:bCs/>
                <w:color w:val="000000"/>
                <w:sz w:val="20"/>
                <w:szCs w:val="20"/>
                <w:shd w:val="clear" w:color="auto" w:fill="FFFFFF"/>
                <w:lang w:eastAsia="lt-LT"/>
              </w:rPr>
              <w:t>metrų</w:t>
            </w:r>
            <w:r w:rsidRPr="00137128">
              <w:rPr>
                <w:rFonts w:eastAsia="Times New Roman" w:cs="Times New Roman"/>
                <w:bCs/>
                <w:color w:val="000000"/>
                <w:sz w:val="20"/>
                <w:szCs w:val="20"/>
                <w:shd w:val="clear" w:color="auto" w:fill="FFFFFF"/>
                <w:lang w:eastAsia="lt-LT"/>
              </w:rPr>
              <w:t xml:space="preserve"> – PAV neatlikti.</w:t>
            </w:r>
          </w:p>
          <w:p w:rsidR="00E16877" w:rsidRPr="00137128" w:rsidRDefault="00E16877" w:rsidP="009B64D7">
            <w:pPr>
              <w:tabs>
                <w:tab w:val="left" w:pos="198"/>
              </w:tabs>
              <w:ind w:right="33" w:hanging="34"/>
              <w:jc w:val="both"/>
              <w:textAlignment w:val="baseline"/>
              <w:rPr>
                <w:rFonts w:eastAsia="Times New Roman" w:cs="Arial"/>
                <w:color w:val="000000"/>
                <w:sz w:val="20"/>
                <w:szCs w:val="20"/>
                <w:shd w:val="clear" w:color="auto" w:fill="FFFFFF"/>
                <w:lang w:eastAsia="lt-LT"/>
              </w:rPr>
            </w:pPr>
          </w:p>
          <w:p w:rsidR="00E16877" w:rsidRPr="00137128" w:rsidRDefault="00E16877" w:rsidP="009B64D7">
            <w:pPr>
              <w:tabs>
                <w:tab w:val="left" w:pos="198"/>
              </w:tabs>
              <w:ind w:right="33" w:hanging="34"/>
              <w:jc w:val="both"/>
              <w:textAlignment w:val="baseline"/>
              <w:rPr>
                <w:rFonts w:eastAsia="Times New Roman" w:cs="Arial"/>
                <w:b/>
                <w:bCs/>
                <w:i/>
                <w:color w:val="000000"/>
                <w:sz w:val="20"/>
                <w:szCs w:val="20"/>
                <w:u w:val="single"/>
                <w:shd w:val="clear" w:color="auto" w:fill="FFFFFF"/>
                <w:lang w:eastAsia="lt-LT"/>
              </w:rPr>
            </w:pPr>
            <w:r>
              <w:rPr>
                <w:rFonts w:eastAsia="Times New Roman" w:cs="Times New Roman"/>
                <w:bCs/>
                <w:i/>
                <w:color w:val="000000"/>
                <w:sz w:val="20"/>
                <w:szCs w:val="20"/>
                <w:shd w:val="clear" w:color="auto" w:fill="FFFFFF"/>
                <w:lang w:eastAsia="lt-LT"/>
              </w:rPr>
              <w:t>Investuotojo vystomai</w:t>
            </w:r>
            <w:r w:rsidRPr="00137128">
              <w:rPr>
                <w:rFonts w:eastAsia="Times New Roman" w:cs="Times New Roman"/>
                <w:bCs/>
                <w:i/>
                <w:color w:val="000000"/>
                <w:sz w:val="20"/>
                <w:szCs w:val="20"/>
                <w:shd w:val="clear" w:color="auto" w:fill="FFFFFF"/>
                <w:lang w:eastAsia="lt-LT"/>
              </w:rPr>
              <w:t xml:space="preserve"> ūkinei veiklai </w:t>
            </w:r>
            <w:r>
              <w:rPr>
                <w:rFonts w:eastAsia="Times New Roman" w:cs="Times New Roman"/>
                <w:bCs/>
                <w:i/>
                <w:color w:val="000000"/>
                <w:sz w:val="20"/>
                <w:szCs w:val="20"/>
                <w:shd w:val="clear" w:color="auto" w:fill="FFFFFF"/>
                <w:lang w:eastAsia="lt-LT"/>
              </w:rPr>
              <w:t>PAV</w:t>
            </w:r>
            <w:r w:rsidRPr="00137128">
              <w:rPr>
                <w:rFonts w:eastAsia="Times New Roman" w:cs="Times New Roman"/>
                <w:bCs/>
                <w:i/>
                <w:color w:val="000000"/>
                <w:sz w:val="20"/>
                <w:szCs w:val="20"/>
                <w:shd w:val="clear" w:color="auto" w:fill="FFFFFF"/>
                <w:lang w:eastAsia="lt-LT"/>
              </w:rPr>
              <w:t xml:space="preserve"> buvo neprivalomas, nes artimiausi gyvenamieji namai nuo objekto nutolę 900 metrų atstumu</w:t>
            </w:r>
            <w:r w:rsidRPr="00137128">
              <w:rPr>
                <w:rFonts w:eastAsia="Times New Roman" w:cs="Arial"/>
                <w:b/>
                <w:bCs/>
                <w:i/>
                <w:color w:val="000000"/>
                <w:sz w:val="20"/>
                <w:szCs w:val="20"/>
                <w:u w:val="single"/>
                <w:shd w:val="clear" w:color="auto" w:fill="FFFFFF"/>
                <w:lang w:eastAsia="lt-LT"/>
              </w:rPr>
              <w:t>.</w:t>
            </w:r>
          </w:p>
          <w:p w:rsidR="00E16877" w:rsidRPr="00056E7F" w:rsidRDefault="00E16877" w:rsidP="009B64D7">
            <w:pPr>
              <w:tabs>
                <w:tab w:val="left" w:pos="198"/>
              </w:tabs>
              <w:ind w:left="34" w:right="33" w:hanging="34"/>
              <w:jc w:val="both"/>
              <w:textAlignment w:val="baseline"/>
              <w:rPr>
                <w:rFonts w:eastAsia="Times New Roman" w:cs="Arial"/>
                <w:b/>
                <w:bCs/>
                <w:i/>
                <w:color w:val="000000"/>
                <w:sz w:val="20"/>
                <w:szCs w:val="20"/>
                <w:u w:val="single"/>
                <w:shd w:val="clear" w:color="auto" w:fill="FFFFFF"/>
                <w:lang w:eastAsia="lt-LT"/>
              </w:rPr>
            </w:pPr>
            <w:r w:rsidRPr="00056E7F">
              <w:rPr>
                <w:rFonts w:eastAsia="Times New Roman" w:cs="Times New Roman"/>
                <w:bCs/>
                <w:i/>
                <w:color w:val="000000"/>
                <w:sz w:val="20"/>
                <w:szCs w:val="20"/>
                <w:shd w:val="clear" w:color="auto" w:fill="FFFFFF"/>
              </w:rPr>
              <w:t>Atlikti laboratoriniai tyrimai patvirtino, kad į aplinkos orą išmetamų teršalų koncentracijos yra pakankamai mažos, palyginus su galiojančiomis normomis, todėl galima daryti išvadą, kad įmonė nedaro reikšmingo neigiamo poveikio aplinkai</w:t>
            </w:r>
          </w:p>
          <w:p w:rsidR="00E16877" w:rsidRPr="00137128" w:rsidRDefault="00E16877" w:rsidP="009B64D7">
            <w:pPr>
              <w:tabs>
                <w:tab w:val="left" w:pos="198"/>
              </w:tabs>
              <w:ind w:right="33"/>
              <w:jc w:val="both"/>
              <w:textAlignment w:val="baseline"/>
              <w:rPr>
                <w:rFonts w:eastAsia="Times New Roman" w:cs="Arial"/>
                <w:b/>
                <w:bCs/>
                <w:i/>
                <w:color w:val="000000"/>
                <w:sz w:val="20"/>
                <w:szCs w:val="20"/>
                <w:u w:val="single"/>
                <w:shd w:val="clear" w:color="auto" w:fill="FFFFFF"/>
                <w:lang w:eastAsia="lt-LT"/>
              </w:rPr>
            </w:pPr>
          </w:p>
        </w:tc>
      </w:tr>
      <w:tr w:rsidR="00E16877" w:rsidTr="009B64D7">
        <w:trPr>
          <w:trHeight w:val="554"/>
        </w:trPr>
        <w:tc>
          <w:tcPr>
            <w:tcW w:w="2127" w:type="dxa"/>
          </w:tcPr>
          <w:p w:rsidR="00E16877" w:rsidRPr="00137128" w:rsidRDefault="00E16877" w:rsidP="009B64D7">
            <w:pPr>
              <w:pStyle w:val="ListParagraph"/>
              <w:spacing w:after="0" w:line="240" w:lineRule="auto"/>
              <w:ind w:left="34" w:right="33"/>
              <w:rPr>
                <w:b/>
                <w:sz w:val="20"/>
                <w:szCs w:val="20"/>
              </w:rPr>
            </w:pPr>
            <w:r w:rsidRPr="00137128">
              <w:rPr>
                <w:b/>
                <w:sz w:val="20"/>
                <w:szCs w:val="20"/>
              </w:rPr>
              <w:t>TEISMAS</w:t>
            </w:r>
          </w:p>
        </w:tc>
        <w:tc>
          <w:tcPr>
            <w:tcW w:w="7513" w:type="dxa"/>
            <w:gridSpan w:val="2"/>
          </w:tcPr>
          <w:p w:rsidR="00E16877" w:rsidRDefault="00E16877" w:rsidP="009B64D7">
            <w:pPr>
              <w:ind w:right="-1" w:firstLine="34"/>
              <w:jc w:val="both"/>
              <w:rPr>
                <w:rFonts w:eastAsia="Times New Roman" w:cs="Times New Roman"/>
                <w:color w:val="000000"/>
                <w:sz w:val="20"/>
                <w:szCs w:val="20"/>
                <w:lang w:eastAsia="lt-LT"/>
              </w:rPr>
            </w:pPr>
            <w:r w:rsidRPr="00137128">
              <w:rPr>
                <w:rFonts w:eastAsia="Times New Roman" w:cs="Times New Roman"/>
                <w:b/>
                <w:i/>
                <w:color w:val="000000"/>
                <w:sz w:val="20"/>
                <w:szCs w:val="20"/>
                <w:u w:val="single"/>
                <w:lang w:eastAsia="lt-LT"/>
              </w:rPr>
              <w:t xml:space="preserve">Teisė: </w:t>
            </w:r>
            <w:r w:rsidRPr="00137128">
              <w:rPr>
                <w:rFonts w:eastAsia="Times New Roman" w:cs="Times New Roman"/>
                <w:color w:val="000000"/>
                <w:sz w:val="20"/>
                <w:szCs w:val="20"/>
                <w:lang w:eastAsia="lt-LT"/>
              </w:rPr>
              <w:t xml:space="preserve">priimti </w:t>
            </w:r>
            <w:r>
              <w:rPr>
                <w:rFonts w:eastAsia="Times New Roman" w:cs="Times New Roman"/>
                <w:color w:val="000000"/>
                <w:sz w:val="20"/>
                <w:szCs w:val="20"/>
                <w:lang w:eastAsia="lt-LT"/>
              </w:rPr>
              <w:t>prokuroro</w:t>
            </w:r>
            <w:r w:rsidRPr="00137128">
              <w:rPr>
                <w:rFonts w:eastAsia="Times New Roman" w:cs="Times New Roman"/>
                <w:color w:val="000000"/>
                <w:sz w:val="20"/>
                <w:szCs w:val="20"/>
                <w:lang w:eastAsia="lt-LT"/>
              </w:rPr>
              <w:t xml:space="preserve"> skundą, jei jis atitinka formalius reikalavimus ir atmesti, jei neatitinka.</w:t>
            </w:r>
          </w:p>
          <w:p w:rsidR="00E16877" w:rsidRPr="00137128" w:rsidRDefault="00E16877" w:rsidP="009B64D7">
            <w:pPr>
              <w:ind w:right="-1" w:firstLine="34"/>
              <w:jc w:val="both"/>
              <w:rPr>
                <w:rFonts w:eastAsia="Times New Roman" w:cs="Times New Roman"/>
                <w:color w:val="000000"/>
                <w:sz w:val="20"/>
                <w:szCs w:val="20"/>
                <w:lang w:eastAsia="lt-LT"/>
              </w:rPr>
            </w:pPr>
          </w:p>
          <w:p w:rsidR="00E16877" w:rsidRPr="00137128" w:rsidRDefault="00E16877" w:rsidP="009B64D7">
            <w:pPr>
              <w:ind w:right="-1" w:firstLine="34"/>
              <w:jc w:val="both"/>
              <w:rPr>
                <w:rFonts w:eastAsia="Times New Roman" w:cs="Times New Roman"/>
                <w:color w:val="000000"/>
                <w:sz w:val="20"/>
                <w:szCs w:val="20"/>
                <w:lang w:eastAsia="lt-LT"/>
              </w:rPr>
            </w:pPr>
            <w:r w:rsidRPr="00137128">
              <w:rPr>
                <w:rFonts w:eastAsia="Times New Roman" w:cs="Times New Roman"/>
                <w:b/>
                <w:i/>
                <w:color w:val="000000"/>
                <w:sz w:val="20"/>
                <w:szCs w:val="20"/>
                <w:u w:val="single"/>
                <w:lang w:eastAsia="lt-LT"/>
              </w:rPr>
              <w:t>Pareiga:</w:t>
            </w:r>
            <w:r w:rsidRPr="00137128">
              <w:rPr>
                <w:rFonts w:eastAsia="Times New Roman" w:cs="Times New Roman"/>
                <w:color w:val="000000"/>
                <w:sz w:val="20"/>
                <w:szCs w:val="20"/>
                <w:lang w:eastAsia="lt-LT"/>
              </w:rPr>
              <w:t xml:space="preserve"> nešališkai, objektyviai ir nepriklausomai, išklausius ir </w:t>
            </w:r>
            <w:r>
              <w:rPr>
                <w:rFonts w:eastAsia="Times New Roman" w:cs="Times New Roman"/>
                <w:color w:val="000000"/>
                <w:sz w:val="20"/>
                <w:szCs w:val="20"/>
                <w:lang w:eastAsia="lt-LT"/>
              </w:rPr>
              <w:t>prokurorą</w:t>
            </w:r>
            <w:r w:rsidRPr="00137128">
              <w:rPr>
                <w:rFonts w:eastAsia="Times New Roman" w:cs="Times New Roman"/>
                <w:color w:val="000000"/>
                <w:sz w:val="20"/>
                <w:szCs w:val="20"/>
                <w:lang w:eastAsia="lt-LT"/>
              </w:rPr>
              <w:t>, Įmonę, ir valdžios institucijas, išnagrinėti skundą ir priimti sprendimą.</w:t>
            </w:r>
          </w:p>
          <w:p w:rsidR="00E16877" w:rsidRPr="00137128" w:rsidRDefault="00E16877" w:rsidP="009B64D7">
            <w:pPr>
              <w:ind w:right="-1" w:firstLine="34"/>
              <w:jc w:val="both"/>
              <w:rPr>
                <w:rFonts w:eastAsia="Times New Roman" w:cs="Times New Roman"/>
                <w:color w:val="000000"/>
                <w:sz w:val="20"/>
                <w:szCs w:val="20"/>
                <w:lang w:eastAsia="lt-LT"/>
              </w:rPr>
            </w:pPr>
          </w:p>
          <w:p w:rsidR="00E16877" w:rsidRDefault="00E16877" w:rsidP="009B64D7">
            <w:pPr>
              <w:ind w:right="-1"/>
              <w:jc w:val="both"/>
              <w:rPr>
                <w:i/>
                <w:sz w:val="20"/>
                <w:szCs w:val="20"/>
              </w:rPr>
            </w:pPr>
            <w:r w:rsidRPr="00CA24B2">
              <w:rPr>
                <w:i/>
                <w:sz w:val="20"/>
                <w:szCs w:val="20"/>
              </w:rPr>
              <w:t>Teismas nustatė, kad</w:t>
            </w:r>
            <w:r w:rsidRPr="00CA24B2">
              <w:rPr>
                <w:rFonts w:eastAsia="Times New Roman" w:cs="Times New Roman"/>
                <w:i/>
                <w:color w:val="000000"/>
                <w:sz w:val="20"/>
                <w:szCs w:val="20"/>
                <w:shd w:val="clear" w:color="auto" w:fill="FFFFFF"/>
                <w:lang w:eastAsia="lt-LT"/>
              </w:rPr>
              <w:t xml:space="preserve"> </w:t>
            </w:r>
            <w:r w:rsidRPr="00CA24B2">
              <w:rPr>
                <w:i/>
                <w:sz w:val="20"/>
                <w:szCs w:val="20"/>
              </w:rPr>
              <w:t>išduodant ir koreguojant 2006 m. lapkričio 16 d. TIPK leidimą atsakovas neprivalėjo taikyti PAV įstatymo 2 priedo 11 ar 14 punktų reikalavimų, t. y. neturėjo būti atliktas poveikio aplinkai vertinimas ar atranka dėl poveikio aplinkai vertinimo.</w:t>
            </w:r>
          </w:p>
          <w:p w:rsidR="00D673DC" w:rsidRDefault="00D673DC" w:rsidP="009B64D7">
            <w:pPr>
              <w:ind w:right="-1"/>
              <w:jc w:val="both"/>
              <w:rPr>
                <w:i/>
                <w:sz w:val="20"/>
                <w:szCs w:val="20"/>
              </w:rPr>
            </w:pPr>
          </w:p>
          <w:p w:rsidR="00D673DC" w:rsidRDefault="00D673DC" w:rsidP="009B64D7">
            <w:pPr>
              <w:ind w:right="-1"/>
              <w:jc w:val="both"/>
              <w:rPr>
                <w:i/>
                <w:sz w:val="20"/>
                <w:szCs w:val="20"/>
              </w:rPr>
            </w:pPr>
          </w:p>
          <w:p w:rsidR="00D673DC" w:rsidRPr="00CA24B2" w:rsidRDefault="00D673DC" w:rsidP="009B64D7">
            <w:pPr>
              <w:ind w:right="-1"/>
              <w:jc w:val="both"/>
              <w:rPr>
                <w:rFonts w:eastAsia="Times New Roman" w:cs="Times New Roman"/>
                <w:i/>
                <w:color w:val="000000"/>
                <w:sz w:val="20"/>
                <w:szCs w:val="20"/>
                <w:shd w:val="clear" w:color="auto" w:fill="FFFFFF"/>
                <w:lang w:eastAsia="lt-LT"/>
              </w:rPr>
            </w:pPr>
          </w:p>
          <w:p w:rsidR="00E16877" w:rsidRPr="00137128" w:rsidRDefault="00E16877" w:rsidP="009B64D7">
            <w:pPr>
              <w:tabs>
                <w:tab w:val="left" w:pos="198"/>
              </w:tabs>
              <w:ind w:right="33" w:firstLine="34"/>
              <w:jc w:val="both"/>
              <w:rPr>
                <w:rFonts w:eastAsia="Times New Roman" w:cs="Arial"/>
                <w:b/>
                <w:i/>
                <w:iCs/>
                <w:color w:val="000000"/>
                <w:sz w:val="20"/>
                <w:szCs w:val="20"/>
                <w:u w:val="single"/>
                <w:lang w:eastAsia="lt-LT"/>
              </w:rPr>
            </w:pPr>
          </w:p>
        </w:tc>
      </w:tr>
      <w:tr w:rsidR="00E16877" w:rsidTr="009B64D7">
        <w:trPr>
          <w:trHeight w:val="559"/>
        </w:trPr>
        <w:tc>
          <w:tcPr>
            <w:tcW w:w="9640" w:type="dxa"/>
            <w:gridSpan w:val="3"/>
            <w:shd w:val="clear" w:color="auto" w:fill="DEEAF6" w:themeFill="accent1" w:themeFillTint="33"/>
          </w:tcPr>
          <w:p w:rsidR="00E16877" w:rsidRPr="00137128" w:rsidRDefault="00E16877" w:rsidP="009B64D7">
            <w:pPr>
              <w:tabs>
                <w:tab w:val="left" w:pos="1163"/>
                <w:tab w:val="left" w:pos="1207"/>
              </w:tabs>
              <w:ind w:left="-846" w:right="33" w:firstLine="255"/>
              <w:jc w:val="center"/>
              <w:rPr>
                <w:sz w:val="20"/>
                <w:szCs w:val="20"/>
              </w:rPr>
            </w:pPr>
            <w:r w:rsidRPr="00137128">
              <w:rPr>
                <w:noProof/>
                <w:sz w:val="20"/>
                <w:szCs w:val="20"/>
                <w:lang w:eastAsia="lt-LT"/>
              </w:rPr>
              <w:lastRenderedPageBreak/>
              <w:drawing>
                <wp:inline distT="0" distB="0" distL="0" distR="0" wp14:anchorId="1D54BF84" wp14:editId="5743F641">
                  <wp:extent cx="400050" cy="4019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e tree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031" cy="415993"/>
                          </a:xfrm>
                          <a:prstGeom prst="rect">
                            <a:avLst/>
                          </a:prstGeom>
                        </pic:spPr>
                      </pic:pic>
                    </a:graphicData>
                  </a:graphic>
                </wp:inline>
              </w:drawing>
            </w:r>
            <w:r w:rsidRPr="00137128">
              <w:rPr>
                <w:b/>
                <w:sz w:val="20"/>
                <w:szCs w:val="20"/>
              </w:rPr>
              <w:t>Teisė į sveiką ir švarią aplinką</w:t>
            </w:r>
          </w:p>
        </w:tc>
      </w:tr>
      <w:tr w:rsidR="00E16877" w:rsidTr="009B64D7">
        <w:trPr>
          <w:trHeight w:val="1979"/>
        </w:trPr>
        <w:tc>
          <w:tcPr>
            <w:tcW w:w="2190" w:type="dxa"/>
            <w:gridSpan w:val="2"/>
          </w:tcPr>
          <w:p w:rsidR="00E16877" w:rsidRPr="00137128" w:rsidRDefault="00E16877" w:rsidP="009B64D7">
            <w:pPr>
              <w:pStyle w:val="ListParagraph"/>
              <w:tabs>
                <w:tab w:val="left" w:pos="318"/>
              </w:tabs>
              <w:spacing w:after="0" w:line="240" w:lineRule="auto"/>
              <w:ind w:left="0" w:right="33"/>
              <w:textAlignment w:val="baseline"/>
              <w:rPr>
                <w:rFonts w:eastAsia="Times New Roman" w:cs="Arial"/>
                <w:i/>
                <w:color w:val="000000"/>
                <w:sz w:val="20"/>
                <w:szCs w:val="20"/>
                <w:lang w:eastAsia="lt-LT"/>
              </w:rPr>
            </w:pPr>
            <w:r w:rsidRPr="00137128">
              <w:rPr>
                <w:rFonts w:eastAsia="Times New Roman" w:cs="Arial"/>
                <w:b/>
                <w:color w:val="000000"/>
                <w:sz w:val="20"/>
                <w:szCs w:val="20"/>
                <w:shd w:val="clear" w:color="auto" w:fill="FFFFFF"/>
                <w:lang w:eastAsia="lt-LT"/>
              </w:rPr>
              <w:t xml:space="preserve">BENDRUOMENĖ </w:t>
            </w:r>
            <w:r w:rsidRPr="00137128">
              <w:rPr>
                <w:rFonts w:eastAsia="Times New Roman" w:cs="Arial"/>
                <w:i/>
                <w:color w:val="000000"/>
                <w:sz w:val="20"/>
                <w:szCs w:val="20"/>
                <w:shd w:val="clear" w:color="auto" w:fill="FFFFFF"/>
                <w:lang w:eastAsia="lt-LT"/>
              </w:rPr>
              <w:t>(</w:t>
            </w:r>
            <w:r w:rsidRPr="00137128">
              <w:rPr>
                <w:rFonts w:eastAsia="Times New Roman" w:cs="Times New Roman"/>
                <w:bCs/>
                <w:i/>
                <w:color w:val="000000"/>
                <w:sz w:val="20"/>
                <w:szCs w:val="20"/>
                <w:shd w:val="clear" w:color="auto" w:fill="FFFFFF"/>
              </w:rPr>
              <w:t xml:space="preserve">Šalčininkų rajono </w:t>
            </w:r>
            <w:proofErr w:type="spellStart"/>
            <w:r w:rsidRPr="00137128">
              <w:rPr>
                <w:rFonts w:eastAsia="Times New Roman" w:cs="Times New Roman"/>
                <w:bCs/>
                <w:i/>
                <w:color w:val="000000"/>
                <w:sz w:val="20"/>
                <w:szCs w:val="20"/>
                <w:shd w:val="clear" w:color="auto" w:fill="FFFFFF"/>
              </w:rPr>
              <w:t>Jašiūnų</w:t>
            </w:r>
            <w:proofErr w:type="spellEnd"/>
            <w:r w:rsidRPr="00137128">
              <w:rPr>
                <w:rFonts w:eastAsia="Times New Roman" w:cs="Times New Roman"/>
                <w:bCs/>
                <w:i/>
                <w:color w:val="000000"/>
                <w:sz w:val="20"/>
                <w:szCs w:val="20"/>
                <w:shd w:val="clear" w:color="auto" w:fill="FFFFFF"/>
              </w:rPr>
              <w:t xml:space="preserve">  bendruomenė</w:t>
            </w:r>
            <w:r w:rsidRPr="00137128">
              <w:rPr>
                <w:rFonts w:eastAsia="Times New Roman" w:cs="Arial"/>
                <w:i/>
                <w:iCs/>
                <w:color w:val="000000"/>
                <w:sz w:val="20"/>
                <w:szCs w:val="20"/>
                <w:shd w:val="clear" w:color="auto" w:fill="FFFFFF"/>
                <w:lang w:eastAsia="lt-LT"/>
              </w:rPr>
              <w:t>)</w:t>
            </w:r>
          </w:p>
        </w:tc>
        <w:tc>
          <w:tcPr>
            <w:tcW w:w="7450" w:type="dxa"/>
          </w:tcPr>
          <w:p w:rsidR="00E16877" w:rsidRPr="00137128" w:rsidRDefault="00E16877" w:rsidP="009B64D7">
            <w:pPr>
              <w:pStyle w:val="ListParagraph"/>
              <w:tabs>
                <w:tab w:val="left" w:pos="318"/>
              </w:tabs>
              <w:spacing w:after="0" w:line="240" w:lineRule="auto"/>
              <w:ind w:left="0" w:right="33"/>
              <w:jc w:val="both"/>
              <w:textAlignment w:val="baseline"/>
              <w:rPr>
                <w:rFonts w:eastAsia="Times New Roman" w:cs="Arial"/>
                <w:color w:val="000000"/>
                <w:sz w:val="20"/>
                <w:szCs w:val="20"/>
                <w:lang w:eastAsia="lt-LT"/>
              </w:rPr>
            </w:pPr>
            <w:r w:rsidRPr="00137128">
              <w:rPr>
                <w:rFonts w:eastAsia="Times New Roman" w:cs="Arial"/>
                <w:b/>
                <w:i/>
                <w:color w:val="000000"/>
                <w:sz w:val="20"/>
                <w:szCs w:val="20"/>
                <w:u w:val="single"/>
                <w:shd w:val="clear" w:color="auto" w:fill="FFFFFF"/>
                <w:lang w:eastAsia="lt-LT"/>
              </w:rPr>
              <w:t>Teisė:</w:t>
            </w:r>
            <w:r w:rsidRPr="00137128">
              <w:rPr>
                <w:rFonts w:eastAsia="Times New Roman" w:cs="Arial"/>
                <w:b/>
                <w:color w:val="000000"/>
                <w:sz w:val="20"/>
                <w:szCs w:val="20"/>
                <w:shd w:val="clear" w:color="auto" w:fill="FFFFFF"/>
                <w:lang w:eastAsia="lt-LT"/>
              </w:rPr>
              <w:t xml:space="preserve"> </w:t>
            </w:r>
          </w:p>
          <w:p w:rsidR="00E16877" w:rsidRPr="00137128" w:rsidRDefault="00E16877" w:rsidP="00E16877">
            <w:pPr>
              <w:pStyle w:val="ListParagraph"/>
              <w:numPr>
                <w:ilvl w:val="0"/>
                <w:numId w:val="3"/>
              </w:numPr>
              <w:tabs>
                <w:tab w:val="left" w:pos="254"/>
              </w:tabs>
              <w:spacing w:after="0" w:line="240" w:lineRule="auto"/>
              <w:ind w:left="0" w:right="33" w:firstLine="0"/>
              <w:jc w:val="both"/>
              <w:textAlignment w:val="baseline"/>
              <w:rPr>
                <w:rFonts w:eastAsia="Times New Roman" w:cs="Arial"/>
                <w:color w:val="000000"/>
                <w:sz w:val="20"/>
                <w:szCs w:val="20"/>
                <w:lang w:eastAsia="lt-LT"/>
              </w:rPr>
            </w:pPr>
            <w:r w:rsidRPr="00137128">
              <w:rPr>
                <w:rFonts w:eastAsia="Times New Roman" w:cs="Arial"/>
                <w:iCs/>
                <w:color w:val="000000"/>
                <w:sz w:val="20"/>
                <w:szCs w:val="20"/>
                <w:lang w:eastAsia="lt-LT"/>
              </w:rPr>
              <w:t>gauti bet kokią informaciją, kuria disponuoja viešasis subjektas (išskyrus atvejus, kai ši informacija yra konfidenciali), gauti informaciją apie save, gauti informaciją apie greta vykdomą ūkinę veiklą;</w:t>
            </w:r>
          </w:p>
          <w:p w:rsidR="00E16877" w:rsidRDefault="00E16877" w:rsidP="00E16877">
            <w:pPr>
              <w:pStyle w:val="ListParagraph"/>
              <w:numPr>
                <w:ilvl w:val="0"/>
                <w:numId w:val="3"/>
              </w:numPr>
              <w:tabs>
                <w:tab w:val="left" w:pos="254"/>
              </w:tabs>
              <w:spacing w:after="0" w:line="240" w:lineRule="auto"/>
              <w:ind w:left="0" w:right="33" w:firstLine="0"/>
              <w:rPr>
                <w:rFonts w:eastAsia="Times New Roman" w:cs="Arial"/>
                <w:iCs/>
                <w:color w:val="000000"/>
                <w:sz w:val="20"/>
                <w:szCs w:val="20"/>
                <w:lang w:eastAsia="lt-LT"/>
              </w:rPr>
            </w:pPr>
            <w:r w:rsidRPr="00137128">
              <w:rPr>
                <w:rFonts w:eastAsia="Times New Roman" w:cs="Arial"/>
                <w:iCs/>
                <w:color w:val="000000"/>
                <w:sz w:val="20"/>
                <w:szCs w:val="20"/>
                <w:lang w:eastAsia="lt-LT"/>
              </w:rPr>
              <w:t>pateikti nuomonę ir dalyvauti susitikimuose bei svarstymuose dėl konkrečios ūkinės veiklos.</w:t>
            </w:r>
          </w:p>
          <w:p w:rsidR="00E16877" w:rsidRDefault="00E16877" w:rsidP="00E16877">
            <w:pPr>
              <w:pStyle w:val="ListParagraph"/>
              <w:numPr>
                <w:ilvl w:val="0"/>
                <w:numId w:val="3"/>
              </w:numPr>
              <w:tabs>
                <w:tab w:val="left" w:pos="254"/>
              </w:tabs>
              <w:spacing w:after="0" w:line="240" w:lineRule="auto"/>
              <w:ind w:left="0" w:right="33" w:firstLine="0"/>
              <w:rPr>
                <w:rFonts w:eastAsia="Times New Roman" w:cs="Arial"/>
                <w:iCs/>
                <w:color w:val="000000"/>
                <w:sz w:val="20"/>
                <w:szCs w:val="20"/>
                <w:lang w:eastAsia="lt-LT"/>
              </w:rPr>
            </w:pPr>
            <w:r>
              <w:rPr>
                <w:rFonts w:eastAsia="Times New Roman" w:cs="Arial"/>
                <w:iCs/>
                <w:color w:val="000000"/>
                <w:sz w:val="20"/>
                <w:szCs w:val="20"/>
                <w:lang w:eastAsia="lt-LT"/>
              </w:rPr>
              <w:t>Kreiptis į generalinį prokurorą, kad šis apgintų jų teises ir viešąjį interesą teisme.</w:t>
            </w:r>
          </w:p>
          <w:p w:rsidR="00E16877" w:rsidRPr="00056E7F" w:rsidRDefault="00E16877" w:rsidP="009B64D7">
            <w:pPr>
              <w:tabs>
                <w:tab w:val="left" w:pos="254"/>
              </w:tabs>
              <w:ind w:right="33"/>
              <w:rPr>
                <w:rFonts w:eastAsia="Times New Roman" w:cs="Arial"/>
                <w:iCs/>
                <w:color w:val="000000"/>
                <w:sz w:val="20"/>
                <w:szCs w:val="20"/>
                <w:lang w:eastAsia="lt-LT"/>
              </w:rPr>
            </w:pPr>
          </w:p>
          <w:p w:rsidR="00E16877" w:rsidRPr="00137128" w:rsidRDefault="00E16877" w:rsidP="009B64D7">
            <w:pPr>
              <w:tabs>
                <w:tab w:val="left" w:pos="318"/>
              </w:tabs>
              <w:ind w:right="33"/>
              <w:rPr>
                <w:rFonts w:eastAsia="Times New Roman" w:cs="Arial"/>
                <w:b/>
                <w:i/>
                <w:iCs/>
                <w:color w:val="000000"/>
                <w:sz w:val="20"/>
                <w:szCs w:val="20"/>
                <w:u w:val="single"/>
                <w:lang w:eastAsia="lt-LT"/>
              </w:rPr>
            </w:pPr>
            <w:r w:rsidRPr="00137128">
              <w:rPr>
                <w:rFonts w:eastAsia="Times New Roman" w:cs="Arial"/>
                <w:b/>
                <w:i/>
                <w:iCs/>
                <w:color w:val="000000"/>
                <w:sz w:val="20"/>
                <w:szCs w:val="20"/>
                <w:u w:val="single"/>
                <w:lang w:eastAsia="lt-LT"/>
              </w:rPr>
              <w:t>Pareiga:</w:t>
            </w:r>
          </w:p>
          <w:p w:rsidR="00E16877" w:rsidRPr="00137128" w:rsidRDefault="00E16877" w:rsidP="00E16877">
            <w:pPr>
              <w:pStyle w:val="ListParagraph"/>
              <w:numPr>
                <w:ilvl w:val="0"/>
                <w:numId w:val="4"/>
              </w:numPr>
              <w:tabs>
                <w:tab w:val="left" w:pos="254"/>
              </w:tabs>
              <w:spacing w:after="0" w:line="240" w:lineRule="auto"/>
              <w:ind w:left="0" w:right="33" w:firstLine="0"/>
              <w:textAlignment w:val="baseline"/>
              <w:rPr>
                <w:rFonts w:eastAsia="Times New Roman" w:cs="Arial"/>
                <w:iCs/>
                <w:color w:val="000000"/>
                <w:sz w:val="20"/>
                <w:szCs w:val="20"/>
                <w:lang w:eastAsia="lt-LT"/>
              </w:rPr>
            </w:pPr>
            <w:r w:rsidRPr="00137128">
              <w:rPr>
                <w:rFonts w:eastAsia="Times New Roman" w:cs="Arial"/>
                <w:iCs/>
                <w:color w:val="000000"/>
                <w:sz w:val="20"/>
                <w:szCs w:val="20"/>
                <w:lang w:eastAsia="lt-LT"/>
              </w:rPr>
              <w:t>Motyvuoti, argumentuoti ir pagrįsti savo nuomonę.</w:t>
            </w:r>
          </w:p>
          <w:p w:rsidR="00E16877" w:rsidRPr="00137128" w:rsidRDefault="00E16877" w:rsidP="00E16877">
            <w:pPr>
              <w:pStyle w:val="ListParagraph"/>
              <w:numPr>
                <w:ilvl w:val="0"/>
                <w:numId w:val="4"/>
              </w:numPr>
              <w:tabs>
                <w:tab w:val="left" w:pos="254"/>
              </w:tabs>
              <w:spacing w:after="0" w:line="240" w:lineRule="auto"/>
              <w:ind w:left="0" w:right="33" w:firstLine="0"/>
              <w:jc w:val="both"/>
              <w:rPr>
                <w:sz w:val="20"/>
                <w:szCs w:val="20"/>
              </w:rPr>
            </w:pPr>
            <w:r w:rsidRPr="00137128">
              <w:rPr>
                <w:rFonts w:eastAsia="Times New Roman" w:cs="Arial"/>
                <w:iCs/>
                <w:color w:val="000000"/>
                <w:sz w:val="20"/>
                <w:szCs w:val="20"/>
                <w:lang w:eastAsia="lt-LT"/>
              </w:rPr>
              <w:t>Sekti terminus ir įsitraukti į procesą pagal nustatytą tvarką, aktyviai domėtis ir bendradarbiauti su įmone bei valdžia.</w:t>
            </w:r>
          </w:p>
        </w:tc>
      </w:tr>
    </w:tbl>
    <w:p w:rsidR="00E16877" w:rsidRPr="002B4D4F" w:rsidRDefault="00E16877" w:rsidP="00E16877">
      <w:pPr>
        <w:ind w:right="-1"/>
        <w:rPr>
          <w:sz w:val="20"/>
          <w:szCs w:val="20"/>
        </w:rPr>
      </w:pPr>
    </w:p>
    <w:p w:rsidR="00E16877" w:rsidRPr="0050541D" w:rsidRDefault="00E16877" w:rsidP="00E9729A">
      <w:pPr>
        <w:contextualSpacing/>
        <w:jc w:val="both"/>
        <w:rPr>
          <w:rFonts w:asciiTheme="majorHAnsi" w:hAnsiTheme="majorHAnsi" w:cs="Times New Roman"/>
          <w:sz w:val="20"/>
          <w:szCs w:val="20"/>
        </w:rPr>
      </w:pPr>
    </w:p>
    <w:sectPr w:rsidR="00E16877" w:rsidRPr="0050541D" w:rsidSect="00246822">
      <w:headerReference w:type="default" r:id="rId19"/>
      <w:footerReference w:type="default" r:id="rId20"/>
      <w:footerReference w:type="first" r:id="rId21"/>
      <w:pgSz w:w="11906" w:h="16838"/>
      <w:pgMar w:top="1299" w:right="567" w:bottom="1418" w:left="1701" w:header="567" w:footer="567"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F38" w:rsidRDefault="00280F38" w:rsidP="002B4D4F">
      <w:pPr>
        <w:spacing w:after="0" w:line="240" w:lineRule="auto"/>
      </w:pPr>
      <w:r>
        <w:separator/>
      </w:r>
    </w:p>
  </w:endnote>
  <w:endnote w:type="continuationSeparator" w:id="0">
    <w:p w:rsidR="00280F38" w:rsidRDefault="00280F38" w:rsidP="002B4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955453"/>
      <w:docPartObj>
        <w:docPartGallery w:val="Page Numbers (Bottom of Page)"/>
        <w:docPartUnique/>
      </w:docPartObj>
    </w:sdtPr>
    <w:sdtEndPr>
      <w:rPr>
        <w:noProof/>
      </w:rPr>
    </w:sdtEndPr>
    <w:sdtContent>
      <w:p w:rsidR="00B119D2" w:rsidRDefault="00B119D2">
        <w:pPr>
          <w:pStyle w:val="Footer"/>
          <w:jc w:val="center"/>
        </w:pPr>
        <w:r>
          <w:fldChar w:fldCharType="begin"/>
        </w:r>
        <w:r>
          <w:instrText xml:space="preserve"> PAGE   \* MERGEFORMAT </w:instrText>
        </w:r>
        <w:r>
          <w:fldChar w:fldCharType="separate"/>
        </w:r>
        <w:r w:rsidR="00246822">
          <w:rPr>
            <w:noProof/>
          </w:rPr>
          <w:t>1</w:t>
        </w:r>
        <w:r>
          <w:rPr>
            <w:noProof/>
          </w:rPr>
          <w:fldChar w:fldCharType="end"/>
        </w:r>
      </w:p>
    </w:sdtContent>
  </w:sdt>
  <w:p w:rsidR="002B4D4F" w:rsidRDefault="00C0624A" w:rsidP="00A0764A">
    <w:pPr>
      <w:pStyle w:val="Footer"/>
      <w:ind w:left="-426"/>
    </w:pPr>
    <w:r>
      <w:rPr>
        <w:noProof/>
        <w:lang w:eastAsia="lt-LT"/>
      </w:rPr>
      <w:drawing>
        <wp:anchor distT="0" distB="0" distL="114300" distR="114300" simplePos="0" relativeHeight="251660288" behindDoc="1" locked="0" layoutInCell="1" allowOverlap="1">
          <wp:simplePos x="0" y="0"/>
          <wp:positionH relativeFrom="column">
            <wp:posOffset>-270510</wp:posOffset>
          </wp:positionH>
          <wp:positionV relativeFrom="paragraph">
            <wp:posOffset>-293370</wp:posOffset>
          </wp:positionV>
          <wp:extent cx="1130300" cy="461478"/>
          <wp:effectExtent l="0" t="0" r="0" b="0"/>
          <wp:wrapTight wrapText="bothSides">
            <wp:wrapPolygon edited="0">
              <wp:start x="9465" y="893"/>
              <wp:lineTo x="1456" y="10711"/>
              <wp:lineTo x="364" y="13388"/>
              <wp:lineTo x="1092" y="17851"/>
              <wp:lineTo x="4733" y="19636"/>
              <wp:lineTo x="8009" y="19636"/>
              <wp:lineTo x="20022" y="16959"/>
              <wp:lineTo x="20387" y="13388"/>
              <wp:lineTo x="15654" y="893"/>
              <wp:lineTo x="9465" y="89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itarkim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300" cy="46147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06A" w:rsidRPr="0049206A" w:rsidRDefault="0049206A" w:rsidP="0049206A">
    <w:pPr>
      <w:spacing w:after="200" w:line="276" w:lineRule="auto"/>
      <w:jc w:val="center"/>
      <w:rPr>
        <w:rFonts w:ascii="Arial" w:hAnsi="Arial" w:cs="Arial"/>
        <w:color w:val="2B650E"/>
        <w:sz w:val="28"/>
        <w:szCs w:val="2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F38" w:rsidRDefault="00280F38" w:rsidP="002B4D4F">
      <w:pPr>
        <w:spacing w:after="0" w:line="240" w:lineRule="auto"/>
      </w:pPr>
      <w:r>
        <w:separator/>
      </w:r>
    </w:p>
  </w:footnote>
  <w:footnote w:type="continuationSeparator" w:id="0">
    <w:p w:rsidR="00280F38" w:rsidRDefault="00280F38" w:rsidP="002B4D4F">
      <w:pPr>
        <w:spacing w:after="0" w:line="240" w:lineRule="auto"/>
      </w:pPr>
      <w:r>
        <w:continuationSeparator/>
      </w:r>
    </w:p>
  </w:footnote>
  <w:footnote w:id="1">
    <w:p w:rsidR="00C62FD9" w:rsidRDefault="00C62FD9">
      <w:pPr>
        <w:pStyle w:val="FootnoteText"/>
      </w:pPr>
      <w:r>
        <w:rPr>
          <w:rStyle w:val="FootnoteReference"/>
        </w:rPr>
        <w:footnoteRef/>
      </w:r>
      <w:r>
        <w:t xml:space="preserve"> </w:t>
      </w:r>
      <w:r w:rsidRPr="00C62FD9">
        <w:t>Lietuvos vyriausiojo administracinio teismo</w:t>
      </w:r>
      <w:r>
        <w:t xml:space="preserve"> sprendimas, </w:t>
      </w:r>
      <w:r w:rsidRPr="00C62FD9">
        <w:t>2011-02-18</w:t>
      </w:r>
      <w:r>
        <w:t xml:space="preserve">, </w:t>
      </w:r>
      <w:hyperlink r:id="rId1" w:history="1">
        <w:r w:rsidRPr="00954E46">
          <w:rPr>
            <w:rStyle w:val="Hyperlink"/>
          </w:rPr>
          <w:t>http://eteismai.lt/byla/131586464353707/A-502-2433-11</w:t>
        </w:r>
      </w:hyperlink>
      <w:r>
        <w:t xml:space="preserve"> </w:t>
      </w:r>
    </w:p>
  </w:footnote>
  <w:footnote w:id="2">
    <w:p w:rsidR="00190070" w:rsidRDefault="00190070">
      <w:pPr>
        <w:pStyle w:val="FootnoteText"/>
      </w:pPr>
      <w:r>
        <w:rPr>
          <w:rStyle w:val="FootnoteReference"/>
        </w:rPr>
        <w:footnoteRef/>
      </w:r>
      <w:r w:rsidRPr="00190070">
        <w:t>Lietuvos vyriausiojo administracinio teismo</w:t>
      </w:r>
      <w:r>
        <w:t xml:space="preserve"> nutartis,</w:t>
      </w:r>
      <w:r w:rsidRPr="00190070">
        <w:rPr>
          <w:sz w:val="22"/>
          <w:szCs w:val="22"/>
        </w:rPr>
        <w:t xml:space="preserve"> </w:t>
      </w:r>
      <w:r w:rsidRPr="00190070">
        <w:t>2009-04-10</w:t>
      </w:r>
      <w:r>
        <w:t xml:space="preserve">,  </w:t>
      </w:r>
      <w:hyperlink r:id="rId2" w:history="1">
        <w:r w:rsidRPr="005040FB">
          <w:rPr>
            <w:rStyle w:val="Hyperlink"/>
          </w:rPr>
          <w:t>http://eteismai.lt/byla/20193216384894/A-822-531-09?word=polivektris</w:t>
        </w:r>
      </w:hyperlink>
      <w:r>
        <w:t xml:space="preserve"> </w:t>
      </w:r>
    </w:p>
  </w:footnote>
  <w:footnote w:id="3">
    <w:p w:rsidR="00DB66FE" w:rsidRPr="00DB66FE" w:rsidRDefault="00DB66FE">
      <w:pPr>
        <w:pStyle w:val="FootnoteText"/>
        <w:rPr>
          <w:lang w:val="en-US"/>
        </w:rPr>
      </w:pPr>
      <w:r>
        <w:rPr>
          <w:rStyle w:val="FootnoteReference"/>
        </w:rPr>
        <w:footnoteRef/>
      </w:r>
      <w:r>
        <w:t xml:space="preserve"> </w:t>
      </w:r>
      <w:hyperlink r:id="rId3" w:history="1">
        <w:r w:rsidRPr="005040FB">
          <w:rPr>
            <w:rStyle w:val="Hyperlink"/>
          </w:rPr>
          <w:t>http://vrd.am.lt/VI/article.php3?article_id=3192</w:t>
        </w:r>
      </w:hyperlink>
      <w:r>
        <w:t xml:space="preserve"> </w:t>
      </w:r>
    </w:p>
  </w:footnote>
  <w:footnote w:id="4">
    <w:p w:rsidR="009A44F6" w:rsidRDefault="009A44F6">
      <w:pPr>
        <w:pStyle w:val="FootnoteText"/>
      </w:pPr>
      <w:r>
        <w:rPr>
          <w:rStyle w:val="FootnoteReference"/>
        </w:rPr>
        <w:footnoteRef/>
      </w:r>
      <w:r>
        <w:t xml:space="preserve"> Vilniaus apygardos administracinio teismo nutartis, </w:t>
      </w:r>
      <w:r w:rsidRPr="009A44F6">
        <w:t>2011-08-11</w:t>
      </w:r>
      <w:r>
        <w:t xml:space="preserve">, </w:t>
      </w:r>
      <w:hyperlink r:id="rId4" w:history="1">
        <w:r w:rsidRPr="005040FB">
          <w:rPr>
            <w:rStyle w:val="Hyperlink"/>
          </w:rPr>
          <w:t>http://eteismai.lt/byla/147356153878020/Ik-2699-121/2011</w:t>
        </w:r>
      </w:hyperlink>
      <w:r>
        <w:t xml:space="preserve"> </w:t>
      </w:r>
    </w:p>
  </w:footnote>
  <w:footnote w:id="5">
    <w:p w:rsidR="00E16877" w:rsidRPr="00DD10B5" w:rsidRDefault="00E16877" w:rsidP="00E16877">
      <w:pPr>
        <w:pStyle w:val="FootnoteText"/>
        <w:rPr>
          <w:sz w:val="16"/>
          <w:szCs w:val="16"/>
        </w:rPr>
      </w:pPr>
      <w:r w:rsidRPr="00DD10B5">
        <w:rPr>
          <w:rStyle w:val="FootnoteReference"/>
          <w:sz w:val="16"/>
          <w:szCs w:val="16"/>
        </w:rPr>
        <w:footnoteRef/>
      </w:r>
      <w:r w:rsidRPr="00DD10B5">
        <w:rPr>
          <w:sz w:val="16"/>
          <w:szCs w:val="16"/>
        </w:rPr>
        <w:t xml:space="preserve"> </w:t>
      </w:r>
      <w:hyperlink r:id="rId5" w:history="1">
        <w:r w:rsidRPr="00DD10B5">
          <w:rPr>
            <w:rStyle w:val="Hyperlink"/>
            <w:sz w:val="16"/>
            <w:szCs w:val="16"/>
          </w:rPr>
          <w:t>http://www.15min.lt/verslas/naujiena/finansai/jasiunu-imone-polivektris-puoseleja-ambicingus-planus-662-152281</w:t>
        </w:r>
      </w:hyperlink>
      <w:r w:rsidRPr="00DD10B5">
        <w:rPr>
          <w:sz w:val="16"/>
          <w:szCs w:val="16"/>
        </w:rPr>
        <w:t xml:space="preserve"> </w:t>
      </w:r>
    </w:p>
  </w:footnote>
  <w:footnote w:id="6">
    <w:p w:rsidR="00E16877" w:rsidRPr="00DD10B5" w:rsidRDefault="00E16877" w:rsidP="00E16877">
      <w:pPr>
        <w:pStyle w:val="FootnoteText"/>
        <w:rPr>
          <w:sz w:val="16"/>
          <w:szCs w:val="16"/>
        </w:rPr>
      </w:pPr>
      <w:r w:rsidRPr="00DD10B5">
        <w:rPr>
          <w:rStyle w:val="FootnoteReference"/>
          <w:sz w:val="16"/>
          <w:szCs w:val="16"/>
        </w:rPr>
        <w:footnoteRef/>
      </w:r>
      <w:r w:rsidRPr="00DD10B5">
        <w:rPr>
          <w:sz w:val="16"/>
          <w:szCs w:val="16"/>
        </w:rPr>
        <w:t xml:space="preserve"> </w:t>
      </w:r>
      <w:hyperlink r:id="rId6" w:history="1">
        <w:r w:rsidRPr="00DD10B5">
          <w:rPr>
            <w:rStyle w:val="Hyperlink"/>
            <w:sz w:val="16"/>
            <w:szCs w:val="16"/>
          </w:rPr>
          <w:t>http://ec.europa.eu/lietuva/ziniasklaidai/22112012_salcininkai_lt.htm</w:t>
        </w:r>
      </w:hyperlink>
      <w:r w:rsidRPr="00DD10B5">
        <w:rPr>
          <w:sz w:val="16"/>
          <w:szCs w:val="16"/>
        </w:rPr>
        <w:t xml:space="preserve"> </w:t>
      </w:r>
    </w:p>
  </w:footnote>
  <w:footnote w:id="7">
    <w:p w:rsidR="00E16877" w:rsidRPr="00DD10B5" w:rsidRDefault="00E16877" w:rsidP="00E16877">
      <w:pPr>
        <w:pStyle w:val="FootnoteText"/>
        <w:rPr>
          <w:sz w:val="16"/>
          <w:szCs w:val="16"/>
        </w:rPr>
      </w:pPr>
      <w:r w:rsidRPr="00DD10B5">
        <w:rPr>
          <w:rStyle w:val="FootnoteReference"/>
          <w:sz w:val="16"/>
          <w:szCs w:val="16"/>
        </w:rPr>
        <w:footnoteRef/>
      </w:r>
      <w:r w:rsidRPr="00DD10B5">
        <w:rPr>
          <w:sz w:val="16"/>
          <w:szCs w:val="16"/>
        </w:rPr>
        <w:t xml:space="preserve"> </w:t>
      </w:r>
      <w:hyperlink r:id="rId7" w:anchor="ixzz3qzodZA1S" w:history="1">
        <w:r w:rsidRPr="00DD10B5">
          <w:rPr>
            <w:rStyle w:val="Hyperlink"/>
            <w:rFonts w:ascii="inherit" w:hAnsi="inherit" w:cs="Arial"/>
            <w:color w:val="003399"/>
            <w:sz w:val="16"/>
            <w:szCs w:val="16"/>
            <w:bdr w:val="none" w:sz="0" w:space="0" w:color="auto" w:frame="1"/>
          </w:rPr>
          <w:t>http://kauno.diena.lt/naujienos/verslas/imoniu-pulsas/bendruomene-nesustabde-polivektrio-gamyklos-674260#ixzz3qzodZA1S</w:t>
        </w:r>
      </w:hyperlink>
      <w:r w:rsidRPr="00DD10B5">
        <w:rPr>
          <w:rFonts w:ascii="Arial" w:hAnsi="Arial" w:cs="Arial"/>
          <w:color w:val="000000"/>
          <w:sz w:val="16"/>
          <w:szCs w:val="16"/>
          <w:bdr w:val="none" w:sz="0" w:space="0" w:color="auto" w:frame="1"/>
        </w:rPr>
        <w:t xml:space="preserve"> </w:t>
      </w:r>
    </w:p>
  </w:footnote>
  <w:footnote w:id="8">
    <w:p w:rsidR="00E16877" w:rsidRPr="00DD10B5" w:rsidRDefault="00E16877" w:rsidP="00E16877">
      <w:pPr>
        <w:spacing w:after="0"/>
        <w:rPr>
          <w:sz w:val="16"/>
          <w:szCs w:val="16"/>
        </w:rPr>
      </w:pPr>
      <w:r w:rsidRPr="00DD10B5">
        <w:rPr>
          <w:rStyle w:val="FootnoteReference"/>
          <w:sz w:val="16"/>
          <w:szCs w:val="16"/>
        </w:rPr>
        <w:footnoteRef/>
      </w:r>
      <w:hyperlink r:id="rId8" w:history="1">
        <w:r w:rsidRPr="00DD10B5">
          <w:rPr>
            <w:rStyle w:val="Hyperlink"/>
            <w:sz w:val="16"/>
            <w:szCs w:val="16"/>
          </w:rPr>
          <w:t>http://www.cci.lt/lt/naujienos/lr_vyriausybes_rumuose_apdovanoti_nominaciju_lietuvos_eksporto_prizas_2014_ir_lietuvos_metu_vadoveverslininke_laureatai_bei_pagerbti_salies_ekonomikai_nusipelne_asmenys_</w:t>
        </w:r>
      </w:hyperlink>
      <w:r w:rsidRPr="00DD10B5">
        <w:rPr>
          <w:sz w:val="16"/>
          <w:szCs w:val="16"/>
        </w:rPr>
        <w:t xml:space="preserve"> </w:t>
      </w:r>
    </w:p>
  </w:footnote>
  <w:footnote w:id="9">
    <w:p w:rsidR="00E16877" w:rsidRDefault="00E16877" w:rsidP="00E16877">
      <w:pPr>
        <w:pStyle w:val="FootnoteText"/>
      </w:pPr>
      <w:r w:rsidRPr="00DD10B5">
        <w:rPr>
          <w:rStyle w:val="FootnoteReference"/>
          <w:sz w:val="16"/>
          <w:szCs w:val="16"/>
        </w:rPr>
        <w:footnoteRef/>
      </w:r>
      <w:r w:rsidRPr="00DD10B5">
        <w:rPr>
          <w:sz w:val="16"/>
          <w:szCs w:val="16"/>
        </w:rPr>
        <w:t xml:space="preserve"> </w:t>
      </w:r>
      <w:hyperlink r:id="rId9" w:history="1">
        <w:r w:rsidRPr="00DD10B5">
          <w:rPr>
            <w:rStyle w:val="Hyperlink"/>
            <w:sz w:val="16"/>
            <w:szCs w:val="16"/>
          </w:rPr>
          <w:t>http://verslas.lrytas.lt/rinkos-pulsas/metu-verslininke-vadovauja-ir-savo-vyrui-bei-sunums.htm</w:t>
        </w:r>
      </w:hyperlink>
      <w:r>
        <w:t xml:space="preserve"> </w:t>
      </w:r>
    </w:p>
  </w:footnote>
  <w:footnote w:id="10">
    <w:p w:rsidR="00E16877" w:rsidRPr="00B112C2" w:rsidRDefault="00E16877" w:rsidP="00E16877">
      <w:pPr>
        <w:pStyle w:val="FootnoteText"/>
        <w:rPr>
          <w:sz w:val="16"/>
          <w:szCs w:val="16"/>
        </w:rPr>
      </w:pPr>
      <w:r w:rsidRPr="00B112C2">
        <w:rPr>
          <w:rStyle w:val="FootnoteReference"/>
          <w:sz w:val="16"/>
          <w:szCs w:val="16"/>
        </w:rPr>
        <w:footnoteRef/>
      </w:r>
      <w:r w:rsidRPr="00B112C2">
        <w:rPr>
          <w:sz w:val="16"/>
          <w:szCs w:val="16"/>
        </w:rPr>
        <w:t xml:space="preserve"> </w:t>
      </w:r>
      <w:hyperlink r:id="rId10" w:anchor="ixzz3r032Y9BR" w:history="1">
        <w:r w:rsidRPr="00B112C2">
          <w:rPr>
            <w:rStyle w:val="Hyperlink"/>
            <w:rFonts w:cs="Arial"/>
            <w:color w:val="003399"/>
            <w:sz w:val="16"/>
            <w:szCs w:val="16"/>
          </w:rPr>
          <w:t>http://vz.lt/archive/article/2015/2/9/bendruomene-nesustabde-polivektrio#ixzz3r032Y9BR</w:t>
        </w:r>
      </w:hyperlink>
      <w:r w:rsidRPr="00B112C2">
        <w:rPr>
          <w:rFonts w:cs="Arial"/>
          <w:color w:val="000000"/>
          <w:sz w:val="16"/>
          <w:szCs w:val="16"/>
        </w:rPr>
        <w:t xml:space="preserve"> </w:t>
      </w:r>
    </w:p>
  </w:footnote>
  <w:footnote w:id="11">
    <w:p w:rsidR="00E16877" w:rsidRDefault="00E16877" w:rsidP="00E16877">
      <w:pPr>
        <w:pStyle w:val="FootnoteText"/>
      </w:pPr>
      <w:r w:rsidRPr="00B112C2">
        <w:rPr>
          <w:rStyle w:val="FootnoteReference"/>
          <w:sz w:val="16"/>
          <w:szCs w:val="16"/>
        </w:rPr>
        <w:footnoteRef/>
      </w:r>
      <w:hyperlink r:id="rId11" w:history="1">
        <w:r w:rsidRPr="00B112C2">
          <w:rPr>
            <w:rStyle w:val="Hyperlink"/>
            <w:sz w:val="16"/>
            <w:szCs w:val="16"/>
          </w:rPr>
          <w:t>http://www.cci.lt/lt/naujienos/lr_vyriausybes_rumuose_apdovanoti_nominaciju_lietuvos_eksporto_prizas_2014_ir_lietuvos_metu_vadoveverslininke_laureatai_bei_pagerbti_salies_ekonomikai_nusipelne_asmenys_</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D4F" w:rsidRPr="004F019E" w:rsidRDefault="00C12C5A" w:rsidP="00C12C5A">
    <w:pPr>
      <w:pStyle w:val="Header"/>
      <w:rPr>
        <w:i/>
        <w:sz w:val="20"/>
        <w:szCs w:val="20"/>
        <w:lang w:val="en-US"/>
      </w:rPr>
    </w:pPr>
    <w:r>
      <w:rPr>
        <w:i/>
        <w:sz w:val="20"/>
        <w:szCs w:val="20"/>
        <w:lang w:val="en-US"/>
      </w:rPr>
      <w:t xml:space="preserve">                                        </w:t>
    </w:r>
    <w:proofErr w:type="spellStart"/>
    <w:r w:rsidRPr="00C12C5A">
      <w:rPr>
        <w:i/>
        <w:sz w:val="20"/>
        <w:szCs w:val="20"/>
        <w:lang w:val="en-US"/>
      </w:rPr>
      <w:t>Plastiko</w:t>
    </w:r>
    <w:proofErr w:type="spellEnd"/>
    <w:r w:rsidRPr="00C12C5A">
      <w:rPr>
        <w:i/>
        <w:sz w:val="20"/>
        <w:szCs w:val="20"/>
        <w:lang w:val="en-US"/>
      </w:rPr>
      <w:t xml:space="preserve"> </w:t>
    </w:r>
    <w:proofErr w:type="spellStart"/>
    <w:r w:rsidRPr="00C12C5A">
      <w:rPr>
        <w:i/>
        <w:sz w:val="20"/>
        <w:szCs w:val="20"/>
        <w:lang w:val="en-US"/>
      </w:rPr>
      <w:t>atliekų</w:t>
    </w:r>
    <w:proofErr w:type="spellEnd"/>
    <w:r w:rsidRPr="00C12C5A">
      <w:rPr>
        <w:i/>
        <w:sz w:val="20"/>
        <w:szCs w:val="20"/>
        <w:lang w:val="en-US"/>
      </w:rPr>
      <w:t xml:space="preserve"> </w:t>
    </w:r>
    <w:proofErr w:type="spellStart"/>
    <w:r w:rsidRPr="00C12C5A">
      <w:rPr>
        <w:i/>
        <w:sz w:val="20"/>
        <w:szCs w:val="20"/>
        <w:lang w:val="en-US"/>
      </w:rPr>
      <w:t>rinkim</w:t>
    </w:r>
    <w:r>
      <w:rPr>
        <w:i/>
        <w:sz w:val="20"/>
        <w:szCs w:val="20"/>
        <w:lang w:val="en-US"/>
      </w:rPr>
      <w:t>as</w:t>
    </w:r>
    <w:proofErr w:type="spellEnd"/>
    <w:r w:rsidRPr="00C12C5A">
      <w:rPr>
        <w:i/>
        <w:sz w:val="20"/>
        <w:szCs w:val="20"/>
        <w:lang w:val="en-US"/>
      </w:rPr>
      <w:t xml:space="preserve"> </w:t>
    </w:r>
    <w:proofErr w:type="spellStart"/>
    <w:r w:rsidRPr="00C12C5A">
      <w:rPr>
        <w:i/>
        <w:sz w:val="20"/>
        <w:szCs w:val="20"/>
        <w:lang w:val="en-US"/>
      </w:rPr>
      <w:t>ir</w:t>
    </w:r>
    <w:proofErr w:type="spellEnd"/>
    <w:r w:rsidRPr="00C12C5A">
      <w:rPr>
        <w:i/>
        <w:sz w:val="20"/>
        <w:szCs w:val="20"/>
        <w:lang w:val="en-US"/>
      </w:rPr>
      <w:t xml:space="preserve"> </w:t>
    </w:r>
    <w:proofErr w:type="spellStart"/>
    <w:r w:rsidRPr="00C12C5A">
      <w:rPr>
        <w:i/>
        <w:sz w:val="20"/>
        <w:szCs w:val="20"/>
        <w:lang w:val="en-US"/>
      </w:rPr>
      <w:t>perdirbimas</w:t>
    </w:r>
    <w:proofErr w:type="spellEnd"/>
    <w:r w:rsidRPr="00C12C5A">
      <w:rPr>
        <w:i/>
        <w:sz w:val="20"/>
        <w:szCs w:val="20"/>
        <w:lang w:val="en-US"/>
      </w:rPr>
      <w:t>. UAB „</w:t>
    </w:r>
    <w:proofErr w:type="spellStart"/>
    <w:r w:rsidRPr="00C12C5A">
      <w:rPr>
        <w:i/>
        <w:sz w:val="20"/>
        <w:szCs w:val="20"/>
        <w:lang w:val="en-US"/>
      </w:rPr>
      <w:t>Polivektris</w:t>
    </w:r>
    <w:proofErr w:type="spellEnd"/>
    <w:r w:rsidRPr="00C12C5A">
      <w:rPr>
        <w:i/>
        <w:sz w:val="20"/>
        <w:szCs w:val="20"/>
        <w:lang w:val="en-US"/>
      </w:rPr>
      <w:t xml:space="preserve">“, </w:t>
    </w:r>
    <w:proofErr w:type="spellStart"/>
    <w:r w:rsidRPr="00C12C5A">
      <w:rPr>
        <w:i/>
        <w:sz w:val="20"/>
        <w:szCs w:val="20"/>
        <w:lang w:val="en-US"/>
      </w:rPr>
      <w:t>Jašiūnai</w:t>
    </w:r>
    <w:proofErr w:type="spellEnd"/>
    <w:r w:rsidRPr="00C12C5A">
      <w:rPr>
        <w:i/>
        <w:sz w:val="20"/>
        <w:szCs w:val="20"/>
        <w:lang w:val="en-US"/>
      </w:rPr>
      <w:t xml:space="preserve">, </w:t>
    </w:r>
    <w:proofErr w:type="spellStart"/>
    <w:r w:rsidRPr="00C12C5A">
      <w:rPr>
        <w:i/>
        <w:sz w:val="20"/>
        <w:szCs w:val="20"/>
        <w:lang w:val="en-US"/>
      </w:rPr>
      <w:t>Šalčininkų</w:t>
    </w:r>
    <w:proofErr w:type="spellEnd"/>
    <w:r w:rsidRPr="00C12C5A">
      <w:rPr>
        <w:i/>
        <w:sz w:val="20"/>
        <w:szCs w:val="20"/>
        <w:lang w:val="en-US"/>
      </w:rPr>
      <w:t xml:space="preserve"> raj.</w:t>
    </w:r>
    <w:r>
      <w:rPr>
        <w:i/>
        <w:sz w:val="20"/>
        <w:szCs w:val="20"/>
        <w:lang w:val="en-US"/>
      </w:rPr>
      <w:t xml:space="preserve"> </w:t>
    </w:r>
    <w:proofErr w:type="spellStart"/>
    <w:r w:rsidR="002B4D4F" w:rsidRPr="002B4D4F">
      <w:rPr>
        <w:i/>
        <w:sz w:val="20"/>
        <w:szCs w:val="20"/>
        <w:lang w:val="en-US"/>
      </w:rPr>
      <w:t>Atvejo</w:t>
    </w:r>
    <w:proofErr w:type="spellEnd"/>
    <w:r w:rsidR="002B4D4F" w:rsidRPr="002B4D4F">
      <w:rPr>
        <w:i/>
        <w:sz w:val="20"/>
        <w:szCs w:val="20"/>
        <w:lang w:val="en-US"/>
      </w:rPr>
      <w:t xml:space="preserve"> </w:t>
    </w:r>
    <w:proofErr w:type="spellStart"/>
    <w:r w:rsidR="002B4D4F" w:rsidRPr="002B4D4F">
      <w:rPr>
        <w:i/>
        <w:sz w:val="20"/>
        <w:szCs w:val="20"/>
        <w:lang w:val="en-US"/>
      </w:rPr>
      <w:t>analiz</w:t>
    </w:r>
    <w:proofErr w:type="spellEnd"/>
    <w:r w:rsidR="002B4D4F" w:rsidRPr="002B4D4F">
      <w:rPr>
        <w:i/>
        <w:sz w:val="20"/>
        <w:szCs w:val="20"/>
      </w:rPr>
      <w:t>ė</w:t>
    </w:r>
    <w:r w:rsidR="00964542">
      <w:rPr>
        <w:i/>
        <w:sz w:val="20"/>
        <w:szCs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3A18"/>
    <w:multiLevelType w:val="hybridMultilevel"/>
    <w:tmpl w:val="C022669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617835"/>
    <w:multiLevelType w:val="hybridMultilevel"/>
    <w:tmpl w:val="BCBCFCC4"/>
    <w:lvl w:ilvl="0" w:tplc="04270005">
      <w:start w:val="1"/>
      <w:numFmt w:val="bullet"/>
      <w:lvlText w:val=""/>
      <w:lvlJc w:val="left"/>
      <w:pPr>
        <w:ind w:left="756" w:hanging="360"/>
      </w:pPr>
      <w:rPr>
        <w:rFonts w:ascii="Wingdings" w:hAnsi="Wingdings" w:hint="default"/>
      </w:rPr>
    </w:lvl>
    <w:lvl w:ilvl="1" w:tplc="04270003" w:tentative="1">
      <w:start w:val="1"/>
      <w:numFmt w:val="bullet"/>
      <w:lvlText w:val="o"/>
      <w:lvlJc w:val="left"/>
      <w:pPr>
        <w:ind w:left="1476" w:hanging="360"/>
      </w:pPr>
      <w:rPr>
        <w:rFonts w:ascii="Courier New" w:hAnsi="Courier New" w:cs="Courier New" w:hint="default"/>
      </w:rPr>
    </w:lvl>
    <w:lvl w:ilvl="2" w:tplc="04270005" w:tentative="1">
      <w:start w:val="1"/>
      <w:numFmt w:val="bullet"/>
      <w:lvlText w:val=""/>
      <w:lvlJc w:val="left"/>
      <w:pPr>
        <w:ind w:left="2196" w:hanging="360"/>
      </w:pPr>
      <w:rPr>
        <w:rFonts w:ascii="Wingdings" w:hAnsi="Wingdings" w:hint="default"/>
      </w:rPr>
    </w:lvl>
    <w:lvl w:ilvl="3" w:tplc="04270001" w:tentative="1">
      <w:start w:val="1"/>
      <w:numFmt w:val="bullet"/>
      <w:lvlText w:val=""/>
      <w:lvlJc w:val="left"/>
      <w:pPr>
        <w:ind w:left="2916" w:hanging="360"/>
      </w:pPr>
      <w:rPr>
        <w:rFonts w:ascii="Symbol" w:hAnsi="Symbol" w:hint="default"/>
      </w:rPr>
    </w:lvl>
    <w:lvl w:ilvl="4" w:tplc="04270003" w:tentative="1">
      <w:start w:val="1"/>
      <w:numFmt w:val="bullet"/>
      <w:lvlText w:val="o"/>
      <w:lvlJc w:val="left"/>
      <w:pPr>
        <w:ind w:left="3636" w:hanging="360"/>
      </w:pPr>
      <w:rPr>
        <w:rFonts w:ascii="Courier New" w:hAnsi="Courier New" w:cs="Courier New" w:hint="default"/>
      </w:rPr>
    </w:lvl>
    <w:lvl w:ilvl="5" w:tplc="04270005" w:tentative="1">
      <w:start w:val="1"/>
      <w:numFmt w:val="bullet"/>
      <w:lvlText w:val=""/>
      <w:lvlJc w:val="left"/>
      <w:pPr>
        <w:ind w:left="4356" w:hanging="360"/>
      </w:pPr>
      <w:rPr>
        <w:rFonts w:ascii="Wingdings" w:hAnsi="Wingdings" w:hint="default"/>
      </w:rPr>
    </w:lvl>
    <w:lvl w:ilvl="6" w:tplc="04270001" w:tentative="1">
      <w:start w:val="1"/>
      <w:numFmt w:val="bullet"/>
      <w:lvlText w:val=""/>
      <w:lvlJc w:val="left"/>
      <w:pPr>
        <w:ind w:left="5076" w:hanging="360"/>
      </w:pPr>
      <w:rPr>
        <w:rFonts w:ascii="Symbol" w:hAnsi="Symbol" w:hint="default"/>
      </w:rPr>
    </w:lvl>
    <w:lvl w:ilvl="7" w:tplc="04270003" w:tentative="1">
      <w:start w:val="1"/>
      <w:numFmt w:val="bullet"/>
      <w:lvlText w:val="o"/>
      <w:lvlJc w:val="left"/>
      <w:pPr>
        <w:ind w:left="5796" w:hanging="360"/>
      </w:pPr>
      <w:rPr>
        <w:rFonts w:ascii="Courier New" w:hAnsi="Courier New" w:cs="Courier New" w:hint="default"/>
      </w:rPr>
    </w:lvl>
    <w:lvl w:ilvl="8" w:tplc="04270005" w:tentative="1">
      <w:start w:val="1"/>
      <w:numFmt w:val="bullet"/>
      <w:lvlText w:val=""/>
      <w:lvlJc w:val="left"/>
      <w:pPr>
        <w:ind w:left="6516" w:hanging="360"/>
      </w:pPr>
      <w:rPr>
        <w:rFonts w:ascii="Wingdings" w:hAnsi="Wingdings" w:hint="default"/>
      </w:rPr>
    </w:lvl>
  </w:abstractNum>
  <w:abstractNum w:abstractNumId="2" w15:restartNumberingAfterBreak="0">
    <w:nsid w:val="04154A81"/>
    <w:multiLevelType w:val="hybridMultilevel"/>
    <w:tmpl w:val="3F2AB344"/>
    <w:lvl w:ilvl="0" w:tplc="04090005">
      <w:start w:val="1"/>
      <w:numFmt w:val="bullet"/>
      <w:lvlText w:val=""/>
      <w:lvlJc w:val="left"/>
      <w:pPr>
        <w:ind w:left="754" w:hanging="360"/>
      </w:pPr>
      <w:rPr>
        <w:rFonts w:ascii="Wingdings" w:hAnsi="Wingdings" w:hint="default"/>
      </w:rPr>
    </w:lvl>
    <w:lvl w:ilvl="1" w:tplc="04090003">
      <w:start w:val="1"/>
      <w:numFmt w:val="bullet"/>
      <w:lvlText w:val="o"/>
      <w:lvlJc w:val="left"/>
      <w:pPr>
        <w:ind w:left="1474" w:hanging="360"/>
      </w:pPr>
      <w:rPr>
        <w:rFonts w:ascii="Courier New" w:hAnsi="Courier New" w:cs="Times New Roman"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Times New Roman"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Times New Roman" w:hint="default"/>
      </w:rPr>
    </w:lvl>
    <w:lvl w:ilvl="8" w:tplc="04090005">
      <w:start w:val="1"/>
      <w:numFmt w:val="bullet"/>
      <w:lvlText w:val=""/>
      <w:lvlJc w:val="left"/>
      <w:pPr>
        <w:ind w:left="6514" w:hanging="360"/>
      </w:pPr>
      <w:rPr>
        <w:rFonts w:ascii="Wingdings" w:hAnsi="Wingdings" w:hint="default"/>
      </w:rPr>
    </w:lvl>
  </w:abstractNum>
  <w:abstractNum w:abstractNumId="3" w15:restartNumberingAfterBreak="0">
    <w:nsid w:val="0C042E03"/>
    <w:multiLevelType w:val="hybridMultilevel"/>
    <w:tmpl w:val="E4C891B4"/>
    <w:lvl w:ilvl="0" w:tplc="15142738">
      <w:start w:val="1"/>
      <w:numFmt w:val="bullet"/>
      <w:lvlText w:val="•"/>
      <w:lvlJc w:val="left"/>
      <w:pPr>
        <w:tabs>
          <w:tab w:val="num" w:pos="720"/>
        </w:tabs>
        <w:ind w:left="720" w:hanging="360"/>
      </w:pPr>
      <w:rPr>
        <w:rFonts w:ascii="Times New Roman" w:hAnsi="Times New Roman" w:hint="default"/>
      </w:rPr>
    </w:lvl>
    <w:lvl w:ilvl="1" w:tplc="D1B6D392" w:tentative="1">
      <w:start w:val="1"/>
      <w:numFmt w:val="bullet"/>
      <w:lvlText w:val="•"/>
      <w:lvlJc w:val="left"/>
      <w:pPr>
        <w:tabs>
          <w:tab w:val="num" w:pos="1440"/>
        </w:tabs>
        <w:ind w:left="1440" w:hanging="360"/>
      </w:pPr>
      <w:rPr>
        <w:rFonts w:ascii="Times New Roman" w:hAnsi="Times New Roman" w:hint="default"/>
      </w:rPr>
    </w:lvl>
    <w:lvl w:ilvl="2" w:tplc="03C854DE" w:tentative="1">
      <w:start w:val="1"/>
      <w:numFmt w:val="bullet"/>
      <w:lvlText w:val="•"/>
      <w:lvlJc w:val="left"/>
      <w:pPr>
        <w:tabs>
          <w:tab w:val="num" w:pos="2160"/>
        </w:tabs>
        <w:ind w:left="2160" w:hanging="360"/>
      </w:pPr>
      <w:rPr>
        <w:rFonts w:ascii="Times New Roman" w:hAnsi="Times New Roman" w:hint="default"/>
      </w:rPr>
    </w:lvl>
    <w:lvl w:ilvl="3" w:tplc="4B8471AE" w:tentative="1">
      <w:start w:val="1"/>
      <w:numFmt w:val="bullet"/>
      <w:lvlText w:val="•"/>
      <w:lvlJc w:val="left"/>
      <w:pPr>
        <w:tabs>
          <w:tab w:val="num" w:pos="2880"/>
        </w:tabs>
        <w:ind w:left="2880" w:hanging="360"/>
      </w:pPr>
      <w:rPr>
        <w:rFonts w:ascii="Times New Roman" w:hAnsi="Times New Roman" w:hint="default"/>
      </w:rPr>
    </w:lvl>
    <w:lvl w:ilvl="4" w:tplc="9A80A530" w:tentative="1">
      <w:start w:val="1"/>
      <w:numFmt w:val="bullet"/>
      <w:lvlText w:val="•"/>
      <w:lvlJc w:val="left"/>
      <w:pPr>
        <w:tabs>
          <w:tab w:val="num" w:pos="3600"/>
        </w:tabs>
        <w:ind w:left="3600" w:hanging="360"/>
      </w:pPr>
      <w:rPr>
        <w:rFonts w:ascii="Times New Roman" w:hAnsi="Times New Roman" w:hint="default"/>
      </w:rPr>
    </w:lvl>
    <w:lvl w:ilvl="5" w:tplc="B71C6592" w:tentative="1">
      <w:start w:val="1"/>
      <w:numFmt w:val="bullet"/>
      <w:lvlText w:val="•"/>
      <w:lvlJc w:val="left"/>
      <w:pPr>
        <w:tabs>
          <w:tab w:val="num" w:pos="4320"/>
        </w:tabs>
        <w:ind w:left="4320" w:hanging="360"/>
      </w:pPr>
      <w:rPr>
        <w:rFonts w:ascii="Times New Roman" w:hAnsi="Times New Roman" w:hint="default"/>
      </w:rPr>
    </w:lvl>
    <w:lvl w:ilvl="6" w:tplc="1F182588" w:tentative="1">
      <w:start w:val="1"/>
      <w:numFmt w:val="bullet"/>
      <w:lvlText w:val="•"/>
      <w:lvlJc w:val="left"/>
      <w:pPr>
        <w:tabs>
          <w:tab w:val="num" w:pos="5040"/>
        </w:tabs>
        <w:ind w:left="5040" w:hanging="360"/>
      </w:pPr>
      <w:rPr>
        <w:rFonts w:ascii="Times New Roman" w:hAnsi="Times New Roman" w:hint="default"/>
      </w:rPr>
    </w:lvl>
    <w:lvl w:ilvl="7" w:tplc="191E1AC8" w:tentative="1">
      <w:start w:val="1"/>
      <w:numFmt w:val="bullet"/>
      <w:lvlText w:val="•"/>
      <w:lvlJc w:val="left"/>
      <w:pPr>
        <w:tabs>
          <w:tab w:val="num" w:pos="5760"/>
        </w:tabs>
        <w:ind w:left="5760" w:hanging="360"/>
      </w:pPr>
      <w:rPr>
        <w:rFonts w:ascii="Times New Roman" w:hAnsi="Times New Roman" w:hint="default"/>
      </w:rPr>
    </w:lvl>
    <w:lvl w:ilvl="8" w:tplc="C3A069F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3653F1"/>
    <w:multiLevelType w:val="hybridMultilevel"/>
    <w:tmpl w:val="FDD6A836"/>
    <w:lvl w:ilvl="0" w:tplc="98B28DBC">
      <w:start w:val="1"/>
      <w:numFmt w:val="bullet"/>
      <w:lvlText w:val="•"/>
      <w:lvlJc w:val="left"/>
      <w:pPr>
        <w:tabs>
          <w:tab w:val="num" w:pos="720"/>
        </w:tabs>
        <w:ind w:left="720" w:hanging="360"/>
      </w:pPr>
      <w:rPr>
        <w:rFonts w:ascii="Arial" w:hAnsi="Arial" w:hint="default"/>
      </w:rPr>
    </w:lvl>
    <w:lvl w:ilvl="1" w:tplc="ED60304C" w:tentative="1">
      <w:start w:val="1"/>
      <w:numFmt w:val="bullet"/>
      <w:lvlText w:val="•"/>
      <w:lvlJc w:val="left"/>
      <w:pPr>
        <w:tabs>
          <w:tab w:val="num" w:pos="1440"/>
        </w:tabs>
        <w:ind w:left="1440" w:hanging="360"/>
      </w:pPr>
      <w:rPr>
        <w:rFonts w:ascii="Arial" w:hAnsi="Arial" w:hint="default"/>
      </w:rPr>
    </w:lvl>
    <w:lvl w:ilvl="2" w:tplc="3BC2CA46" w:tentative="1">
      <w:start w:val="1"/>
      <w:numFmt w:val="bullet"/>
      <w:lvlText w:val="•"/>
      <w:lvlJc w:val="left"/>
      <w:pPr>
        <w:tabs>
          <w:tab w:val="num" w:pos="2160"/>
        </w:tabs>
        <w:ind w:left="2160" w:hanging="360"/>
      </w:pPr>
      <w:rPr>
        <w:rFonts w:ascii="Arial" w:hAnsi="Arial" w:hint="default"/>
      </w:rPr>
    </w:lvl>
    <w:lvl w:ilvl="3" w:tplc="5FA820B6" w:tentative="1">
      <w:start w:val="1"/>
      <w:numFmt w:val="bullet"/>
      <w:lvlText w:val="•"/>
      <w:lvlJc w:val="left"/>
      <w:pPr>
        <w:tabs>
          <w:tab w:val="num" w:pos="2880"/>
        </w:tabs>
        <w:ind w:left="2880" w:hanging="360"/>
      </w:pPr>
      <w:rPr>
        <w:rFonts w:ascii="Arial" w:hAnsi="Arial" w:hint="default"/>
      </w:rPr>
    </w:lvl>
    <w:lvl w:ilvl="4" w:tplc="335A5CAA" w:tentative="1">
      <w:start w:val="1"/>
      <w:numFmt w:val="bullet"/>
      <w:lvlText w:val="•"/>
      <w:lvlJc w:val="left"/>
      <w:pPr>
        <w:tabs>
          <w:tab w:val="num" w:pos="3600"/>
        </w:tabs>
        <w:ind w:left="3600" w:hanging="360"/>
      </w:pPr>
      <w:rPr>
        <w:rFonts w:ascii="Arial" w:hAnsi="Arial" w:hint="default"/>
      </w:rPr>
    </w:lvl>
    <w:lvl w:ilvl="5" w:tplc="749044BE" w:tentative="1">
      <w:start w:val="1"/>
      <w:numFmt w:val="bullet"/>
      <w:lvlText w:val="•"/>
      <w:lvlJc w:val="left"/>
      <w:pPr>
        <w:tabs>
          <w:tab w:val="num" w:pos="4320"/>
        </w:tabs>
        <w:ind w:left="4320" w:hanging="360"/>
      </w:pPr>
      <w:rPr>
        <w:rFonts w:ascii="Arial" w:hAnsi="Arial" w:hint="default"/>
      </w:rPr>
    </w:lvl>
    <w:lvl w:ilvl="6" w:tplc="872E6D0A" w:tentative="1">
      <w:start w:val="1"/>
      <w:numFmt w:val="bullet"/>
      <w:lvlText w:val="•"/>
      <w:lvlJc w:val="left"/>
      <w:pPr>
        <w:tabs>
          <w:tab w:val="num" w:pos="5040"/>
        </w:tabs>
        <w:ind w:left="5040" w:hanging="360"/>
      </w:pPr>
      <w:rPr>
        <w:rFonts w:ascii="Arial" w:hAnsi="Arial" w:hint="default"/>
      </w:rPr>
    </w:lvl>
    <w:lvl w:ilvl="7" w:tplc="9EAEFF18" w:tentative="1">
      <w:start w:val="1"/>
      <w:numFmt w:val="bullet"/>
      <w:lvlText w:val="•"/>
      <w:lvlJc w:val="left"/>
      <w:pPr>
        <w:tabs>
          <w:tab w:val="num" w:pos="5760"/>
        </w:tabs>
        <w:ind w:left="5760" w:hanging="360"/>
      </w:pPr>
      <w:rPr>
        <w:rFonts w:ascii="Arial" w:hAnsi="Arial" w:hint="default"/>
      </w:rPr>
    </w:lvl>
    <w:lvl w:ilvl="8" w:tplc="080863C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606CA2"/>
    <w:multiLevelType w:val="hybridMultilevel"/>
    <w:tmpl w:val="969A34B2"/>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BCE6288"/>
    <w:multiLevelType w:val="hybridMultilevel"/>
    <w:tmpl w:val="D71AA792"/>
    <w:lvl w:ilvl="0" w:tplc="04270005">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7" w15:restartNumberingAfterBreak="0">
    <w:nsid w:val="1D7712AB"/>
    <w:multiLevelType w:val="hybridMultilevel"/>
    <w:tmpl w:val="9DB229D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E9857F2"/>
    <w:multiLevelType w:val="hybridMultilevel"/>
    <w:tmpl w:val="31E47E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2931749"/>
    <w:multiLevelType w:val="hybridMultilevel"/>
    <w:tmpl w:val="9F26090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6A962A3"/>
    <w:multiLevelType w:val="hybridMultilevel"/>
    <w:tmpl w:val="379836E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7F63370"/>
    <w:multiLevelType w:val="hybridMultilevel"/>
    <w:tmpl w:val="FD30A72E"/>
    <w:lvl w:ilvl="0" w:tplc="04270009">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2" w15:restartNumberingAfterBreak="0">
    <w:nsid w:val="30A72829"/>
    <w:multiLevelType w:val="hybridMultilevel"/>
    <w:tmpl w:val="A41A024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31D1B45"/>
    <w:multiLevelType w:val="hybridMultilevel"/>
    <w:tmpl w:val="13EE074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B514FD2"/>
    <w:multiLevelType w:val="hybridMultilevel"/>
    <w:tmpl w:val="DE2CF6C8"/>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5" w15:restartNumberingAfterBreak="0">
    <w:nsid w:val="3B573237"/>
    <w:multiLevelType w:val="hybridMultilevel"/>
    <w:tmpl w:val="D28C03D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F613C00"/>
    <w:multiLevelType w:val="hybridMultilevel"/>
    <w:tmpl w:val="68282E5E"/>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7" w15:restartNumberingAfterBreak="0">
    <w:nsid w:val="3FBF33EB"/>
    <w:multiLevelType w:val="hybridMultilevel"/>
    <w:tmpl w:val="F54632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0F37BA2"/>
    <w:multiLevelType w:val="hybridMultilevel"/>
    <w:tmpl w:val="B372997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8053D39"/>
    <w:multiLevelType w:val="hybridMultilevel"/>
    <w:tmpl w:val="C4B273C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16E367D"/>
    <w:multiLevelType w:val="hybridMultilevel"/>
    <w:tmpl w:val="12C0CD80"/>
    <w:lvl w:ilvl="0" w:tplc="04270005">
      <w:start w:val="1"/>
      <w:numFmt w:val="bullet"/>
      <w:lvlText w:val=""/>
      <w:lvlJc w:val="left"/>
      <w:pPr>
        <w:ind w:left="678" w:hanging="360"/>
      </w:pPr>
      <w:rPr>
        <w:rFonts w:ascii="Wingdings" w:hAnsi="Wingdings" w:hint="default"/>
      </w:rPr>
    </w:lvl>
    <w:lvl w:ilvl="1" w:tplc="04270003" w:tentative="1">
      <w:start w:val="1"/>
      <w:numFmt w:val="bullet"/>
      <w:lvlText w:val="o"/>
      <w:lvlJc w:val="left"/>
      <w:pPr>
        <w:ind w:left="1398" w:hanging="360"/>
      </w:pPr>
      <w:rPr>
        <w:rFonts w:ascii="Courier New" w:hAnsi="Courier New" w:cs="Courier New" w:hint="default"/>
      </w:rPr>
    </w:lvl>
    <w:lvl w:ilvl="2" w:tplc="04270005" w:tentative="1">
      <w:start w:val="1"/>
      <w:numFmt w:val="bullet"/>
      <w:lvlText w:val=""/>
      <w:lvlJc w:val="left"/>
      <w:pPr>
        <w:ind w:left="2118" w:hanging="360"/>
      </w:pPr>
      <w:rPr>
        <w:rFonts w:ascii="Wingdings" w:hAnsi="Wingdings" w:hint="default"/>
      </w:rPr>
    </w:lvl>
    <w:lvl w:ilvl="3" w:tplc="04270001" w:tentative="1">
      <w:start w:val="1"/>
      <w:numFmt w:val="bullet"/>
      <w:lvlText w:val=""/>
      <w:lvlJc w:val="left"/>
      <w:pPr>
        <w:ind w:left="2838" w:hanging="360"/>
      </w:pPr>
      <w:rPr>
        <w:rFonts w:ascii="Symbol" w:hAnsi="Symbol" w:hint="default"/>
      </w:rPr>
    </w:lvl>
    <w:lvl w:ilvl="4" w:tplc="04270003" w:tentative="1">
      <w:start w:val="1"/>
      <w:numFmt w:val="bullet"/>
      <w:lvlText w:val="o"/>
      <w:lvlJc w:val="left"/>
      <w:pPr>
        <w:ind w:left="3558" w:hanging="360"/>
      </w:pPr>
      <w:rPr>
        <w:rFonts w:ascii="Courier New" w:hAnsi="Courier New" w:cs="Courier New" w:hint="default"/>
      </w:rPr>
    </w:lvl>
    <w:lvl w:ilvl="5" w:tplc="04270005" w:tentative="1">
      <w:start w:val="1"/>
      <w:numFmt w:val="bullet"/>
      <w:lvlText w:val=""/>
      <w:lvlJc w:val="left"/>
      <w:pPr>
        <w:ind w:left="4278" w:hanging="360"/>
      </w:pPr>
      <w:rPr>
        <w:rFonts w:ascii="Wingdings" w:hAnsi="Wingdings" w:hint="default"/>
      </w:rPr>
    </w:lvl>
    <w:lvl w:ilvl="6" w:tplc="04270001" w:tentative="1">
      <w:start w:val="1"/>
      <w:numFmt w:val="bullet"/>
      <w:lvlText w:val=""/>
      <w:lvlJc w:val="left"/>
      <w:pPr>
        <w:ind w:left="4998" w:hanging="360"/>
      </w:pPr>
      <w:rPr>
        <w:rFonts w:ascii="Symbol" w:hAnsi="Symbol" w:hint="default"/>
      </w:rPr>
    </w:lvl>
    <w:lvl w:ilvl="7" w:tplc="04270003" w:tentative="1">
      <w:start w:val="1"/>
      <w:numFmt w:val="bullet"/>
      <w:lvlText w:val="o"/>
      <w:lvlJc w:val="left"/>
      <w:pPr>
        <w:ind w:left="5718" w:hanging="360"/>
      </w:pPr>
      <w:rPr>
        <w:rFonts w:ascii="Courier New" w:hAnsi="Courier New" w:cs="Courier New" w:hint="default"/>
      </w:rPr>
    </w:lvl>
    <w:lvl w:ilvl="8" w:tplc="04270005" w:tentative="1">
      <w:start w:val="1"/>
      <w:numFmt w:val="bullet"/>
      <w:lvlText w:val=""/>
      <w:lvlJc w:val="left"/>
      <w:pPr>
        <w:ind w:left="6438" w:hanging="360"/>
      </w:pPr>
      <w:rPr>
        <w:rFonts w:ascii="Wingdings" w:hAnsi="Wingdings" w:hint="default"/>
      </w:rPr>
    </w:lvl>
  </w:abstractNum>
  <w:abstractNum w:abstractNumId="21" w15:restartNumberingAfterBreak="0">
    <w:nsid w:val="5597561F"/>
    <w:multiLevelType w:val="hybridMultilevel"/>
    <w:tmpl w:val="8E805E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71929C3"/>
    <w:multiLevelType w:val="hybridMultilevel"/>
    <w:tmpl w:val="CDCA3C66"/>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3" w15:restartNumberingAfterBreak="0">
    <w:nsid w:val="592941E5"/>
    <w:multiLevelType w:val="hybridMultilevel"/>
    <w:tmpl w:val="54A0EB98"/>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4" w15:restartNumberingAfterBreak="0">
    <w:nsid w:val="5DA41AE8"/>
    <w:multiLevelType w:val="hybridMultilevel"/>
    <w:tmpl w:val="D4207120"/>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EE243E1"/>
    <w:multiLevelType w:val="hybridMultilevel"/>
    <w:tmpl w:val="A8929396"/>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0876C82"/>
    <w:multiLevelType w:val="hybridMultilevel"/>
    <w:tmpl w:val="211478C4"/>
    <w:lvl w:ilvl="0" w:tplc="04270005">
      <w:start w:val="1"/>
      <w:numFmt w:val="bullet"/>
      <w:lvlText w:val=""/>
      <w:lvlJc w:val="left"/>
      <w:pPr>
        <w:ind w:left="677" w:hanging="360"/>
      </w:pPr>
      <w:rPr>
        <w:rFonts w:ascii="Wingdings" w:hAnsi="Wingdings" w:hint="default"/>
      </w:rPr>
    </w:lvl>
    <w:lvl w:ilvl="1" w:tplc="04270003" w:tentative="1">
      <w:start w:val="1"/>
      <w:numFmt w:val="bullet"/>
      <w:lvlText w:val="o"/>
      <w:lvlJc w:val="left"/>
      <w:pPr>
        <w:ind w:left="1397" w:hanging="360"/>
      </w:pPr>
      <w:rPr>
        <w:rFonts w:ascii="Courier New" w:hAnsi="Courier New" w:cs="Courier New" w:hint="default"/>
      </w:rPr>
    </w:lvl>
    <w:lvl w:ilvl="2" w:tplc="04270005" w:tentative="1">
      <w:start w:val="1"/>
      <w:numFmt w:val="bullet"/>
      <w:lvlText w:val=""/>
      <w:lvlJc w:val="left"/>
      <w:pPr>
        <w:ind w:left="2117" w:hanging="360"/>
      </w:pPr>
      <w:rPr>
        <w:rFonts w:ascii="Wingdings" w:hAnsi="Wingdings" w:hint="default"/>
      </w:rPr>
    </w:lvl>
    <w:lvl w:ilvl="3" w:tplc="04270001" w:tentative="1">
      <w:start w:val="1"/>
      <w:numFmt w:val="bullet"/>
      <w:lvlText w:val=""/>
      <w:lvlJc w:val="left"/>
      <w:pPr>
        <w:ind w:left="2837" w:hanging="360"/>
      </w:pPr>
      <w:rPr>
        <w:rFonts w:ascii="Symbol" w:hAnsi="Symbol" w:hint="default"/>
      </w:rPr>
    </w:lvl>
    <w:lvl w:ilvl="4" w:tplc="04270003" w:tentative="1">
      <w:start w:val="1"/>
      <w:numFmt w:val="bullet"/>
      <w:lvlText w:val="o"/>
      <w:lvlJc w:val="left"/>
      <w:pPr>
        <w:ind w:left="3557" w:hanging="360"/>
      </w:pPr>
      <w:rPr>
        <w:rFonts w:ascii="Courier New" w:hAnsi="Courier New" w:cs="Courier New" w:hint="default"/>
      </w:rPr>
    </w:lvl>
    <w:lvl w:ilvl="5" w:tplc="04270005" w:tentative="1">
      <w:start w:val="1"/>
      <w:numFmt w:val="bullet"/>
      <w:lvlText w:val=""/>
      <w:lvlJc w:val="left"/>
      <w:pPr>
        <w:ind w:left="4277" w:hanging="360"/>
      </w:pPr>
      <w:rPr>
        <w:rFonts w:ascii="Wingdings" w:hAnsi="Wingdings" w:hint="default"/>
      </w:rPr>
    </w:lvl>
    <w:lvl w:ilvl="6" w:tplc="04270001" w:tentative="1">
      <w:start w:val="1"/>
      <w:numFmt w:val="bullet"/>
      <w:lvlText w:val=""/>
      <w:lvlJc w:val="left"/>
      <w:pPr>
        <w:ind w:left="4997" w:hanging="360"/>
      </w:pPr>
      <w:rPr>
        <w:rFonts w:ascii="Symbol" w:hAnsi="Symbol" w:hint="default"/>
      </w:rPr>
    </w:lvl>
    <w:lvl w:ilvl="7" w:tplc="04270003" w:tentative="1">
      <w:start w:val="1"/>
      <w:numFmt w:val="bullet"/>
      <w:lvlText w:val="o"/>
      <w:lvlJc w:val="left"/>
      <w:pPr>
        <w:ind w:left="5717" w:hanging="360"/>
      </w:pPr>
      <w:rPr>
        <w:rFonts w:ascii="Courier New" w:hAnsi="Courier New" w:cs="Courier New" w:hint="default"/>
      </w:rPr>
    </w:lvl>
    <w:lvl w:ilvl="8" w:tplc="04270005" w:tentative="1">
      <w:start w:val="1"/>
      <w:numFmt w:val="bullet"/>
      <w:lvlText w:val=""/>
      <w:lvlJc w:val="left"/>
      <w:pPr>
        <w:ind w:left="6437" w:hanging="360"/>
      </w:pPr>
      <w:rPr>
        <w:rFonts w:ascii="Wingdings" w:hAnsi="Wingdings" w:hint="default"/>
      </w:rPr>
    </w:lvl>
  </w:abstractNum>
  <w:abstractNum w:abstractNumId="27" w15:restartNumberingAfterBreak="0">
    <w:nsid w:val="61606927"/>
    <w:multiLevelType w:val="hybridMultilevel"/>
    <w:tmpl w:val="84E0E480"/>
    <w:lvl w:ilvl="0" w:tplc="04270009">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8" w15:restartNumberingAfterBreak="0">
    <w:nsid w:val="651812B5"/>
    <w:multiLevelType w:val="hybridMultilevel"/>
    <w:tmpl w:val="B5F85D6A"/>
    <w:lvl w:ilvl="0" w:tplc="04090005">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29" w15:restartNumberingAfterBreak="0">
    <w:nsid w:val="65A2444D"/>
    <w:multiLevelType w:val="hybridMultilevel"/>
    <w:tmpl w:val="25D268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BDC2F98"/>
    <w:multiLevelType w:val="hybridMultilevel"/>
    <w:tmpl w:val="4BB6E6A2"/>
    <w:lvl w:ilvl="0" w:tplc="04270005">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31" w15:restartNumberingAfterBreak="0">
    <w:nsid w:val="6FAD0B3D"/>
    <w:multiLevelType w:val="hybridMultilevel"/>
    <w:tmpl w:val="8E748F52"/>
    <w:lvl w:ilvl="0" w:tplc="9F86488A">
      <w:start w:val="1"/>
      <w:numFmt w:val="bullet"/>
      <w:lvlText w:val="•"/>
      <w:lvlJc w:val="left"/>
      <w:pPr>
        <w:tabs>
          <w:tab w:val="num" w:pos="720"/>
        </w:tabs>
        <w:ind w:left="720" w:hanging="360"/>
      </w:pPr>
      <w:rPr>
        <w:rFonts w:ascii="Times New Roman" w:hAnsi="Times New Roman" w:hint="default"/>
      </w:rPr>
    </w:lvl>
    <w:lvl w:ilvl="1" w:tplc="66BEE2CA" w:tentative="1">
      <w:start w:val="1"/>
      <w:numFmt w:val="bullet"/>
      <w:lvlText w:val="•"/>
      <w:lvlJc w:val="left"/>
      <w:pPr>
        <w:tabs>
          <w:tab w:val="num" w:pos="1440"/>
        </w:tabs>
        <w:ind w:left="1440" w:hanging="360"/>
      </w:pPr>
      <w:rPr>
        <w:rFonts w:ascii="Times New Roman" w:hAnsi="Times New Roman" w:hint="default"/>
      </w:rPr>
    </w:lvl>
    <w:lvl w:ilvl="2" w:tplc="FDCC06F8" w:tentative="1">
      <w:start w:val="1"/>
      <w:numFmt w:val="bullet"/>
      <w:lvlText w:val="•"/>
      <w:lvlJc w:val="left"/>
      <w:pPr>
        <w:tabs>
          <w:tab w:val="num" w:pos="2160"/>
        </w:tabs>
        <w:ind w:left="2160" w:hanging="360"/>
      </w:pPr>
      <w:rPr>
        <w:rFonts w:ascii="Times New Roman" w:hAnsi="Times New Roman" w:hint="default"/>
      </w:rPr>
    </w:lvl>
    <w:lvl w:ilvl="3" w:tplc="9D1CE66A" w:tentative="1">
      <w:start w:val="1"/>
      <w:numFmt w:val="bullet"/>
      <w:lvlText w:val="•"/>
      <w:lvlJc w:val="left"/>
      <w:pPr>
        <w:tabs>
          <w:tab w:val="num" w:pos="2880"/>
        </w:tabs>
        <w:ind w:left="2880" w:hanging="360"/>
      </w:pPr>
      <w:rPr>
        <w:rFonts w:ascii="Times New Roman" w:hAnsi="Times New Roman" w:hint="default"/>
      </w:rPr>
    </w:lvl>
    <w:lvl w:ilvl="4" w:tplc="F75AFB8A" w:tentative="1">
      <w:start w:val="1"/>
      <w:numFmt w:val="bullet"/>
      <w:lvlText w:val="•"/>
      <w:lvlJc w:val="left"/>
      <w:pPr>
        <w:tabs>
          <w:tab w:val="num" w:pos="3600"/>
        </w:tabs>
        <w:ind w:left="3600" w:hanging="360"/>
      </w:pPr>
      <w:rPr>
        <w:rFonts w:ascii="Times New Roman" w:hAnsi="Times New Roman" w:hint="default"/>
      </w:rPr>
    </w:lvl>
    <w:lvl w:ilvl="5" w:tplc="60F27750" w:tentative="1">
      <w:start w:val="1"/>
      <w:numFmt w:val="bullet"/>
      <w:lvlText w:val="•"/>
      <w:lvlJc w:val="left"/>
      <w:pPr>
        <w:tabs>
          <w:tab w:val="num" w:pos="4320"/>
        </w:tabs>
        <w:ind w:left="4320" w:hanging="360"/>
      </w:pPr>
      <w:rPr>
        <w:rFonts w:ascii="Times New Roman" w:hAnsi="Times New Roman" w:hint="default"/>
      </w:rPr>
    </w:lvl>
    <w:lvl w:ilvl="6" w:tplc="CC6A9548" w:tentative="1">
      <w:start w:val="1"/>
      <w:numFmt w:val="bullet"/>
      <w:lvlText w:val="•"/>
      <w:lvlJc w:val="left"/>
      <w:pPr>
        <w:tabs>
          <w:tab w:val="num" w:pos="5040"/>
        </w:tabs>
        <w:ind w:left="5040" w:hanging="360"/>
      </w:pPr>
      <w:rPr>
        <w:rFonts w:ascii="Times New Roman" w:hAnsi="Times New Roman" w:hint="default"/>
      </w:rPr>
    </w:lvl>
    <w:lvl w:ilvl="7" w:tplc="66BC9D30" w:tentative="1">
      <w:start w:val="1"/>
      <w:numFmt w:val="bullet"/>
      <w:lvlText w:val="•"/>
      <w:lvlJc w:val="left"/>
      <w:pPr>
        <w:tabs>
          <w:tab w:val="num" w:pos="5760"/>
        </w:tabs>
        <w:ind w:left="5760" w:hanging="360"/>
      </w:pPr>
      <w:rPr>
        <w:rFonts w:ascii="Times New Roman" w:hAnsi="Times New Roman" w:hint="default"/>
      </w:rPr>
    </w:lvl>
    <w:lvl w:ilvl="8" w:tplc="B9B62AD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2B135C6"/>
    <w:multiLevelType w:val="hybridMultilevel"/>
    <w:tmpl w:val="650ABE32"/>
    <w:lvl w:ilvl="0" w:tplc="04270005">
      <w:start w:val="1"/>
      <w:numFmt w:val="bullet"/>
      <w:lvlText w:val=""/>
      <w:lvlJc w:val="left"/>
      <w:pPr>
        <w:ind w:left="677" w:hanging="360"/>
      </w:pPr>
      <w:rPr>
        <w:rFonts w:ascii="Wingdings" w:hAnsi="Wingdings" w:hint="default"/>
      </w:rPr>
    </w:lvl>
    <w:lvl w:ilvl="1" w:tplc="04270003" w:tentative="1">
      <w:start w:val="1"/>
      <w:numFmt w:val="bullet"/>
      <w:lvlText w:val="o"/>
      <w:lvlJc w:val="left"/>
      <w:pPr>
        <w:ind w:left="1397" w:hanging="360"/>
      </w:pPr>
      <w:rPr>
        <w:rFonts w:ascii="Courier New" w:hAnsi="Courier New" w:cs="Courier New" w:hint="default"/>
      </w:rPr>
    </w:lvl>
    <w:lvl w:ilvl="2" w:tplc="04270005" w:tentative="1">
      <w:start w:val="1"/>
      <w:numFmt w:val="bullet"/>
      <w:lvlText w:val=""/>
      <w:lvlJc w:val="left"/>
      <w:pPr>
        <w:ind w:left="2117" w:hanging="360"/>
      </w:pPr>
      <w:rPr>
        <w:rFonts w:ascii="Wingdings" w:hAnsi="Wingdings" w:hint="default"/>
      </w:rPr>
    </w:lvl>
    <w:lvl w:ilvl="3" w:tplc="04270001" w:tentative="1">
      <w:start w:val="1"/>
      <w:numFmt w:val="bullet"/>
      <w:lvlText w:val=""/>
      <w:lvlJc w:val="left"/>
      <w:pPr>
        <w:ind w:left="2837" w:hanging="360"/>
      </w:pPr>
      <w:rPr>
        <w:rFonts w:ascii="Symbol" w:hAnsi="Symbol" w:hint="default"/>
      </w:rPr>
    </w:lvl>
    <w:lvl w:ilvl="4" w:tplc="04270003" w:tentative="1">
      <w:start w:val="1"/>
      <w:numFmt w:val="bullet"/>
      <w:lvlText w:val="o"/>
      <w:lvlJc w:val="left"/>
      <w:pPr>
        <w:ind w:left="3557" w:hanging="360"/>
      </w:pPr>
      <w:rPr>
        <w:rFonts w:ascii="Courier New" w:hAnsi="Courier New" w:cs="Courier New" w:hint="default"/>
      </w:rPr>
    </w:lvl>
    <w:lvl w:ilvl="5" w:tplc="04270005" w:tentative="1">
      <w:start w:val="1"/>
      <w:numFmt w:val="bullet"/>
      <w:lvlText w:val=""/>
      <w:lvlJc w:val="left"/>
      <w:pPr>
        <w:ind w:left="4277" w:hanging="360"/>
      </w:pPr>
      <w:rPr>
        <w:rFonts w:ascii="Wingdings" w:hAnsi="Wingdings" w:hint="default"/>
      </w:rPr>
    </w:lvl>
    <w:lvl w:ilvl="6" w:tplc="04270001" w:tentative="1">
      <w:start w:val="1"/>
      <w:numFmt w:val="bullet"/>
      <w:lvlText w:val=""/>
      <w:lvlJc w:val="left"/>
      <w:pPr>
        <w:ind w:left="4997" w:hanging="360"/>
      </w:pPr>
      <w:rPr>
        <w:rFonts w:ascii="Symbol" w:hAnsi="Symbol" w:hint="default"/>
      </w:rPr>
    </w:lvl>
    <w:lvl w:ilvl="7" w:tplc="04270003" w:tentative="1">
      <w:start w:val="1"/>
      <w:numFmt w:val="bullet"/>
      <w:lvlText w:val="o"/>
      <w:lvlJc w:val="left"/>
      <w:pPr>
        <w:ind w:left="5717" w:hanging="360"/>
      </w:pPr>
      <w:rPr>
        <w:rFonts w:ascii="Courier New" w:hAnsi="Courier New" w:cs="Courier New" w:hint="default"/>
      </w:rPr>
    </w:lvl>
    <w:lvl w:ilvl="8" w:tplc="04270005" w:tentative="1">
      <w:start w:val="1"/>
      <w:numFmt w:val="bullet"/>
      <w:lvlText w:val=""/>
      <w:lvlJc w:val="left"/>
      <w:pPr>
        <w:ind w:left="6437" w:hanging="360"/>
      </w:pPr>
      <w:rPr>
        <w:rFonts w:ascii="Wingdings" w:hAnsi="Wingdings" w:hint="default"/>
      </w:rPr>
    </w:lvl>
  </w:abstractNum>
  <w:abstractNum w:abstractNumId="33" w15:restartNumberingAfterBreak="0">
    <w:nsid w:val="73414FFE"/>
    <w:multiLevelType w:val="hybridMultilevel"/>
    <w:tmpl w:val="8B2EF07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38B6301"/>
    <w:multiLevelType w:val="hybridMultilevel"/>
    <w:tmpl w:val="D1F8B6B0"/>
    <w:lvl w:ilvl="0" w:tplc="04090005">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35" w15:restartNumberingAfterBreak="0">
    <w:nsid w:val="745D5B08"/>
    <w:multiLevelType w:val="hybridMultilevel"/>
    <w:tmpl w:val="F9829B0C"/>
    <w:lvl w:ilvl="0" w:tplc="A88EB834">
      <w:start w:val="1"/>
      <w:numFmt w:val="bullet"/>
      <w:lvlText w:val="•"/>
      <w:lvlJc w:val="left"/>
      <w:pPr>
        <w:tabs>
          <w:tab w:val="num" w:pos="720"/>
        </w:tabs>
        <w:ind w:left="720" w:hanging="360"/>
      </w:pPr>
      <w:rPr>
        <w:rFonts w:ascii="Arial" w:hAnsi="Arial" w:hint="default"/>
      </w:rPr>
    </w:lvl>
    <w:lvl w:ilvl="1" w:tplc="5240CEEA" w:tentative="1">
      <w:start w:val="1"/>
      <w:numFmt w:val="bullet"/>
      <w:lvlText w:val="•"/>
      <w:lvlJc w:val="left"/>
      <w:pPr>
        <w:tabs>
          <w:tab w:val="num" w:pos="1440"/>
        </w:tabs>
        <w:ind w:left="1440" w:hanging="360"/>
      </w:pPr>
      <w:rPr>
        <w:rFonts w:ascii="Arial" w:hAnsi="Arial" w:hint="default"/>
      </w:rPr>
    </w:lvl>
    <w:lvl w:ilvl="2" w:tplc="8B8CE78E" w:tentative="1">
      <w:start w:val="1"/>
      <w:numFmt w:val="bullet"/>
      <w:lvlText w:val="•"/>
      <w:lvlJc w:val="left"/>
      <w:pPr>
        <w:tabs>
          <w:tab w:val="num" w:pos="2160"/>
        </w:tabs>
        <w:ind w:left="2160" w:hanging="360"/>
      </w:pPr>
      <w:rPr>
        <w:rFonts w:ascii="Arial" w:hAnsi="Arial" w:hint="default"/>
      </w:rPr>
    </w:lvl>
    <w:lvl w:ilvl="3" w:tplc="EA845718" w:tentative="1">
      <w:start w:val="1"/>
      <w:numFmt w:val="bullet"/>
      <w:lvlText w:val="•"/>
      <w:lvlJc w:val="left"/>
      <w:pPr>
        <w:tabs>
          <w:tab w:val="num" w:pos="2880"/>
        </w:tabs>
        <w:ind w:left="2880" w:hanging="360"/>
      </w:pPr>
      <w:rPr>
        <w:rFonts w:ascii="Arial" w:hAnsi="Arial" w:hint="default"/>
      </w:rPr>
    </w:lvl>
    <w:lvl w:ilvl="4" w:tplc="A8567906" w:tentative="1">
      <w:start w:val="1"/>
      <w:numFmt w:val="bullet"/>
      <w:lvlText w:val="•"/>
      <w:lvlJc w:val="left"/>
      <w:pPr>
        <w:tabs>
          <w:tab w:val="num" w:pos="3600"/>
        </w:tabs>
        <w:ind w:left="3600" w:hanging="360"/>
      </w:pPr>
      <w:rPr>
        <w:rFonts w:ascii="Arial" w:hAnsi="Arial" w:hint="default"/>
      </w:rPr>
    </w:lvl>
    <w:lvl w:ilvl="5" w:tplc="5C26770E" w:tentative="1">
      <w:start w:val="1"/>
      <w:numFmt w:val="bullet"/>
      <w:lvlText w:val="•"/>
      <w:lvlJc w:val="left"/>
      <w:pPr>
        <w:tabs>
          <w:tab w:val="num" w:pos="4320"/>
        </w:tabs>
        <w:ind w:left="4320" w:hanging="360"/>
      </w:pPr>
      <w:rPr>
        <w:rFonts w:ascii="Arial" w:hAnsi="Arial" w:hint="default"/>
      </w:rPr>
    </w:lvl>
    <w:lvl w:ilvl="6" w:tplc="DF42959C" w:tentative="1">
      <w:start w:val="1"/>
      <w:numFmt w:val="bullet"/>
      <w:lvlText w:val="•"/>
      <w:lvlJc w:val="left"/>
      <w:pPr>
        <w:tabs>
          <w:tab w:val="num" w:pos="5040"/>
        </w:tabs>
        <w:ind w:left="5040" w:hanging="360"/>
      </w:pPr>
      <w:rPr>
        <w:rFonts w:ascii="Arial" w:hAnsi="Arial" w:hint="default"/>
      </w:rPr>
    </w:lvl>
    <w:lvl w:ilvl="7" w:tplc="F440E23E" w:tentative="1">
      <w:start w:val="1"/>
      <w:numFmt w:val="bullet"/>
      <w:lvlText w:val="•"/>
      <w:lvlJc w:val="left"/>
      <w:pPr>
        <w:tabs>
          <w:tab w:val="num" w:pos="5760"/>
        </w:tabs>
        <w:ind w:left="5760" w:hanging="360"/>
      </w:pPr>
      <w:rPr>
        <w:rFonts w:ascii="Arial" w:hAnsi="Arial" w:hint="default"/>
      </w:rPr>
    </w:lvl>
    <w:lvl w:ilvl="8" w:tplc="F258CD5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A53380"/>
    <w:multiLevelType w:val="hybridMultilevel"/>
    <w:tmpl w:val="E2E4DF2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9E46F65"/>
    <w:multiLevelType w:val="hybridMultilevel"/>
    <w:tmpl w:val="9C38857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15:restartNumberingAfterBreak="0">
    <w:nsid w:val="7B5E1848"/>
    <w:multiLevelType w:val="hybridMultilevel"/>
    <w:tmpl w:val="0E88D17A"/>
    <w:lvl w:ilvl="0" w:tplc="04090005">
      <w:start w:val="1"/>
      <w:numFmt w:val="bullet"/>
      <w:lvlText w:val=""/>
      <w:lvlJc w:val="left"/>
      <w:pPr>
        <w:ind w:left="819" w:hanging="360"/>
      </w:pPr>
      <w:rPr>
        <w:rFonts w:ascii="Wingdings" w:hAnsi="Wingdings" w:hint="default"/>
      </w:rPr>
    </w:lvl>
    <w:lvl w:ilvl="1" w:tplc="04090003">
      <w:start w:val="1"/>
      <w:numFmt w:val="bullet"/>
      <w:lvlText w:val="o"/>
      <w:lvlJc w:val="left"/>
      <w:pPr>
        <w:ind w:left="1539" w:hanging="360"/>
      </w:pPr>
      <w:rPr>
        <w:rFonts w:ascii="Courier New" w:hAnsi="Courier New" w:cs="Times New Roman" w:hint="default"/>
      </w:rPr>
    </w:lvl>
    <w:lvl w:ilvl="2" w:tplc="04090005">
      <w:start w:val="1"/>
      <w:numFmt w:val="bullet"/>
      <w:lvlText w:val=""/>
      <w:lvlJc w:val="left"/>
      <w:pPr>
        <w:ind w:left="2259" w:hanging="360"/>
      </w:pPr>
      <w:rPr>
        <w:rFonts w:ascii="Wingdings" w:hAnsi="Wingdings" w:hint="default"/>
      </w:rPr>
    </w:lvl>
    <w:lvl w:ilvl="3" w:tplc="04090001">
      <w:start w:val="1"/>
      <w:numFmt w:val="bullet"/>
      <w:lvlText w:val=""/>
      <w:lvlJc w:val="left"/>
      <w:pPr>
        <w:ind w:left="2979" w:hanging="360"/>
      </w:pPr>
      <w:rPr>
        <w:rFonts w:ascii="Symbol" w:hAnsi="Symbol" w:hint="default"/>
      </w:rPr>
    </w:lvl>
    <w:lvl w:ilvl="4" w:tplc="04090003">
      <w:start w:val="1"/>
      <w:numFmt w:val="bullet"/>
      <w:lvlText w:val="o"/>
      <w:lvlJc w:val="left"/>
      <w:pPr>
        <w:ind w:left="3699" w:hanging="360"/>
      </w:pPr>
      <w:rPr>
        <w:rFonts w:ascii="Courier New" w:hAnsi="Courier New" w:cs="Times New Roman" w:hint="default"/>
      </w:rPr>
    </w:lvl>
    <w:lvl w:ilvl="5" w:tplc="04090005">
      <w:start w:val="1"/>
      <w:numFmt w:val="bullet"/>
      <w:lvlText w:val=""/>
      <w:lvlJc w:val="left"/>
      <w:pPr>
        <w:ind w:left="4419" w:hanging="360"/>
      </w:pPr>
      <w:rPr>
        <w:rFonts w:ascii="Wingdings" w:hAnsi="Wingdings" w:hint="default"/>
      </w:rPr>
    </w:lvl>
    <w:lvl w:ilvl="6" w:tplc="04090001">
      <w:start w:val="1"/>
      <w:numFmt w:val="bullet"/>
      <w:lvlText w:val=""/>
      <w:lvlJc w:val="left"/>
      <w:pPr>
        <w:ind w:left="5139" w:hanging="360"/>
      </w:pPr>
      <w:rPr>
        <w:rFonts w:ascii="Symbol" w:hAnsi="Symbol" w:hint="default"/>
      </w:rPr>
    </w:lvl>
    <w:lvl w:ilvl="7" w:tplc="04090003">
      <w:start w:val="1"/>
      <w:numFmt w:val="bullet"/>
      <w:lvlText w:val="o"/>
      <w:lvlJc w:val="left"/>
      <w:pPr>
        <w:ind w:left="5859" w:hanging="360"/>
      </w:pPr>
      <w:rPr>
        <w:rFonts w:ascii="Courier New" w:hAnsi="Courier New" w:cs="Times New Roman" w:hint="default"/>
      </w:rPr>
    </w:lvl>
    <w:lvl w:ilvl="8" w:tplc="04090005">
      <w:start w:val="1"/>
      <w:numFmt w:val="bullet"/>
      <w:lvlText w:val=""/>
      <w:lvlJc w:val="left"/>
      <w:pPr>
        <w:ind w:left="6579" w:hanging="360"/>
      </w:pPr>
      <w:rPr>
        <w:rFonts w:ascii="Wingdings" w:hAnsi="Wingdings" w:hint="default"/>
      </w:rPr>
    </w:lvl>
  </w:abstractNum>
  <w:abstractNum w:abstractNumId="39" w15:restartNumberingAfterBreak="0">
    <w:nsid w:val="7EA02764"/>
    <w:multiLevelType w:val="hybridMultilevel"/>
    <w:tmpl w:val="BA6E8804"/>
    <w:lvl w:ilvl="0" w:tplc="04090005">
      <w:start w:val="1"/>
      <w:numFmt w:val="bullet"/>
      <w:lvlText w:val=""/>
      <w:lvlJc w:val="left"/>
      <w:pPr>
        <w:ind w:left="754" w:hanging="360"/>
      </w:pPr>
      <w:rPr>
        <w:rFonts w:ascii="Wingdings" w:hAnsi="Wingdings" w:hint="default"/>
      </w:rPr>
    </w:lvl>
    <w:lvl w:ilvl="1" w:tplc="04090003">
      <w:start w:val="1"/>
      <w:numFmt w:val="bullet"/>
      <w:lvlText w:val="o"/>
      <w:lvlJc w:val="left"/>
      <w:pPr>
        <w:ind w:left="1474" w:hanging="360"/>
      </w:pPr>
      <w:rPr>
        <w:rFonts w:ascii="Courier New" w:hAnsi="Courier New" w:cs="Times New Roman"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Times New Roman"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Times New Roman" w:hint="default"/>
      </w:rPr>
    </w:lvl>
    <w:lvl w:ilvl="8" w:tplc="04090005">
      <w:start w:val="1"/>
      <w:numFmt w:val="bullet"/>
      <w:lvlText w:val=""/>
      <w:lvlJc w:val="left"/>
      <w:pPr>
        <w:ind w:left="6514" w:hanging="360"/>
      </w:pPr>
      <w:rPr>
        <w:rFonts w:ascii="Wingdings" w:hAnsi="Wingdings" w:hint="default"/>
      </w:rPr>
    </w:lvl>
  </w:abstractNum>
  <w:num w:numId="1">
    <w:abstractNumId w:val="24"/>
  </w:num>
  <w:num w:numId="2">
    <w:abstractNumId w:val="9"/>
  </w:num>
  <w:num w:numId="3">
    <w:abstractNumId w:val="16"/>
  </w:num>
  <w:num w:numId="4">
    <w:abstractNumId w:val="13"/>
  </w:num>
  <w:num w:numId="5">
    <w:abstractNumId w:val="0"/>
  </w:num>
  <w:num w:numId="6">
    <w:abstractNumId w:val="19"/>
  </w:num>
  <w:num w:numId="7">
    <w:abstractNumId w:val="12"/>
  </w:num>
  <w:num w:numId="8">
    <w:abstractNumId w:val="7"/>
  </w:num>
  <w:num w:numId="9">
    <w:abstractNumId w:val="14"/>
  </w:num>
  <w:num w:numId="10">
    <w:abstractNumId w:val="1"/>
  </w:num>
  <w:num w:numId="11">
    <w:abstractNumId w:val="22"/>
  </w:num>
  <w:num w:numId="12">
    <w:abstractNumId w:val="27"/>
  </w:num>
  <w:num w:numId="13">
    <w:abstractNumId w:val="11"/>
  </w:num>
  <w:num w:numId="14">
    <w:abstractNumId w:val="23"/>
  </w:num>
  <w:num w:numId="15">
    <w:abstractNumId w:val="30"/>
  </w:num>
  <w:num w:numId="16">
    <w:abstractNumId w:val="17"/>
  </w:num>
  <w:num w:numId="17">
    <w:abstractNumId w:val="8"/>
  </w:num>
  <w:num w:numId="18">
    <w:abstractNumId w:val="29"/>
  </w:num>
  <w:num w:numId="19">
    <w:abstractNumId w:val="10"/>
  </w:num>
  <w:num w:numId="20">
    <w:abstractNumId w:val="18"/>
  </w:num>
  <w:num w:numId="21">
    <w:abstractNumId w:val="32"/>
  </w:num>
  <w:num w:numId="22">
    <w:abstractNumId w:val="26"/>
  </w:num>
  <w:num w:numId="23">
    <w:abstractNumId w:val="15"/>
  </w:num>
  <w:num w:numId="24">
    <w:abstractNumId w:val="31"/>
  </w:num>
  <w:num w:numId="25">
    <w:abstractNumId w:val="3"/>
  </w:num>
  <w:num w:numId="26">
    <w:abstractNumId w:val="36"/>
  </w:num>
  <w:num w:numId="27">
    <w:abstractNumId w:val="20"/>
  </w:num>
  <w:num w:numId="28">
    <w:abstractNumId w:val="33"/>
  </w:num>
  <w:num w:numId="29">
    <w:abstractNumId w:val="37"/>
  </w:num>
  <w:num w:numId="30">
    <w:abstractNumId w:val="35"/>
  </w:num>
  <w:num w:numId="31">
    <w:abstractNumId w:val="4"/>
  </w:num>
  <w:num w:numId="32">
    <w:abstractNumId w:val="21"/>
  </w:num>
  <w:num w:numId="33">
    <w:abstractNumId w:val="39"/>
  </w:num>
  <w:num w:numId="34">
    <w:abstractNumId w:val="38"/>
  </w:num>
  <w:num w:numId="35">
    <w:abstractNumId w:val="2"/>
  </w:num>
  <w:num w:numId="36">
    <w:abstractNumId w:val="5"/>
  </w:num>
  <w:num w:numId="37">
    <w:abstractNumId w:val="34"/>
  </w:num>
  <w:num w:numId="38">
    <w:abstractNumId w:val="28"/>
  </w:num>
  <w:num w:numId="39">
    <w:abstractNumId w:val="25"/>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D4F"/>
    <w:rsid w:val="0000367F"/>
    <w:rsid w:val="000072C6"/>
    <w:rsid w:val="000145D9"/>
    <w:rsid w:val="00022E79"/>
    <w:rsid w:val="000234DD"/>
    <w:rsid w:val="00031B24"/>
    <w:rsid w:val="00037EDA"/>
    <w:rsid w:val="00040E40"/>
    <w:rsid w:val="0005014E"/>
    <w:rsid w:val="00054431"/>
    <w:rsid w:val="00061BB9"/>
    <w:rsid w:val="00063DFC"/>
    <w:rsid w:val="0007465C"/>
    <w:rsid w:val="00077AAB"/>
    <w:rsid w:val="00081EE6"/>
    <w:rsid w:val="000965A8"/>
    <w:rsid w:val="00096A71"/>
    <w:rsid w:val="000A3920"/>
    <w:rsid w:val="000C3D57"/>
    <w:rsid w:val="000C69C0"/>
    <w:rsid w:val="000D776D"/>
    <w:rsid w:val="000E325F"/>
    <w:rsid w:val="000E6B7B"/>
    <w:rsid w:val="000E6DE2"/>
    <w:rsid w:val="000E723B"/>
    <w:rsid w:val="000F2F0D"/>
    <w:rsid w:val="00110051"/>
    <w:rsid w:val="00122D6C"/>
    <w:rsid w:val="00127749"/>
    <w:rsid w:val="00130356"/>
    <w:rsid w:val="001360EA"/>
    <w:rsid w:val="00142BD8"/>
    <w:rsid w:val="00153117"/>
    <w:rsid w:val="0015527F"/>
    <w:rsid w:val="00156D07"/>
    <w:rsid w:val="00170DC0"/>
    <w:rsid w:val="00172595"/>
    <w:rsid w:val="00174D59"/>
    <w:rsid w:val="00175391"/>
    <w:rsid w:val="00176CE3"/>
    <w:rsid w:val="00190070"/>
    <w:rsid w:val="001A4C71"/>
    <w:rsid w:val="001A5E67"/>
    <w:rsid w:val="001B4D33"/>
    <w:rsid w:val="001C21AA"/>
    <w:rsid w:val="001D7522"/>
    <w:rsid w:val="001E578C"/>
    <w:rsid w:val="00204CF5"/>
    <w:rsid w:val="00217B59"/>
    <w:rsid w:val="00226E8E"/>
    <w:rsid w:val="00231C57"/>
    <w:rsid w:val="00246822"/>
    <w:rsid w:val="00276546"/>
    <w:rsid w:val="00277A42"/>
    <w:rsid w:val="00280F38"/>
    <w:rsid w:val="002859CD"/>
    <w:rsid w:val="0029231D"/>
    <w:rsid w:val="002961B7"/>
    <w:rsid w:val="002A1BA6"/>
    <w:rsid w:val="002A5E79"/>
    <w:rsid w:val="002B4D4F"/>
    <w:rsid w:val="002B580F"/>
    <w:rsid w:val="002C4FC7"/>
    <w:rsid w:val="002C6DC3"/>
    <w:rsid w:val="002C7A71"/>
    <w:rsid w:val="002E168D"/>
    <w:rsid w:val="002E4BDD"/>
    <w:rsid w:val="002F6C35"/>
    <w:rsid w:val="002F7ECE"/>
    <w:rsid w:val="003220B0"/>
    <w:rsid w:val="00353321"/>
    <w:rsid w:val="003617E2"/>
    <w:rsid w:val="003638CB"/>
    <w:rsid w:val="003727DD"/>
    <w:rsid w:val="00372F15"/>
    <w:rsid w:val="0037562C"/>
    <w:rsid w:val="0037684C"/>
    <w:rsid w:val="00381F66"/>
    <w:rsid w:val="00392204"/>
    <w:rsid w:val="003A413B"/>
    <w:rsid w:val="003B08DC"/>
    <w:rsid w:val="003B61C8"/>
    <w:rsid w:val="003C7161"/>
    <w:rsid w:val="003D4D88"/>
    <w:rsid w:val="003D67DA"/>
    <w:rsid w:val="003E37D7"/>
    <w:rsid w:val="003F6627"/>
    <w:rsid w:val="00400A97"/>
    <w:rsid w:val="0040173B"/>
    <w:rsid w:val="00404568"/>
    <w:rsid w:val="004059D3"/>
    <w:rsid w:val="004353D7"/>
    <w:rsid w:val="00437793"/>
    <w:rsid w:val="00443675"/>
    <w:rsid w:val="00450FA9"/>
    <w:rsid w:val="004571D6"/>
    <w:rsid w:val="004608D5"/>
    <w:rsid w:val="0046170F"/>
    <w:rsid w:val="00481673"/>
    <w:rsid w:val="00483D9C"/>
    <w:rsid w:val="0049206A"/>
    <w:rsid w:val="00494AB1"/>
    <w:rsid w:val="004A3484"/>
    <w:rsid w:val="004A4CCD"/>
    <w:rsid w:val="004B5FA5"/>
    <w:rsid w:val="004D0B9F"/>
    <w:rsid w:val="004D4084"/>
    <w:rsid w:val="004E6F05"/>
    <w:rsid w:val="004E757A"/>
    <w:rsid w:val="004F019E"/>
    <w:rsid w:val="0050146B"/>
    <w:rsid w:val="0050541D"/>
    <w:rsid w:val="00506FC2"/>
    <w:rsid w:val="00527241"/>
    <w:rsid w:val="00536380"/>
    <w:rsid w:val="005374FF"/>
    <w:rsid w:val="00547118"/>
    <w:rsid w:val="005525DB"/>
    <w:rsid w:val="005743F2"/>
    <w:rsid w:val="00582F4B"/>
    <w:rsid w:val="00583AE2"/>
    <w:rsid w:val="005A50F3"/>
    <w:rsid w:val="005C26B7"/>
    <w:rsid w:val="005D3DB4"/>
    <w:rsid w:val="005D55F7"/>
    <w:rsid w:val="005E3161"/>
    <w:rsid w:val="005E5EC5"/>
    <w:rsid w:val="005F5E3E"/>
    <w:rsid w:val="00604E3C"/>
    <w:rsid w:val="00606AE4"/>
    <w:rsid w:val="006205DC"/>
    <w:rsid w:val="00625787"/>
    <w:rsid w:val="00626DF8"/>
    <w:rsid w:val="00642603"/>
    <w:rsid w:val="00662449"/>
    <w:rsid w:val="0066541A"/>
    <w:rsid w:val="0066700A"/>
    <w:rsid w:val="00677098"/>
    <w:rsid w:val="006862FA"/>
    <w:rsid w:val="006904C2"/>
    <w:rsid w:val="0069312A"/>
    <w:rsid w:val="006B063C"/>
    <w:rsid w:val="006B54B9"/>
    <w:rsid w:val="006D1B16"/>
    <w:rsid w:val="006F1EBE"/>
    <w:rsid w:val="00703E07"/>
    <w:rsid w:val="00706126"/>
    <w:rsid w:val="0072587C"/>
    <w:rsid w:val="00727D24"/>
    <w:rsid w:val="00735C86"/>
    <w:rsid w:val="00741802"/>
    <w:rsid w:val="00743B02"/>
    <w:rsid w:val="00752AFB"/>
    <w:rsid w:val="0075532D"/>
    <w:rsid w:val="00776346"/>
    <w:rsid w:val="00785852"/>
    <w:rsid w:val="00786E01"/>
    <w:rsid w:val="007A09C6"/>
    <w:rsid w:val="007A426B"/>
    <w:rsid w:val="007B1A28"/>
    <w:rsid w:val="007C3ABD"/>
    <w:rsid w:val="007C68B1"/>
    <w:rsid w:val="007E615E"/>
    <w:rsid w:val="007F0BEC"/>
    <w:rsid w:val="008060A8"/>
    <w:rsid w:val="00820BBE"/>
    <w:rsid w:val="00831F64"/>
    <w:rsid w:val="0084618A"/>
    <w:rsid w:val="00850CEF"/>
    <w:rsid w:val="008526CF"/>
    <w:rsid w:val="00865174"/>
    <w:rsid w:val="00865335"/>
    <w:rsid w:val="008933A2"/>
    <w:rsid w:val="008C5A18"/>
    <w:rsid w:val="008D5855"/>
    <w:rsid w:val="008E067B"/>
    <w:rsid w:val="008E0CF9"/>
    <w:rsid w:val="008F1B73"/>
    <w:rsid w:val="008F5F8A"/>
    <w:rsid w:val="00901DE1"/>
    <w:rsid w:val="00902368"/>
    <w:rsid w:val="0090272F"/>
    <w:rsid w:val="009034BF"/>
    <w:rsid w:val="00906CE7"/>
    <w:rsid w:val="009156D9"/>
    <w:rsid w:val="00933B44"/>
    <w:rsid w:val="00964542"/>
    <w:rsid w:val="00995A8F"/>
    <w:rsid w:val="009A44F6"/>
    <w:rsid w:val="009A4554"/>
    <w:rsid w:val="009B5A0F"/>
    <w:rsid w:val="009D0032"/>
    <w:rsid w:val="00A0764A"/>
    <w:rsid w:val="00A35E6D"/>
    <w:rsid w:val="00A46F90"/>
    <w:rsid w:val="00A61276"/>
    <w:rsid w:val="00A652AD"/>
    <w:rsid w:val="00A756A8"/>
    <w:rsid w:val="00A850E3"/>
    <w:rsid w:val="00A90F3F"/>
    <w:rsid w:val="00AA350E"/>
    <w:rsid w:val="00AB2DF0"/>
    <w:rsid w:val="00AB66C5"/>
    <w:rsid w:val="00AD1791"/>
    <w:rsid w:val="00AE2636"/>
    <w:rsid w:val="00B119D2"/>
    <w:rsid w:val="00B14760"/>
    <w:rsid w:val="00B32422"/>
    <w:rsid w:val="00B36DDF"/>
    <w:rsid w:val="00B44FC6"/>
    <w:rsid w:val="00B50E97"/>
    <w:rsid w:val="00B736B3"/>
    <w:rsid w:val="00B8451E"/>
    <w:rsid w:val="00B93221"/>
    <w:rsid w:val="00B97D0D"/>
    <w:rsid w:val="00BA4F8D"/>
    <w:rsid w:val="00BB1EAF"/>
    <w:rsid w:val="00BB303A"/>
    <w:rsid w:val="00BC5373"/>
    <w:rsid w:val="00BE0214"/>
    <w:rsid w:val="00C0624A"/>
    <w:rsid w:val="00C12C5A"/>
    <w:rsid w:val="00C17FD6"/>
    <w:rsid w:val="00C3206F"/>
    <w:rsid w:val="00C525F7"/>
    <w:rsid w:val="00C62FD9"/>
    <w:rsid w:val="00C72106"/>
    <w:rsid w:val="00C73528"/>
    <w:rsid w:val="00C953F9"/>
    <w:rsid w:val="00CB0A16"/>
    <w:rsid w:val="00CB0C0C"/>
    <w:rsid w:val="00CB16DB"/>
    <w:rsid w:val="00CB2063"/>
    <w:rsid w:val="00CB73F7"/>
    <w:rsid w:val="00CD0A00"/>
    <w:rsid w:val="00CD5544"/>
    <w:rsid w:val="00D26528"/>
    <w:rsid w:val="00D2795B"/>
    <w:rsid w:val="00D31DB6"/>
    <w:rsid w:val="00D3566C"/>
    <w:rsid w:val="00D35B45"/>
    <w:rsid w:val="00D36D83"/>
    <w:rsid w:val="00D52B66"/>
    <w:rsid w:val="00D57121"/>
    <w:rsid w:val="00D673DC"/>
    <w:rsid w:val="00D70C21"/>
    <w:rsid w:val="00D74DBB"/>
    <w:rsid w:val="00DA390D"/>
    <w:rsid w:val="00DB1069"/>
    <w:rsid w:val="00DB391B"/>
    <w:rsid w:val="00DB66FE"/>
    <w:rsid w:val="00DC7581"/>
    <w:rsid w:val="00DD2B4B"/>
    <w:rsid w:val="00DD5EA3"/>
    <w:rsid w:val="00DE45B4"/>
    <w:rsid w:val="00E04700"/>
    <w:rsid w:val="00E060AA"/>
    <w:rsid w:val="00E14264"/>
    <w:rsid w:val="00E16877"/>
    <w:rsid w:val="00E21B92"/>
    <w:rsid w:val="00E23464"/>
    <w:rsid w:val="00E31247"/>
    <w:rsid w:val="00E47181"/>
    <w:rsid w:val="00E522E8"/>
    <w:rsid w:val="00E62151"/>
    <w:rsid w:val="00E731DC"/>
    <w:rsid w:val="00E76582"/>
    <w:rsid w:val="00E813CA"/>
    <w:rsid w:val="00E83DAE"/>
    <w:rsid w:val="00E90855"/>
    <w:rsid w:val="00E9729A"/>
    <w:rsid w:val="00EA53A4"/>
    <w:rsid w:val="00EC6D46"/>
    <w:rsid w:val="00ED013D"/>
    <w:rsid w:val="00EF2DD6"/>
    <w:rsid w:val="00F02F60"/>
    <w:rsid w:val="00F20B46"/>
    <w:rsid w:val="00F31BB1"/>
    <w:rsid w:val="00F36AC8"/>
    <w:rsid w:val="00F4023B"/>
    <w:rsid w:val="00F42FC9"/>
    <w:rsid w:val="00F56A43"/>
    <w:rsid w:val="00F76381"/>
    <w:rsid w:val="00F96DBB"/>
    <w:rsid w:val="00FA4C10"/>
    <w:rsid w:val="00FB226E"/>
    <w:rsid w:val="00FC2E77"/>
    <w:rsid w:val="00FC3F9D"/>
    <w:rsid w:val="00FC48BA"/>
    <w:rsid w:val="00FD5B1C"/>
    <w:rsid w:val="00FD6FB3"/>
    <w:rsid w:val="00FD757C"/>
    <w:rsid w:val="00FE10DA"/>
    <w:rsid w:val="00FE1B73"/>
    <w:rsid w:val="00FE5F84"/>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FE4F04B-F6ED-4DC7-815F-2D3EC277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2B4D4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unhideWhenUsed/>
    <w:rsid w:val="002B4D4F"/>
    <w:rPr>
      <w:color w:val="0000FF"/>
      <w:u w:val="single"/>
    </w:rPr>
  </w:style>
  <w:style w:type="paragraph" w:styleId="Header">
    <w:name w:val="header"/>
    <w:basedOn w:val="Normal"/>
    <w:link w:val="HeaderChar"/>
    <w:uiPriority w:val="99"/>
    <w:unhideWhenUsed/>
    <w:rsid w:val="002B4D4F"/>
    <w:pPr>
      <w:tabs>
        <w:tab w:val="center" w:pos="4819"/>
        <w:tab w:val="right" w:pos="9638"/>
      </w:tabs>
      <w:spacing w:after="0" w:line="240" w:lineRule="auto"/>
    </w:pPr>
  </w:style>
  <w:style w:type="character" w:customStyle="1" w:styleId="HeaderChar">
    <w:name w:val="Header Char"/>
    <w:basedOn w:val="DefaultParagraphFont"/>
    <w:link w:val="Header"/>
    <w:uiPriority w:val="99"/>
    <w:rsid w:val="002B4D4F"/>
  </w:style>
  <w:style w:type="paragraph" w:styleId="Footer">
    <w:name w:val="footer"/>
    <w:basedOn w:val="Normal"/>
    <w:link w:val="FooterChar"/>
    <w:uiPriority w:val="99"/>
    <w:unhideWhenUsed/>
    <w:rsid w:val="002B4D4F"/>
    <w:pPr>
      <w:tabs>
        <w:tab w:val="center" w:pos="4819"/>
        <w:tab w:val="right" w:pos="9638"/>
      </w:tabs>
      <w:spacing w:after="0" w:line="240" w:lineRule="auto"/>
    </w:pPr>
  </w:style>
  <w:style w:type="character" w:customStyle="1" w:styleId="FooterChar">
    <w:name w:val="Footer Char"/>
    <w:basedOn w:val="DefaultParagraphFont"/>
    <w:link w:val="Footer"/>
    <w:uiPriority w:val="99"/>
    <w:rsid w:val="002B4D4F"/>
  </w:style>
  <w:style w:type="table" w:styleId="TableGrid">
    <w:name w:val="Table Grid"/>
    <w:basedOn w:val="TableNormal"/>
    <w:uiPriority w:val="59"/>
    <w:rsid w:val="002B4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D4F"/>
    <w:pPr>
      <w:spacing w:after="200" w:line="276" w:lineRule="auto"/>
      <w:ind w:left="720"/>
      <w:contextualSpacing/>
    </w:pPr>
  </w:style>
  <w:style w:type="paragraph" w:styleId="FootnoteText">
    <w:name w:val="footnote text"/>
    <w:basedOn w:val="Normal"/>
    <w:link w:val="FootnoteTextChar"/>
    <w:uiPriority w:val="99"/>
    <w:unhideWhenUsed/>
    <w:rsid w:val="002B4D4F"/>
    <w:pPr>
      <w:spacing w:after="0" w:line="240" w:lineRule="auto"/>
    </w:pPr>
    <w:rPr>
      <w:sz w:val="20"/>
      <w:szCs w:val="20"/>
    </w:rPr>
  </w:style>
  <w:style w:type="character" w:customStyle="1" w:styleId="FootnoteTextChar">
    <w:name w:val="Footnote Text Char"/>
    <w:basedOn w:val="DefaultParagraphFont"/>
    <w:link w:val="FootnoteText"/>
    <w:uiPriority w:val="99"/>
    <w:rsid w:val="002B4D4F"/>
    <w:rPr>
      <w:sz w:val="20"/>
      <w:szCs w:val="20"/>
    </w:rPr>
  </w:style>
  <w:style w:type="character" w:styleId="FootnoteReference">
    <w:name w:val="footnote reference"/>
    <w:basedOn w:val="DefaultParagraphFont"/>
    <w:uiPriority w:val="99"/>
    <w:unhideWhenUsed/>
    <w:rsid w:val="002B4D4F"/>
    <w:rPr>
      <w:vertAlign w:val="superscript"/>
    </w:rPr>
  </w:style>
  <w:style w:type="paragraph" w:styleId="BalloonText">
    <w:name w:val="Balloon Text"/>
    <w:basedOn w:val="Normal"/>
    <w:link w:val="BalloonTextChar"/>
    <w:uiPriority w:val="99"/>
    <w:semiHidden/>
    <w:unhideWhenUsed/>
    <w:rsid w:val="00CB0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A16"/>
    <w:rPr>
      <w:rFonts w:ascii="Tahoma" w:hAnsi="Tahoma" w:cs="Tahoma"/>
      <w:sz w:val="16"/>
      <w:szCs w:val="16"/>
    </w:rPr>
  </w:style>
  <w:style w:type="character" w:styleId="CommentReference">
    <w:name w:val="annotation reference"/>
    <w:basedOn w:val="DefaultParagraphFont"/>
    <w:uiPriority w:val="99"/>
    <w:semiHidden/>
    <w:unhideWhenUsed/>
    <w:rsid w:val="00DE45B4"/>
    <w:rPr>
      <w:sz w:val="16"/>
      <w:szCs w:val="16"/>
    </w:rPr>
  </w:style>
  <w:style w:type="paragraph" w:styleId="CommentText">
    <w:name w:val="annotation text"/>
    <w:basedOn w:val="Normal"/>
    <w:link w:val="CommentTextChar"/>
    <w:uiPriority w:val="99"/>
    <w:semiHidden/>
    <w:unhideWhenUsed/>
    <w:rsid w:val="00DE45B4"/>
    <w:pPr>
      <w:spacing w:line="240" w:lineRule="auto"/>
    </w:pPr>
    <w:rPr>
      <w:sz w:val="20"/>
      <w:szCs w:val="20"/>
    </w:rPr>
  </w:style>
  <w:style w:type="character" w:customStyle="1" w:styleId="CommentTextChar">
    <w:name w:val="Comment Text Char"/>
    <w:basedOn w:val="DefaultParagraphFont"/>
    <w:link w:val="CommentText"/>
    <w:uiPriority w:val="99"/>
    <w:semiHidden/>
    <w:rsid w:val="00DE45B4"/>
    <w:rPr>
      <w:sz w:val="20"/>
      <w:szCs w:val="20"/>
    </w:rPr>
  </w:style>
  <w:style w:type="paragraph" w:styleId="CommentSubject">
    <w:name w:val="annotation subject"/>
    <w:basedOn w:val="CommentText"/>
    <w:next w:val="CommentText"/>
    <w:link w:val="CommentSubjectChar"/>
    <w:uiPriority w:val="99"/>
    <w:semiHidden/>
    <w:unhideWhenUsed/>
    <w:rsid w:val="00DE45B4"/>
    <w:rPr>
      <w:b/>
      <w:bCs/>
    </w:rPr>
  </w:style>
  <w:style w:type="character" w:customStyle="1" w:styleId="CommentSubjectChar">
    <w:name w:val="Comment Subject Char"/>
    <w:basedOn w:val="CommentTextChar"/>
    <w:link w:val="CommentSubject"/>
    <w:uiPriority w:val="99"/>
    <w:semiHidden/>
    <w:rsid w:val="00DE45B4"/>
    <w:rPr>
      <w:b/>
      <w:bCs/>
      <w:sz w:val="20"/>
      <w:szCs w:val="20"/>
    </w:rPr>
  </w:style>
  <w:style w:type="character" w:styleId="FollowedHyperlink">
    <w:name w:val="FollowedHyperlink"/>
    <w:basedOn w:val="DefaultParagraphFont"/>
    <w:uiPriority w:val="99"/>
    <w:semiHidden/>
    <w:unhideWhenUsed/>
    <w:rsid w:val="00820BBE"/>
    <w:rPr>
      <w:color w:val="954F72" w:themeColor="followedHyperlink"/>
      <w:u w:val="single"/>
    </w:rPr>
  </w:style>
  <w:style w:type="character" w:customStyle="1" w:styleId="apple-converted-space">
    <w:name w:val="apple-converted-space"/>
    <w:basedOn w:val="DefaultParagraphFont"/>
    <w:rsid w:val="00204CF5"/>
  </w:style>
  <w:style w:type="character" w:styleId="Emphasis">
    <w:name w:val="Emphasis"/>
    <w:basedOn w:val="DefaultParagraphFont"/>
    <w:uiPriority w:val="20"/>
    <w:qFormat/>
    <w:rsid w:val="00204CF5"/>
    <w:rPr>
      <w:i/>
      <w:iCs/>
    </w:rPr>
  </w:style>
  <w:style w:type="paragraph" w:styleId="NoSpacing">
    <w:name w:val="No Spacing"/>
    <w:link w:val="NoSpacingChar"/>
    <w:uiPriority w:val="1"/>
    <w:qFormat/>
    <w:rsid w:val="0049206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206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86501">
      <w:bodyDiv w:val="1"/>
      <w:marLeft w:val="0"/>
      <w:marRight w:val="0"/>
      <w:marTop w:val="0"/>
      <w:marBottom w:val="0"/>
      <w:divBdr>
        <w:top w:val="none" w:sz="0" w:space="0" w:color="auto"/>
        <w:left w:val="none" w:sz="0" w:space="0" w:color="auto"/>
        <w:bottom w:val="none" w:sz="0" w:space="0" w:color="auto"/>
        <w:right w:val="none" w:sz="0" w:space="0" w:color="auto"/>
      </w:divBdr>
      <w:divsChild>
        <w:div w:id="1691834324">
          <w:marLeft w:val="0"/>
          <w:marRight w:val="0"/>
          <w:marTop w:val="0"/>
          <w:marBottom w:val="0"/>
          <w:divBdr>
            <w:top w:val="none" w:sz="0" w:space="0" w:color="auto"/>
            <w:left w:val="none" w:sz="0" w:space="0" w:color="auto"/>
            <w:bottom w:val="none" w:sz="0" w:space="0" w:color="auto"/>
            <w:right w:val="none" w:sz="0" w:space="0" w:color="auto"/>
          </w:divBdr>
        </w:div>
      </w:divsChild>
    </w:div>
    <w:div w:id="646741337">
      <w:bodyDiv w:val="1"/>
      <w:marLeft w:val="0"/>
      <w:marRight w:val="0"/>
      <w:marTop w:val="0"/>
      <w:marBottom w:val="0"/>
      <w:divBdr>
        <w:top w:val="none" w:sz="0" w:space="0" w:color="auto"/>
        <w:left w:val="none" w:sz="0" w:space="0" w:color="auto"/>
        <w:bottom w:val="none" w:sz="0" w:space="0" w:color="auto"/>
        <w:right w:val="none" w:sz="0" w:space="0" w:color="auto"/>
      </w:divBdr>
      <w:divsChild>
        <w:div w:id="2016808899">
          <w:marLeft w:val="360"/>
          <w:marRight w:val="0"/>
          <w:marTop w:val="200"/>
          <w:marBottom w:val="0"/>
          <w:divBdr>
            <w:top w:val="none" w:sz="0" w:space="0" w:color="auto"/>
            <w:left w:val="none" w:sz="0" w:space="0" w:color="auto"/>
            <w:bottom w:val="none" w:sz="0" w:space="0" w:color="auto"/>
            <w:right w:val="none" w:sz="0" w:space="0" w:color="auto"/>
          </w:divBdr>
        </w:div>
      </w:divsChild>
    </w:div>
    <w:div w:id="848912139">
      <w:bodyDiv w:val="1"/>
      <w:marLeft w:val="0"/>
      <w:marRight w:val="0"/>
      <w:marTop w:val="0"/>
      <w:marBottom w:val="0"/>
      <w:divBdr>
        <w:top w:val="none" w:sz="0" w:space="0" w:color="auto"/>
        <w:left w:val="none" w:sz="0" w:space="0" w:color="auto"/>
        <w:bottom w:val="none" w:sz="0" w:space="0" w:color="auto"/>
        <w:right w:val="none" w:sz="0" w:space="0" w:color="auto"/>
      </w:divBdr>
      <w:divsChild>
        <w:div w:id="2036274252">
          <w:marLeft w:val="0"/>
          <w:marRight w:val="0"/>
          <w:marTop w:val="0"/>
          <w:marBottom w:val="0"/>
          <w:divBdr>
            <w:top w:val="none" w:sz="0" w:space="0" w:color="auto"/>
            <w:left w:val="none" w:sz="0" w:space="0" w:color="auto"/>
            <w:bottom w:val="none" w:sz="0" w:space="0" w:color="auto"/>
            <w:right w:val="none" w:sz="0" w:space="0" w:color="auto"/>
          </w:divBdr>
        </w:div>
      </w:divsChild>
    </w:div>
    <w:div w:id="972057141">
      <w:bodyDiv w:val="1"/>
      <w:marLeft w:val="0"/>
      <w:marRight w:val="0"/>
      <w:marTop w:val="0"/>
      <w:marBottom w:val="0"/>
      <w:divBdr>
        <w:top w:val="none" w:sz="0" w:space="0" w:color="auto"/>
        <w:left w:val="none" w:sz="0" w:space="0" w:color="auto"/>
        <w:bottom w:val="none" w:sz="0" w:space="0" w:color="auto"/>
        <w:right w:val="none" w:sz="0" w:space="0" w:color="auto"/>
      </w:divBdr>
    </w:div>
    <w:div w:id="1030644702">
      <w:bodyDiv w:val="1"/>
      <w:marLeft w:val="0"/>
      <w:marRight w:val="0"/>
      <w:marTop w:val="0"/>
      <w:marBottom w:val="0"/>
      <w:divBdr>
        <w:top w:val="none" w:sz="0" w:space="0" w:color="auto"/>
        <w:left w:val="none" w:sz="0" w:space="0" w:color="auto"/>
        <w:bottom w:val="none" w:sz="0" w:space="0" w:color="auto"/>
        <w:right w:val="none" w:sz="0" w:space="0" w:color="auto"/>
      </w:divBdr>
      <w:divsChild>
        <w:div w:id="858861280">
          <w:marLeft w:val="547"/>
          <w:marRight w:val="0"/>
          <w:marTop w:val="173"/>
          <w:marBottom w:val="0"/>
          <w:divBdr>
            <w:top w:val="none" w:sz="0" w:space="0" w:color="auto"/>
            <w:left w:val="none" w:sz="0" w:space="0" w:color="auto"/>
            <w:bottom w:val="none" w:sz="0" w:space="0" w:color="auto"/>
            <w:right w:val="none" w:sz="0" w:space="0" w:color="auto"/>
          </w:divBdr>
        </w:div>
        <w:div w:id="828668369">
          <w:marLeft w:val="547"/>
          <w:marRight w:val="0"/>
          <w:marTop w:val="173"/>
          <w:marBottom w:val="0"/>
          <w:divBdr>
            <w:top w:val="none" w:sz="0" w:space="0" w:color="auto"/>
            <w:left w:val="none" w:sz="0" w:space="0" w:color="auto"/>
            <w:bottom w:val="none" w:sz="0" w:space="0" w:color="auto"/>
            <w:right w:val="none" w:sz="0" w:space="0" w:color="auto"/>
          </w:divBdr>
        </w:div>
        <w:div w:id="604196691">
          <w:marLeft w:val="547"/>
          <w:marRight w:val="0"/>
          <w:marTop w:val="173"/>
          <w:marBottom w:val="0"/>
          <w:divBdr>
            <w:top w:val="none" w:sz="0" w:space="0" w:color="auto"/>
            <w:left w:val="none" w:sz="0" w:space="0" w:color="auto"/>
            <w:bottom w:val="none" w:sz="0" w:space="0" w:color="auto"/>
            <w:right w:val="none" w:sz="0" w:space="0" w:color="auto"/>
          </w:divBdr>
        </w:div>
      </w:divsChild>
    </w:div>
    <w:div w:id="1521317035">
      <w:bodyDiv w:val="1"/>
      <w:marLeft w:val="0"/>
      <w:marRight w:val="0"/>
      <w:marTop w:val="0"/>
      <w:marBottom w:val="0"/>
      <w:divBdr>
        <w:top w:val="none" w:sz="0" w:space="0" w:color="auto"/>
        <w:left w:val="none" w:sz="0" w:space="0" w:color="auto"/>
        <w:bottom w:val="none" w:sz="0" w:space="0" w:color="auto"/>
        <w:right w:val="none" w:sz="0" w:space="0" w:color="auto"/>
      </w:divBdr>
      <w:divsChild>
        <w:div w:id="473528342">
          <w:marLeft w:val="360"/>
          <w:marRight w:val="0"/>
          <w:marTop w:val="200"/>
          <w:marBottom w:val="0"/>
          <w:divBdr>
            <w:top w:val="none" w:sz="0" w:space="0" w:color="auto"/>
            <w:left w:val="none" w:sz="0" w:space="0" w:color="auto"/>
            <w:bottom w:val="none" w:sz="0" w:space="0" w:color="auto"/>
            <w:right w:val="none" w:sz="0" w:space="0" w:color="auto"/>
          </w:divBdr>
        </w:div>
        <w:div w:id="186604209">
          <w:marLeft w:val="360"/>
          <w:marRight w:val="0"/>
          <w:marTop w:val="200"/>
          <w:marBottom w:val="0"/>
          <w:divBdr>
            <w:top w:val="none" w:sz="0" w:space="0" w:color="auto"/>
            <w:left w:val="none" w:sz="0" w:space="0" w:color="auto"/>
            <w:bottom w:val="none" w:sz="0" w:space="0" w:color="auto"/>
            <w:right w:val="none" w:sz="0" w:space="0" w:color="auto"/>
          </w:divBdr>
        </w:div>
      </w:divsChild>
    </w:div>
    <w:div w:id="2058703546">
      <w:bodyDiv w:val="1"/>
      <w:marLeft w:val="0"/>
      <w:marRight w:val="0"/>
      <w:marTop w:val="0"/>
      <w:marBottom w:val="0"/>
      <w:divBdr>
        <w:top w:val="none" w:sz="0" w:space="0" w:color="auto"/>
        <w:left w:val="none" w:sz="0" w:space="0" w:color="auto"/>
        <w:bottom w:val="none" w:sz="0" w:space="0" w:color="auto"/>
        <w:right w:val="none" w:sz="0" w:space="0" w:color="auto"/>
      </w:divBdr>
      <w:divsChild>
        <w:div w:id="185187199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www.cci.lt/lt/naujienos/lr_vyriausybes_rumuose_apdovanoti_nominaciju_lietuvos_eksporto_prizas_2014_ir_lietuvos_metu_vadoveverslininke_laureatai_bei_pagerbti_salies_ekonomikai_nusipelne_asmenys_" TargetMode="External"/><Relationship Id="rId3" Type="http://schemas.openxmlformats.org/officeDocument/2006/relationships/hyperlink" Target="http://vrd.am.lt/VI/article.php3?article_id=3192" TargetMode="External"/><Relationship Id="rId7" Type="http://schemas.openxmlformats.org/officeDocument/2006/relationships/hyperlink" Target="http://kauno.diena.lt/naujienos/verslas/imoniu-pulsas/bendruomene-nesustabde-polivektrio-gamyklos-674260" TargetMode="External"/><Relationship Id="rId2" Type="http://schemas.openxmlformats.org/officeDocument/2006/relationships/hyperlink" Target="http://eteismai.lt/byla/20193216384894/A-822-531-09?word=polivektris" TargetMode="External"/><Relationship Id="rId1" Type="http://schemas.openxmlformats.org/officeDocument/2006/relationships/hyperlink" Target="http://eteismai.lt/byla/131586464353707/A-502-2433-11" TargetMode="External"/><Relationship Id="rId6" Type="http://schemas.openxmlformats.org/officeDocument/2006/relationships/hyperlink" Target="http://ec.europa.eu/lietuva/ziniasklaidai/22112012_salcininkai_lt.htm" TargetMode="External"/><Relationship Id="rId11" Type="http://schemas.openxmlformats.org/officeDocument/2006/relationships/hyperlink" Target="http://www.cci.lt/lt/naujienos/lr_vyriausybes_rumuose_apdovanoti_nominaciju_lietuvos_eksporto_prizas_2014_ir_lietuvos_metu_vadoveverslininke_laureatai_bei_pagerbti_salies_ekonomikai_nusipelne_asmenys_" TargetMode="External"/><Relationship Id="rId5" Type="http://schemas.openxmlformats.org/officeDocument/2006/relationships/hyperlink" Target="http://www.15min.lt/verslas/naujiena/finansai/jasiunu-imone-polivektris-puoseleja-ambicingus-planus-662-152281" TargetMode="External"/><Relationship Id="rId10" Type="http://schemas.openxmlformats.org/officeDocument/2006/relationships/hyperlink" Target="http://vz.lt/archive/article/2015/2/9/bendruomene-nesustabde-polivektrio" TargetMode="External"/><Relationship Id="rId4" Type="http://schemas.openxmlformats.org/officeDocument/2006/relationships/hyperlink" Target="http://eteismai.lt/byla/147356153878020/Ik-2699-121/2011" TargetMode="External"/><Relationship Id="rId9" Type="http://schemas.openxmlformats.org/officeDocument/2006/relationships/hyperlink" Target="http://verslas.lrytas.lt/rinkos-pulsas/metu-verslininke-vadovauja-ir-savo-vyrui-bei-sunum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46C"/>
    <w:rsid w:val="0099446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60425E34244896AC62C195AB55136C">
    <w:name w:val="6F60425E34244896AC62C195AB55136C"/>
    <w:rsid w:val="0099446C"/>
  </w:style>
  <w:style w:type="paragraph" w:customStyle="1" w:styleId="8F4C24B1884C47AF92D50B1CD7F04324">
    <w:name w:val="8F4C24B1884C47AF92D50B1CD7F04324"/>
    <w:rsid w:val="0099446C"/>
  </w:style>
  <w:style w:type="paragraph" w:customStyle="1" w:styleId="D41F48AABB474277B0C1BBD5F3E4693E">
    <w:name w:val="D41F48AABB474277B0C1BBD5F3E4693E"/>
    <w:rsid w:val="0099446C"/>
  </w:style>
  <w:style w:type="paragraph" w:customStyle="1" w:styleId="C2F7E8424FAC447EBB0B59489E22BA7A">
    <w:name w:val="C2F7E8424FAC447EBB0B59489E22BA7A"/>
    <w:rsid w:val="0099446C"/>
  </w:style>
  <w:style w:type="paragraph" w:customStyle="1" w:styleId="C0F2DEF98FDA4CE593B0B12D4A22E592">
    <w:name w:val="C0F2DEF98FDA4CE593B0B12D4A22E592"/>
    <w:rsid w:val="009944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167B3-7CE3-430A-9017-0C86DC675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10</Pages>
  <Words>15808</Words>
  <Characters>9012</Characters>
  <Application>Microsoft Office Word</Application>
  <DocSecurity>0</DocSecurity>
  <Lines>75</Lines>
  <Paragraphs>49</Paragraphs>
  <ScaleCrop>false</ScaleCrop>
  <HeadingPairs>
    <vt:vector size="2" baseType="variant">
      <vt:variant>
        <vt:lpstr>Title</vt:lpstr>
      </vt:variant>
      <vt:variant>
        <vt:i4>1</vt:i4>
      </vt:variant>
    </vt:vector>
  </HeadingPairs>
  <TitlesOfParts>
    <vt:vector size="1" baseType="lpstr">
      <vt:lpstr/>
    </vt:vector>
  </TitlesOfParts>
  <Company>-_</Company>
  <LinksUpToDate>false</LinksUpToDate>
  <CharactersWithSpaces>24771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Ilona</cp:lastModifiedBy>
  <cp:revision>21</cp:revision>
  <cp:lastPrinted>2015-07-20T12:59:00Z</cp:lastPrinted>
  <dcterms:created xsi:type="dcterms:W3CDTF">2015-09-22T09:42:00Z</dcterms:created>
  <dcterms:modified xsi:type="dcterms:W3CDTF">2015-11-13T09:05:00Z</dcterms:modified>
</cp:coreProperties>
</file>