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87038185"/>
        <w:docPartObj>
          <w:docPartGallery w:val="Cover Pages"/>
          <w:docPartUnique/>
        </w:docPartObj>
      </w:sdtPr>
      <w:sdtEndPr>
        <w:rPr>
          <w:rFonts w:eastAsia="Times New Roman" w:cs="Times New Roman"/>
          <w:b/>
          <w:bCs/>
          <w:iCs/>
          <w:sz w:val="24"/>
          <w:szCs w:val="24"/>
          <w:lang w:eastAsia="lt-LT"/>
        </w:rPr>
      </w:sdtEndPr>
      <w:sdtContent>
        <w:p w:rsidR="00047623" w:rsidRDefault="00047623">
          <w:r>
            <w:rPr>
              <w:noProof/>
            </w:rPr>
            <w:drawing>
              <wp:anchor distT="0" distB="0" distL="114300" distR="114300" simplePos="0" relativeHeight="251664384" behindDoc="1" locked="0" layoutInCell="1" allowOverlap="1" wp14:anchorId="3FD9058C" wp14:editId="03B69D89">
                <wp:simplePos x="0" y="0"/>
                <wp:positionH relativeFrom="page">
                  <wp:posOffset>360045</wp:posOffset>
                </wp:positionH>
                <wp:positionV relativeFrom="page">
                  <wp:posOffset>360045</wp:posOffset>
                </wp:positionV>
                <wp:extent cx="6876000" cy="1850400"/>
                <wp:effectExtent l="0" t="0" r="1270" b="0"/>
                <wp:wrapSquare wrapText="bothSides"/>
                <wp:docPr id="4" name="Picture 0" descr="mokymai-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ymai-slide.png"/>
                        <pic:cNvPicPr/>
                      </pic:nvPicPr>
                      <pic:blipFill>
                        <a:blip r:embed="rId8" cstate="print"/>
                        <a:stretch>
                          <a:fillRect/>
                        </a:stretch>
                      </pic:blipFill>
                      <pic:spPr>
                        <a:xfrm>
                          <a:off x="0" y="0"/>
                          <a:ext cx="6876000" cy="1850400"/>
                        </a:xfrm>
                        <a:prstGeom prst="rect">
                          <a:avLst/>
                        </a:prstGeom>
                      </pic:spPr>
                    </pic:pic>
                  </a:graphicData>
                </a:graphic>
                <wp14:sizeRelH relativeFrom="margin">
                  <wp14:pctWidth>0</wp14:pctWidth>
                </wp14:sizeRelH>
                <wp14:sizeRelV relativeFrom="margin">
                  <wp14:pctHeight>0</wp14:pctHeight>
                </wp14:sizeRelV>
              </wp:anchor>
            </w:drawing>
          </w:r>
        </w:p>
        <w:p w:rsidR="00047623" w:rsidRDefault="00047623" w:rsidP="0049206A">
          <w:pPr>
            <w:jc w:val="center"/>
          </w:pPr>
        </w:p>
        <w:p w:rsidR="00047623" w:rsidRDefault="00047623"/>
        <w:p w:rsidR="00047623" w:rsidRDefault="00047623"/>
        <w:p w:rsidR="00047623" w:rsidRDefault="00047623"/>
        <w:p w:rsidR="00047623" w:rsidRDefault="00047623"/>
        <w:p w:rsidR="00047623" w:rsidRDefault="00047623" w:rsidP="0049206A">
          <w:pPr>
            <w:shd w:val="clear" w:color="auto" w:fill="FFFFFF"/>
            <w:spacing w:after="0" w:line="301" w:lineRule="atLeast"/>
            <w:ind w:right="282"/>
            <w:outlineLvl w:val="1"/>
            <w:rPr>
              <w:rFonts w:ascii="Arial" w:eastAsia="Times New Roman" w:hAnsi="Arial" w:cs="Arial"/>
              <w:b/>
              <w:bCs/>
              <w:color w:val="2B650E"/>
              <w:sz w:val="60"/>
              <w:szCs w:val="60"/>
            </w:rPr>
          </w:pPr>
          <w:r w:rsidRPr="00047623">
            <w:rPr>
              <w:rFonts w:ascii="Arial" w:eastAsia="Times New Roman" w:hAnsi="Arial" w:cs="Arial"/>
              <w:b/>
              <w:bCs/>
              <w:color w:val="2B650E"/>
              <w:sz w:val="60"/>
              <w:szCs w:val="60"/>
            </w:rPr>
            <w:t>Ki</w:t>
          </w:r>
          <w:r>
            <w:rPr>
              <w:rFonts w:ascii="Arial" w:eastAsia="Times New Roman" w:hAnsi="Arial" w:cs="Arial"/>
              <w:b/>
              <w:bCs/>
              <w:color w:val="2B650E"/>
              <w:sz w:val="60"/>
              <w:szCs w:val="60"/>
            </w:rPr>
            <w:t>aulių kompleksas Kalvarijos savivaldybėje</w:t>
          </w:r>
        </w:p>
        <w:p w:rsidR="00047623" w:rsidRPr="0049206A" w:rsidRDefault="00047623" w:rsidP="0049206A">
          <w:pPr>
            <w:shd w:val="clear" w:color="auto" w:fill="FFFFFF"/>
            <w:spacing w:after="0" w:line="301" w:lineRule="atLeast"/>
            <w:ind w:right="282"/>
            <w:outlineLvl w:val="1"/>
            <w:rPr>
              <w:rFonts w:ascii="Arial" w:eastAsia="Times New Roman" w:hAnsi="Arial" w:cs="Arial"/>
              <w:bCs/>
              <w:i/>
              <w:color w:val="676E79"/>
              <w:sz w:val="40"/>
              <w:szCs w:val="40"/>
            </w:rPr>
          </w:pPr>
          <w:r w:rsidRPr="00047623">
            <w:rPr>
              <w:rFonts w:ascii="Arial" w:eastAsia="Times New Roman" w:hAnsi="Arial" w:cs="Arial"/>
              <w:bCs/>
              <w:i/>
              <w:color w:val="2B650E"/>
              <w:sz w:val="40"/>
              <w:szCs w:val="40"/>
            </w:rPr>
            <w:t>UAB „SAERIMNER“</w:t>
          </w:r>
          <w:r>
            <w:rPr>
              <w:rFonts w:ascii="Arial" w:eastAsia="Times New Roman" w:hAnsi="Arial" w:cs="Arial"/>
              <w:bCs/>
              <w:i/>
              <w:color w:val="2B650E"/>
              <w:sz w:val="40"/>
              <w:szCs w:val="40"/>
            </w:rPr>
            <w:t xml:space="preserve"> </w:t>
          </w:r>
          <w:bookmarkStart w:id="0" w:name="_GoBack"/>
          <w:bookmarkEnd w:id="0"/>
          <w:r w:rsidRPr="00CF0F7B">
            <w:rPr>
              <w:rFonts w:ascii="Arial" w:eastAsia="Times New Roman" w:hAnsi="Arial" w:cs="Arial"/>
              <w:bCs/>
              <w:i/>
              <w:color w:val="2B650E"/>
              <w:sz w:val="40"/>
              <w:szCs w:val="40"/>
            </w:rPr>
            <w:t>atvejo analizė</w:t>
          </w:r>
        </w:p>
        <w:p w:rsidR="00047623" w:rsidRDefault="00047623">
          <w:pPr>
            <w:rPr>
              <w:rFonts w:eastAsia="Times New Roman"/>
              <w:b/>
              <w:bCs/>
              <w:iCs/>
              <w:noProof/>
              <w:sz w:val="24"/>
              <w:szCs w:val="24"/>
            </w:rPr>
          </w:pPr>
        </w:p>
        <w:p w:rsidR="00047623" w:rsidRDefault="00047623">
          <w:pPr>
            <w:rPr>
              <w:rFonts w:eastAsia="Times New Roman"/>
              <w:b/>
              <w:bCs/>
              <w:iCs/>
              <w:noProof/>
              <w:sz w:val="24"/>
              <w:szCs w:val="24"/>
            </w:rPr>
          </w:pPr>
        </w:p>
        <w:p w:rsidR="00047623" w:rsidRDefault="00047623" w:rsidP="0049206A">
          <w:pPr>
            <w:jc w:val="right"/>
            <w:rPr>
              <w:rFonts w:eastAsia="Times New Roman"/>
              <w:b/>
              <w:bCs/>
              <w:iCs/>
              <w:sz w:val="24"/>
              <w:szCs w:val="24"/>
            </w:rPr>
          </w:pPr>
          <w:r>
            <w:rPr>
              <w:rFonts w:eastAsia="Times New Roman"/>
              <w:b/>
              <w:bCs/>
              <w:iCs/>
              <w:noProof/>
              <w:sz w:val="24"/>
              <w:szCs w:val="24"/>
            </w:rPr>
            <w:drawing>
              <wp:anchor distT="0" distB="0" distL="114300" distR="114300" simplePos="0" relativeHeight="251662336" behindDoc="0" locked="0" layoutInCell="1" allowOverlap="1" wp14:anchorId="0FC643CD" wp14:editId="4423B756">
                <wp:simplePos x="0" y="0"/>
                <wp:positionH relativeFrom="page">
                  <wp:posOffset>4924425</wp:posOffset>
                </wp:positionH>
                <wp:positionV relativeFrom="paragraph">
                  <wp:posOffset>64135</wp:posOffset>
                </wp:positionV>
                <wp:extent cx="1896110" cy="11715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1910" b="6705"/>
                        <a:stretch/>
                      </pic:blipFill>
                      <pic:spPr bwMode="auto">
                        <a:xfrm>
                          <a:off x="0" y="0"/>
                          <a:ext cx="189611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7623" w:rsidRDefault="00047623" w:rsidP="0049206A">
          <w:pPr>
            <w:jc w:val="right"/>
            <w:rPr>
              <w:rFonts w:eastAsia="Times New Roman"/>
              <w:b/>
              <w:bCs/>
              <w:iCs/>
              <w:sz w:val="24"/>
              <w:szCs w:val="24"/>
            </w:rPr>
          </w:pPr>
          <w:r>
            <w:rPr>
              <w:rFonts w:eastAsia="Times New Roman"/>
              <w:b/>
              <w:bCs/>
              <w:iCs/>
              <w:noProof/>
              <w:sz w:val="24"/>
              <w:szCs w:val="24"/>
            </w:rPr>
            <w:drawing>
              <wp:anchor distT="0" distB="0" distL="114300" distR="114300" simplePos="0" relativeHeight="251661312" behindDoc="1" locked="0" layoutInCell="1" allowOverlap="1" wp14:anchorId="293D29FF" wp14:editId="2A80E79E">
                <wp:simplePos x="0" y="0"/>
                <wp:positionH relativeFrom="column">
                  <wp:posOffset>4658360</wp:posOffset>
                </wp:positionH>
                <wp:positionV relativeFrom="paragraph">
                  <wp:posOffset>5957570</wp:posOffset>
                </wp:positionV>
                <wp:extent cx="1883410" cy="1428750"/>
                <wp:effectExtent l="0" t="0" r="0" b="0"/>
                <wp:wrapNone/>
                <wp:docPr id="11" name="Picture 11" descr="jubiliejin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biliejini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3410" cy="1428750"/>
                        </a:xfrm>
                        <a:prstGeom prst="rect">
                          <a:avLst/>
                        </a:prstGeom>
                        <a:noFill/>
                      </pic:spPr>
                    </pic:pic>
                  </a:graphicData>
                </a:graphic>
                <wp14:sizeRelH relativeFrom="page">
                  <wp14:pctWidth>0</wp14:pctWidth>
                </wp14:sizeRelH>
                <wp14:sizeRelV relativeFrom="page">
                  <wp14:pctHeight>0</wp14:pctHeight>
                </wp14:sizeRelV>
              </wp:anchor>
            </w:drawing>
          </w:r>
        </w:p>
        <w:p w:rsidR="00047623" w:rsidRDefault="00047623">
          <w:pPr>
            <w:rPr>
              <w:rFonts w:eastAsia="Times New Roman"/>
              <w:b/>
              <w:bCs/>
              <w:iCs/>
              <w:sz w:val="24"/>
              <w:szCs w:val="24"/>
            </w:rPr>
          </w:pPr>
        </w:p>
        <w:p w:rsidR="00047623" w:rsidRDefault="00047623">
          <w:pPr>
            <w:rPr>
              <w:rFonts w:eastAsia="Times New Roman"/>
              <w:b/>
              <w:bCs/>
              <w:iCs/>
              <w:sz w:val="24"/>
              <w:szCs w:val="24"/>
            </w:rPr>
          </w:pPr>
        </w:p>
        <w:p w:rsidR="00047623" w:rsidRDefault="00047623">
          <w:pPr>
            <w:rPr>
              <w:rFonts w:eastAsia="Times New Roman"/>
              <w:b/>
              <w:bCs/>
              <w:iCs/>
              <w:sz w:val="24"/>
              <w:szCs w:val="24"/>
            </w:rPr>
          </w:pPr>
          <w:r>
            <w:rPr>
              <w:rFonts w:eastAsia="Times New Roman"/>
              <w:b/>
              <w:bCs/>
              <w:iCs/>
              <w:noProof/>
              <w:sz w:val="24"/>
              <w:szCs w:val="24"/>
            </w:rPr>
            <w:drawing>
              <wp:anchor distT="0" distB="0" distL="114300" distR="114300" simplePos="0" relativeHeight="251663360" behindDoc="0" locked="0" layoutInCell="1" allowOverlap="1" wp14:anchorId="2E4252EB" wp14:editId="4173D5E4">
                <wp:simplePos x="0" y="0"/>
                <wp:positionH relativeFrom="column">
                  <wp:posOffset>4015740</wp:posOffset>
                </wp:positionH>
                <wp:positionV relativeFrom="paragraph">
                  <wp:posOffset>302895</wp:posOffset>
                </wp:positionV>
                <wp:extent cx="1689735" cy="1348740"/>
                <wp:effectExtent l="0" t="0" r="571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741" t="3411" b="-1"/>
                        <a:stretch/>
                      </pic:blipFill>
                      <pic:spPr bwMode="auto">
                        <a:xfrm>
                          <a:off x="0" y="0"/>
                          <a:ext cx="1689735" cy="1348740"/>
                        </a:xfrm>
                        <a:prstGeom prst="rect">
                          <a:avLst/>
                        </a:prstGeom>
                        <a:noFill/>
                        <a:ln>
                          <a:noFill/>
                        </a:ln>
                        <a:extLst>
                          <a:ext uri="{53640926-AAD7-44D8-BBD7-CCE9431645EC}">
                            <a14:shadowObscured xmlns:a14="http://schemas.microsoft.com/office/drawing/2010/main"/>
                          </a:ext>
                        </a:extLst>
                      </pic:spPr>
                    </pic:pic>
                  </a:graphicData>
                </a:graphic>
              </wp:anchor>
            </w:drawing>
          </w:r>
        </w:p>
        <w:p w:rsidR="00047623" w:rsidRDefault="00047623" w:rsidP="0049206A">
          <w:pPr>
            <w:jc w:val="right"/>
            <w:rPr>
              <w:rFonts w:eastAsia="Times New Roman"/>
              <w:b/>
              <w:bCs/>
              <w:iCs/>
              <w:sz w:val="24"/>
              <w:szCs w:val="24"/>
            </w:rPr>
          </w:pPr>
        </w:p>
        <w:p w:rsidR="00047623" w:rsidRDefault="00047623">
          <w:pPr>
            <w:rPr>
              <w:rFonts w:eastAsia="Times New Roman"/>
              <w:b/>
              <w:bCs/>
              <w:iCs/>
              <w:sz w:val="24"/>
              <w:szCs w:val="24"/>
            </w:rPr>
          </w:pPr>
        </w:p>
        <w:p w:rsidR="00047623" w:rsidRDefault="00047623">
          <w:pPr>
            <w:rPr>
              <w:rFonts w:eastAsia="Times New Roman"/>
              <w:b/>
              <w:bCs/>
              <w:iCs/>
              <w:sz w:val="24"/>
              <w:szCs w:val="24"/>
            </w:rPr>
          </w:pPr>
        </w:p>
        <w:p w:rsidR="00047623" w:rsidRDefault="00047623">
          <w:pPr>
            <w:rPr>
              <w:rFonts w:eastAsia="Times New Roman"/>
              <w:b/>
              <w:bCs/>
              <w:iCs/>
              <w:sz w:val="24"/>
              <w:szCs w:val="24"/>
            </w:rPr>
          </w:pPr>
        </w:p>
        <w:p w:rsidR="00047623" w:rsidRDefault="00047623">
          <w:pPr>
            <w:rPr>
              <w:rFonts w:eastAsia="Times New Roman"/>
              <w:b/>
              <w:bCs/>
              <w:iCs/>
              <w:sz w:val="24"/>
              <w:szCs w:val="24"/>
            </w:rPr>
          </w:pPr>
        </w:p>
        <w:p w:rsidR="00047623" w:rsidRDefault="00047623">
          <w:pPr>
            <w:rPr>
              <w:rFonts w:eastAsia="Times New Roman"/>
              <w:b/>
              <w:bCs/>
              <w:iCs/>
              <w:sz w:val="24"/>
              <w:szCs w:val="24"/>
            </w:rPr>
          </w:pPr>
        </w:p>
        <w:p w:rsidR="00047623" w:rsidRDefault="00047623">
          <w:pPr>
            <w:rPr>
              <w:rFonts w:eastAsia="Times New Roman"/>
              <w:b/>
              <w:bCs/>
              <w:iCs/>
              <w:sz w:val="24"/>
              <w:szCs w:val="24"/>
            </w:rPr>
          </w:pPr>
        </w:p>
        <w:p w:rsidR="00047623" w:rsidRDefault="00047623" w:rsidP="00047623">
          <w:pPr>
            <w:jc w:val="center"/>
            <w:rPr>
              <w:rFonts w:eastAsia="Times New Roman" w:cs="Times New Roman"/>
              <w:b/>
              <w:bCs/>
              <w:iCs/>
              <w:sz w:val="24"/>
              <w:szCs w:val="24"/>
              <w:lang w:eastAsia="lt-LT"/>
            </w:rPr>
          </w:pPr>
          <w:r w:rsidRPr="00730AC2">
            <w:rPr>
              <w:rFonts w:ascii="Arial" w:hAnsi="Arial" w:cs="Arial"/>
              <w:color w:val="2B650E"/>
              <w:sz w:val="28"/>
              <w:szCs w:val="28"/>
            </w:rPr>
            <w:t>Vilnius • 2015</w:t>
          </w:r>
          <w:r>
            <w:rPr>
              <w:rFonts w:eastAsia="Times New Roman" w:cs="Times New Roman"/>
              <w:b/>
              <w:bCs/>
              <w:iCs/>
              <w:sz w:val="24"/>
              <w:szCs w:val="24"/>
              <w:lang w:eastAsia="lt-LT"/>
            </w:rPr>
            <w:br w:type="page"/>
          </w:r>
        </w:p>
      </w:sdtContent>
    </w:sdt>
    <w:p w:rsidR="002B4D4F" w:rsidRPr="00E04700" w:rsidRDefault="002B4D4F" w:rsidP="002B4D4F">
      <w:pPr>
        <w:spacing w:after="0" w:line="240" w:lineRule="auto"/>
        <w:ind w:left="-426" w:right="-1"/>
        <w:rPr>
          <w:rFonts w:eastAsia="Times New Roman" w:cs="Times New Roman"/>
          <w:b/>
          <w:bCs/>
          <w:iCs/>
          <w:sz w:val="24"/>
          <w:szCs w:val="24"/>
          <w:lang w:eastAsia="lt-LT"/>
        </w:rPr>
      </w:pPr>
      <w:r w:rsidRPr="00E04700">
        <w:rPr>
          <w:rFonts w:eastAsia="Times New Roman" w:cs="Times New Roman"/>
          <w:b/>
          <w:bCs/>
          <w:iCs/>
          <w:sz w:val="24"/>
          <w:szCs w:val="24"/>
          <w:lang w:eastAsia="lt-LT"/>
        </w:rPr>
        <w:lastRenderedPageBreak/>
        <w:t>K</w:t>
      </w:r>
      <w:r w:rsidRPr="002B4D4F">
        <w:rPr>
          <w:rFonts w:eastAsia="Times New Roman" w:cs="Times New Roman"/>
          <w:b/>
          <w:bCs/>
          <w:iCs/>
          <w:sz w:val="24"/>
          <w:szCs w:val="24"/>
          <w:lang w:eastAsia="lt-LT"/>
        </w:rPr>
        <w:t xml:space="preserve">IAULIŲ </w:t>
      </w:r>
      <w:r w:rsidR="00604E3C">
        <w:rPr>
          <w:rFonts w:eastAsia="Times New Roman" w:cs="Times New Roman"/>
          <w:b/>
          <w:bCs/>
          <w:iCs/>
          <w:sz w:val="24"/>
          <w:szCs w:val="24"/>
          <w:lang w:eastAsia="lt-LT"/>
        </w:rPr>
        <w:t>KOMPLEKSAS</w:t>
      </w:r>
      <w:r w:rsidRPr="002B4D4F">
        <w:rPr>
          <w:rFonts w:eastAsia="Times New Roman" w:cs="Times New Roman"/>
          <w:b/>
          <w:bCs/>
          <w:iCs/>
          <w:sz w:val="24"/>
          <w:szCs w:val="24"/>
          <w:lang w:eastAsia="lt-LT"/>
        </w:rPr>
        <w:t xml:space="preserve"> KALVARIJ</w:t>
      </w:r>
      <w:r w:rsidR="0040173B">
        <w:rPr>
          <w:rFonts w:eastAsia="Times New Roman" w:cs="Times New Roman"/>
          <w:b/>
          <w:bCs/>
          <w:iCs/>
          <w:sz w:val="24"/>
          <w:szCs w:val="24"/>
          <w:lang w:eastAsia="lt-LT"/>
        </w:rPr>
        <w:t>OS</w:t>
      </w:r>
      <w:r w:rsidRPr="002B4D4F">
        <w:rPr>
          <w:rFonts w:eastAsia="Times New Roman" w:cs="Times New Roman"/>
          <w:b/>
          <w:bCs/>
          <w:iCs/>
          <w:sz w:val="24"/>
          <w:szCs w:val="24"/>
          <w:lang w:eastAsia="lt-LT"/>
        </w:rPr>
        <w:t xml:space="preserve"> SAV.</w:t>
      </w:r>
    </w:p>
    <w:p w:rsidR="002B4D4F" w:rsidRPr="002B4D4F" w:rsidRDefault="002B4D4F" w:rsidP="002B4D4F">
      <w:pPr>
        <w:spacing w:after="0" w:line="240" w:lineRule="auto"/>
        <w:ind w:left="-426" w:right="-1"/>
        <w:rPr>
          <w:rFonts w:eastAsia="Times New Roman" w:cs="Times New Roman"/>
          <w:sz w:val="24"/>
          <w:szCs w:val="24"/>
          <w:lang w:eastAsia="lt-LT"/>
        </w:rPr>
      </w:pPr>
      <w:r w:rsidRPr="00E04700">
        <w:rPr>
          <w:rFonts w:eastAsia="Times New Roman" w:cs="Times New Roman"/>
          <w:b/>
          <w:bCs/>
          <w:iCs/>
          <w:sz w:val="24"/>
          <w:szCs w:val="24"/>
          <w:lang w:eastAsia="lt-LT"/>
        </w:rPr>
        <w:t>UAB „SAERIMNER“</w:t>
      </w:r>
    </w:p>
    <w:p w:rsidR="002B4D4F" w:rsidRPr="002B4D4F" w:rsidRDefault="002B4D4F" w:rsidP="002B4D4F">
      <w:pPr>
        <w:spacing w:after="0" w:line="240" w:lineRule="auto"/>
        <w:ind w:left="-426" w:right="-1"/>
        <w:rPr>
          <w:rFonts w:eastAsia="Times New Roman" w:cs="Times New Roman"/>
          <w:sz w:val="20"/>
          <w:szCs w:val="20"/>
          <w:lang w:eastAsia="lt-LT"/>
        </w:rPr>
      </w:pPr>
      <w:r w:rsidRPr="002B4D4F">
        <w:rPr>
          <w:rFonts w:eastAsia="Times New Roman" w:cs="Times New Roman"/>
          <w:sz w:val="20"/>
          <w:szCs w:val="20"/>
          <w:lang w:eastAsia="lt-LT"/>
        </w:rPr>
        <w:br/>
      </w:r>
    </w:p>
    <w:p w:rsidR="006205DC" w:rsidRPr="009B5A0F" w:rsidRDefault="002B4D4F" w:rsidP="006205DC">
      <w:pPr>
        <w:spacing w:after="0" w:line="240" w:lineRule="auto"/>
        <w:ind w:left="-426" w:right="-1" w:firstLine="852"/>
        <w:jc w:val="both"/>
        <w:rPr>
          <w:sz w:val="20"/>
          <w:szCs w:val="20"/>
        </w:rPr>
      </w:pPr>
      <w:r w:rsidRPr="002B4D4F">
        <w:rPr>
          <w:rFonts w:eastAsia="Times New Roman" w:cs="Times New Roman"/>
          <w:noProof/>
          <w:sz w:val="20"/>
          <w:szCs w:val="20"/>
          <w:lang w:eastAsia="lt-LT"/>
        </w:rPr>
        <w:drawing>
          <wp:anchor distT="0" distB="0" distL="114300" distR="114300" simplePos="0" relativeHeight="251658240" behindDoc="1" locked="0" layoutInCell="1" allowOverlap="1" wp14:anchorId="11956938" wp14:editId="2BF23434">
            <wp:simplePos x="0" y="0"/>
            <wp:positionH relativeFrom="margin">
              <wp:align>right</wp:align>
            </wp:positionH>
            <wp:positionV relativeFrom="paragraph">
              <wp:posOffset>10795</wp:posOffset>
            </wp:positionV>
            <wp:extent cx="3333750" cy="2171700"/>
            <wp:effectExtent l="0" t="0" r="0" b="0"/>
            <wp:wrapTight wrapText="bothSides">
              <wp:wrapPolygon edited="0">
                <wp:start x="0" y="0"/>
                <wp:lineTo x="0" y="21411"/>
                <wp:lineTo x="21477" y="21411"/>
                <wp:lineTo x="21477" y="0"/>
                <wp:lineTo x="0" y="0"/>
              </wp:wrapPolygon>
            </wp:wrapTight>
            <wp:docPr id="3"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171700"/>
                    </a:xfrm>
                    <a:prstGeom prst="rect">
                      <a:avLst/>
                    </a:prstGeom>
                    <a:noFill/>
                    <a:ln>
                      <a:noFill/>
                    </a:ln>
                  </pic:spPr>
                </pic:pic>
              </a:graphicData>
            </a:graphic>
          </wp:anchor>
        </w:drawing>
      </w:r>
      <w:r w:rsidRPr="002B4D4F">
        <w:rPr>
          <w:rFonts w:eastAsia="Times New Roman" w:cs="Times New Roman"/>
          <w:color w:val="000000"/>
          <w:sz w:val="20"/>
          <w:szCs w:val="20"/>
          <w:lang w:eastAsia="lt-LT"/>
        </w:rPr>
        <w:t>Jusevičių k., Kalvarijų sav., gyvenantiems žmonėms kiaulių kompleksas yra gerai pažįstamas jau nuo 1977 m</w:t>
      </w:r>
      <w:r w:rsidR="009B5A0F">
        <w:rPr>
          <w:rFonts w:eastAsia="Times New Roman" w:cs="Times New Roman"/>
          <w:color w:val="000000"/>
          <w:sz w:val="20"/>
          <w:szCs w:val="20"/>
          <w:lang w:eastAsia="lt-LT"/>
        </w:rPr>
        <w:t>. Tuomet</w:t>
      </w:r>
      <w:r w:rsidR="00B93221">
        <w:rPr>
          <w:rFonts w:eastAsia="Times New Roman" w:cs="Times New Roman"/>
          <w:color w:val="000000"/>
          <w:sz w:val="20"/>
          <w:szCs w:val="20"/>
          <w:lang w:eastAsia="lt-LT"/>
        </w:rPr>
        <w:t xml:space="preserve"> tipinėje </w:t>
      </w:r>
      <w:r w:rsidR="00B93221" w:rsidRPr="0084618A">
        <w:rPr>
          <w:rFonts w:eastAsia="Times New Roman" w:cs="Times New Roman"/>
          <w:color w:val="000000"/>
          <w:sz w:val="20"/>
          <w:szCs w:val="20"/>
          <w:lang w:eastAsia="lt-LT"/>
        </w:rPr>
        <w:t xml:space="preserve">12 000 </w:t>
      </w:r>
      <w:r w:rsidR="00B93221">
        <w:rPr>
          <w:rFonts w:eastAsia="Times New Roman" w:cs="Times New Roman"/>
          <w:color w:val="000000"/>
          <w:sz w:val="20"/>
          <w:szCs w:val="20"/>
          <w:lang w:eastAsia="lt-LT"/>
        </w:rPr>
        <w:t>vietų pajėgumo kiaulių fermoje veiklą</w:t>
      </w:r>
      <w:r w:rsidR="006205DC">
        <w:rPr>
          <w:rFonts w:eastAsia="Times New Roman" w:cs="Times New Roman"/>
          <w:color w:val="000000"/>
          <w:sz w:val="20"/>
          <w:szCs w:val="20"/>
          <w:lang w:eastAsia="lt-LT"/>
        </w:rPr>
        <w:t xml:space="preserve"> pradėjo ž</w:t>
      </w:r>
      <w:r w:rsidR="00B93221">
        <w:rPr>
          <w:rFonts w:eastAsia="Times New Roman" w:cs="Times New Roman"/>
          <w:color w:val="000000"/>
          <w:sz w:val="20"/>
          <w:szCs w:val="20"/>
          <w:lang w:eastAsia="lt-LT"/>
        </w:rPr>
        <w:t>emės ūkio kooperatinė bendrovė (ŽŪKB) „</w:t>
      </w:r>
      <w:r w:rsidR="00B93221" w:rsidRPr="006205DC">
        <w:rPr>
          <w:rFonts w:eastAsia="Times New Roman" w:cs="Times New Roman"/>
          <w:color w:val="000000"/>
          <w:sz w:val="20"/>
          <w:szCs w:val="20"/>
          <w:lang w:eastAsia="lt-LT"/>
        </w:rPr>
        <w:t>Kalvarijų bekonas“</w:t>
      </w:r>
      <w:r w:rsidR="009B5A0F">
        <w:rPr>
          <w:rFonts w:eastAsia="Times New Roman" w:cs="Times New Roman"/>
          <w:color w:val="000000"/>
          <w:sz w:val="20"/>
          <w:szCs w:val="20"/>
          <w:lang w:eastAsia="lt-LT"/>
        </w:rPr>
        <w:t>;</w:t>
      </w:r>
      <w:r w:rsidR="006205DC" w:rsidRPr="006205DC">
        <w:rPr>
          <w:rFonts w:eastAsia="Times New Roman" w:cs="Times New Roman"/>
          <w:color w:val="000000"/>
          <w:sz w:val="20"/>
          <w:szCs w:val="20"/>
          <w:lang w:eastAsia="lt-LT"/>
        </w:rPr>
        <w:t xml:space="preserve"> 1997 m. </w:t>
      </w:r>
      <w:r w:rsidR="0007465C">
        <w:rPr>
          <w:rFonts w:eastAsia="Times New Roman" w:cs="Times New Roman"/>
          <w:color w:val="000000"/>
          <w:sz w:val="20"/>
          <w:szCs w:val="20"/>
          <w:lang w:eastAsia="lt-LT"/>
        </w:rPr>
        <w:t>veiklą nutraukė.</w:t>
      </w:r>
      <w:r w:rsidR="006205DC" w:rsidRPr="009B5A0F">
        <w:rPr>
          <w:rFonts w:eastAsia="Times New Roman" w:cs="Times New Roman"/>
          <w:color w:val="000000"/>
          <w:sz w:val="20"/>
          <w:szCs w:val="20"/>
          <w:lang w:eastAsia="lt-LT"/>
        </w:rPr>
        <w:t xml:space="preserve"> </w:t>
      </w:r>
      <w:r w:rsidR="009B5A0F" w:rsidRPr="009B5A0F">
        <w:rPr>
          <w:sz w:val="20"/>
          <w:szCs w:val="20"/>
        </w:rPr>
        <w:t xml:space="preserve">2005 m. ŽŪKB „Kalvarijų bekonas“ </w:t>
      </w:r>
      <w:r w:rsidR="00E060AA">
        <w:rPr>
          <w:sz w:val="20"/>
          <w:szCs w:val="20"/>
        </w:rPr>
        <w:t>veikl</w:t>
      </w:r>
      <w:r w:rsidR="0007465C">
        <w:rPr>
          <w:sz w:val="20"/>
          <w:szCs w:val="20"/>
        </w:rPr>
        <w:t xml:space="preserve">ą atnaujino - </w:t>
      </w:r>
      <w:r w:rsidR="009B5A0F" w:rsidRPr="009B5A0F">
        <w:rPr>
          <w:sz w:val="20"/>
          <w:szCs w:val="20"/>
        </w:rPr>
        <w:t>buvo išduotas leidimas auginti</w:t>
      </w:r>
      <w:r w:rsidR="0007465C">
        <w:rPr>
          <w:sz w:val="20"/>
          <w:szCs w:val="20"/>
        </w:rPr>
        <w:t xml:space="preserve"> jau</w:t>
      </w:r>
      <w:r w:rsidR="009B5A0F" w:rsidRPr="009B5A0F">
        <w:rPr>
          <w:sz w:val="20"/>
          <w:szCs w:val="20"/>
        </w:rPr>
        <w:t xml:space="preserve"> </w:t>
      </w:r>
      <w:r w:rsidR="009B5A0F">
        <w:rPr>
          <w:sz w:val="20"/>
          <w:szCs w:val="20"/>
        </w:rPr>
        <w:t xml:space="preserve">ne </w:t>
      </w:r>
      <w:r w:rsidR="009B5A0F" w:rsidRPr="0084618A">
        <w:rPr>
          <w:sz w:val="20"/>
          <w:szCs w:val="20"/>
        </w:rPr>
        <w:t xml:space="preserve">12 000, bet </w:t>
      </w:r>
      <w:r w:rsidR="009B5A0F" w:rsidRPr="009B5A0F">
        <w:rPr>
          <w:sz w:val="20"/>
          <w:szCs w:val="20"/>
        </w:rPr>
        <w:t>102 000 gyvulių</w:t>
      </w:r>
      <w:r w:rsidR="009B5A0F">
        <w:rPr>
          <w:sz w:val="20"/>
          <w:szCs w:val="20"/>
        </w:rPr>
        <w:t xml:space="preserve">. </w:t>
      </w:r>
      <w:r w:rsidR="006205DC" w:rsidRPr="009B5A0F">
        <w:rPr>
          <w:rFonts w:eastAsia="Times New Roman" w:cs="Times New Roman"/>
          <w:color w:val="000000"/>
          <w:sz w:val="20"/>
          <w:szCs w:val="20"/>
          <w:lang w:eastAsia="lt-LT"/>
        </w:rPr>
        <w:t xml:space="preserve">2007 m. ŽŪKB „Kalvarijų bekonas“ reorganizuota </w:t>
      </w:r>
      <w:r w:rsidR="009B5A0F">
        <w:rPr>
          <w:rFonts w:eastAsia="Times New Roman" w:cs="Times New Roman"/>
          <w:color w:val="000000"/>
          <w:sz w:val="20"/>
          <w:szCs w:val="20"/>
          <w:lang w:eastAsia="lt-LT"/>
        </w:rPr>
        <w:t xml:space="preserve">į </w:t>
      </w:r>
      <w:r w:rsidR="006205DC" w:rsidRPr="009B5A0F">
        <w:rPr>
          <w:rFonts w:eastAsia="Times New Roman" w:cs="Times New Roman"/>
          <w:color w:val="000000"/>
          <w:sz w:val="20"/>
          <w:szCs w:val="20"/>
          <w:lang w:eastAsia="lt-LT"/>
        </w:rPr>
        <w:t>UAB „</w:t>
      </w:r>
      <w:proofErr w:type="spellStart"/>
      <w:r w:rsidR="006205DC" w:rsidRPr="009B5A0F">
        <w:rPr>
          <w:rFonts w:eastAsia="Times New Roman" w:cs="Times New Roman"/>
          <w:color w:val="000000"/>
          <w:sz w:val="20"/>
          <w:szCs w:val="20"/>
          <w:lang w:eastAsia="lt-LT"/>
        </w:rPr>
        <w:t>Saerimner</w:t>
      </w:r>
      <w:proofErr w:type="spellEnd"/>
      <w:r w:rsidR="006205DC" w:rsidRPr="009B5A0F">
        <w:rPr>
          <w:rFonts w:eastAsia="Times New Roman" w:cs="Times New Roman"/>
          <w:color w:val="000000"/>
          <w:sz w:val="20"/>
          <w:szCs w:val="20"/>
          <w:lang w:eastAsia="lt-LT"/>
        </w:rPr>
        <w:t>“ (toliau – Įmonė).</w:t>
      </w:r>
      <w:r w:rsidR="006205DC" w:rsidRPr="009B5A0F">
        <w:rPr>
          <w:sz w:val="20"/>
          <w:szCs w:val="20"/>
        </w:rPr>
        <w:t xml:space="preserve"> </w:t>
      </w:r>
    </w:p>
    <w:p w:rsidR="00063DFC" w:rsidRDefault="00063DFC" w:rsidP="00063DFC">
      <w:pPr>
        <w:spacing w:after="0" w:line="240" w:lineRule="auto"/>
        <w:ind w:left="-426" w:right="-1" w:firstLine="852"/>
        <w:jc w:val="both"/>
        <w:rPr>
          <w:rFonts w:eastAsia="Times New Roman" w:cs="Times New Roman"/>
          <w:color w:val="000000"/>
          <w:sz w:val="20"/>
          <w:szCs w:val="20"/>
          <w:lang w:eastAsia="lt-LT"/>
        </w:rPr>
      </w:pPr>
      <w:r w:rsidRPr="009B5A0F">
        <w:rPr>
          <w:rFonts w:eastAsia="Times New Roman" w:cs="Times New Roman"/>
          <w:color w:val="000000"/>
          <w:sz w:val="20"/>
          <w:szCs w:val="20"/>
          <w:lang w:eastAsia="lt-LT"/>
        </w:rPr>
        <w:t>Šis investicinis projektas sukėlė diskusijų bangą, į kurią įsitraukė ne tik Įmonė, bet ir atitinkamos valdžios institucijos ir vietos gyventojai</w:t>
      </w:r>
      <w:r>
        <w:rPr>
          <w:rFonts w:eastAsia="Times New Roman" w:cs="Times New Roman"/>
          <w:color w:val="000000"/>
          <w:sz w:val="20"/>
          <w:szCs w:val="20"/>
          <w:lang w:eastAsia="lt-LT"/>
        </w:rPr>
        <w:t xml:space="preserve">. </w:t>
      </w:r>
    </w:p>
    <w:p w:rsidR="007B1A28" w:rsidRPr="007B1A28" w:rsidRDefault="00063DFC" w:rsidP="007B1A28">
      <w:pPr>
        <w:spacing w:after="0" w:line="240" w:lineRule="auto"/>
        <w:ind w:left="-426" w:right="-1" w:firstLine="852"/>
        <w:jc w:val="both"/>
        <w:rPr>
          <w:rFonts w:eastAsia="Times New Roman" w:cs="Times New Roman"/>
          <w:color w:val="000000"/>
          <w:sz w:val="20"/>
          <w:szCs w:val="20"/>
          <w:lang w:eastAsia="lt-LT"/>
        </w:rPr>
      </w:pPr>
      <w:r>
        <w:rPr>
          <w:rFonts w:eastAsia="Times New Roman" w:cs="Times New Roman"/>
          <w:color w:val="000000"/>
          <w:sz w:val="20"/>
          <w:szCs w:val="20"/>
          <w:lang w:eastAsia="lt-LT"/>
        </w:rPr>
        <w:t xml:space="preserve">Įmonės </w:t>
      </w:r>
      <w:r w:rsidR="007B1A28">
        <w:rPr>
          <w:rFonts w:eastAsia="Times New Roman" w:cs="Times New Roman"/>
          <w:color w:val="000000"/>
          <w:sz w:val="20"/>
          <w:szCs w:val="20"/>
          <w:lang w:eastAsia="lt-LT"/>
        </w:rPr>
        <w:t xml:space="preserve">inicijuota ūkinės veiklos apimčių plėtra </w:t>
      </w:r>
      <w:r w:rsidR="00D52B66">
        <w:rPr>
          <w:rFonts w:eastAsia="Times New Roman" w:cs="Times New Roman"/>
          <w:color w:val="000000"/>
          <w:sz w:val="20"/>
          <w:szCs w:val="20"/>
          <w:lang w:eastAsia="lt-LT"/>
        </w:rPr>
        <w:t xml:space="preserve">vietos </w:t>
      </w:r>
      <w:r>
        <w:rPr>
          <w:rFonts w:eastAsia="Times New Roman" w:cs="Times New Roman"/>
          <w:color w:val="000000"/>
          <w:sz w:val="20"/>
          <w:szCs w:val="20"/>
          <w:lang w:eastAsia="lt-LT"/>
        </w:rPr>
        <w:t>bendruomenės nebuvo sutikta palankiai</w:t>
      </w:r>
      <w:r w:rsidR="007B1A28">
        <w:rPr>
          <w:rFonts w:eastAsia="Times New Roman" w:cs="Times New Roman"/>
          <w:color w:val="000000"/>
          <w:sz w:val="20"/>
          <w:szCs w:val="20"/>
          <w:lang w:eastAsia="lt-LT"/>
        </w:rPr>
        <w:t>. Tuo tarpu v</w:t>
      </w:r>
      <w:r w:rsidR="00D52B66">
        <w:rPr>
          <w:rFonts w:eastAsia="Times New Roman" w:cs="Times New Roman"/>
          <w:color w:val="000000"/>
          <w:sz w:val="20"/>
          <w:szCs w:val="20"/>
          <w:lang w:eastAsia="lt-LT"/>
        </w:rPr>
        <w:t xml:space="preserve">aldžia, stengdamasi būti nešališku arbitru, liko neutrali ir </w:t>
      </w:r>
      <w:r w:rsidR="00D52B66" w:rsidRPr="007B1A28">
        <w:rPr>
          <w:rFonts w:eastAsia="Times New Roman" w:cs="Times New Roman"/>
          <w:color w:val="000000"/>
          <w:sz w:val="20"/>
          <w:szCs w:val="20"/>
          <w:lang w:eastAsia="lt-LT"/>
        </w:rPr>
        <w:t xml:space="preserve">vadovavosi įstatymais. </w:t>
      </w:r>
    </w:p>
    <w:p w:rsidR="002B4D4F" w:rsidRPr="003617E2" w:rsidRDefault="003617E2" w:rsidP="003617E2">
      <w:pPr>
        <w:tabs>
          <w:tab w:val="left" w:pos="426"/>
        </w:tabs>
        <w:spacing w:after="0" w:line="240" w:lineRule="auto"/>
        <w:ind w:left="-426" w:right="-1" w:firstLine="852"/>
        <w:jc w:val="both"/>
        <w:rPr>
          <w:rFonts w:eastAsia="Times New Roman" w:cs="Times New Roman"/>
          <w:color w:val="000000"/>
          <w:sz w:val="20"/>
          <w:szCs w:val="20"/>
          <w:lang w:eastAsia="lt-LT"/>
        </w:rPr>
      </w:pPr>
      <w:r w:rsidRPr="002B4D4F">
        <w:rPr>
          <w:rFonts w:eastAsia="Times New Roman" w:cs="Times New Roman"/>
          <w:noProof/>
          <w:sz w:val="20"/>
          <w:szCs w:val="20"/>
          <w:lang w:eastAsia="lt-LT"/>
        </w:rPr>
        <w:drawing>
          <wp:anchor distT="0" distB="0" distL="114300" distR="114300" simplePos="0" relativeHeight="251659264" behindDoc="1" locked="0" layoutInCell="1" allowOverlap="1" wp14:anchorId="6F13C1C0" wp14:editId="63FCD850">
            <wp:simplePos x="0" y="0"/>
            <wp:positionH relativeFrom="column">
              <wp:posOffset>-280035</wp:posOffset>
            </wp:positionH>
            <wp:positionV relativeFrom="paragraph">
              <wp:posOffset>962660</wp:posOffset>
            </wp:positionV>
            <wp:extent cx="4581525" cy="1739265"/>
            <wp:effectExtent l="0" t="0" r="9525" b="0"/>
            <wp:wrapTight wrapText="bothSides">
              <wp:wrapPolygon edited="0">
                <wp:start x="0" y="0"/>
                <wp:lineTo x="0" y="21292"/>
                <wp:lineTo x="21555" y="21292"/>
                <wp:lineTo x="21555" y="0"/>
                <wp:lineTo x="0" y="0"/>
              </wp:wrapPolygon>
            </wp:wrapTight>
            <wp:docPr id="2" name="Picture 2" descr="kiaulė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aulė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1739265"/>
                    </a:xfrm>
                    <a:prstGeom prst="rect">
                      <a:avLst/>
                    </a:prstGeom>
                    <a:noFill/>
                    <a:ln>
                      <a:noFill/>
                    </a:ln>
                  </pic:spPr>
                </pic:pic>
              </a:graphicData>
            </a:graphic>
          </wp:anchor>
        </w:drawing>
      </w:r>
      <w:r w:rsidR="00F02F60" w:rsidRPr="007B1A28">
        <w:rPr>
          <w:rFonts w:eastAsia="Times New Roman" w:cs="Times New Roman"/>
          <w:color w:val="000000"/>
          <w:sz w:val="20"/>
          <w:szCs w:val="20"/>
          <w:shd w:val="clear" w:color="auto" w:fill="FFFFFF"/>
          <w:lang w:eastAsia="lt-LT"/>
        </w:rPr>
        <w:t xml:space="preserve">Įmonė įvertino, </w:t>
      </w:r>
      <w:r w:rsidR="00FC2E77" w:rsidRPr="007B1A28">
        <w:rPr>
          <w:rFonts w:eastAsia="Times New Roman" w:cs="Times New Roman"/>
          <w:color w:val="000000"/>
          <w:sz w:val="20"/>
          <w:szCs w:val="20"/>
          <w:shd w:val="clear" w:color="auto" w:fill="FFFFFF"/>
          <w:lang w:eastAsia="lt-LT"/>
        </w:rPr>
        <w:t>kad</w:t>
      </w:r>
      <w:r w:rsidR="00F02F60" w:rsidRPr="007B1A28">
        <w:rPr>
          <w:rFonts w:eastAsia="Times New Roman" w:cs="Times New Roman"/>
          <w:color w:val="000000"/>
          <w:sz w:val="20"/>
          <w:szCs w:val="20"/>
          <w:shd w:val="clear" w:color="auto" w:fill="FFFFFF"/>
          <w:lang w:eastAsia="lt-LT"/>
        </w:rPr>
        <w:t xml:space="preserve"> verslo plėtrai</w:t>
      </w:r>
      <w:r w:rsidR="00FC2E77" w:rsidRPr="007B1A28">
        <w:rPr>
          <w:rFonts w:eastAsia="Times New Roman" w:cs="Times New Roman"/>
          <w:color w:val="000000"/>
          <w:sz w:val="20"/>
          <w:szCs w:val="20"/>
          <w:shd w:val="clear" w:color="auto" w:fill="FFFFFF"/>
          <w:lang w:eastAsia="lt-LT"/>
        </w:rPr>
        <w:t xml:space="preserve"> investicinė aplinka palanki,</w:t>
      </w:r>
      <w:r w:rsidR="002961B7">
        <w:rPr>
          <w:rFonts w:eastAsia="Times New Roman" w:cs="Times New Roman"/>
          <w:color w:val="000000"/>
          <w:sz w:val="20"/>
          <w:szCs w:val="20"/>
          <w:shd w:val="clear" w:color="auto" w:fill="FFFFFF"/>
          <w:lang w:eastAsia="lt-LT"/>
        </w:rPr>
        <w:t xml:space="preserve"> taigi</w:t>
      </w:r>
      <w:r w:rsidR="00F02F60" w:rsidRPr="007B1A28">
        <w:rPr>
          <w:rFonts w:eastAsia="Times New Roman" w:cs="Times New Roman"/>
          <w:color w:val="000000"/>
          <w:sz w:val="20"/>
          <w:szCs w:val="20"/>
          <w:shd w:val="clear" w:color="auto" w:fill="FFFFFF"/>
          <w:lang w:eastAsia="lt-LT"/>
        </w:rPr>
        <w:t xml:space="preserve"> </w:t>
      </w:r>
      <w:r w:rsidR="007B1A28">
        <w:rPr>
          <w:rFonts w:eastAsia="Times New Roman" w:cs="Times New Roman"/>
          <w:color w:val="000000"/>
          <w:sz w:val="20"/>
          <w:szCs w:val="20"/>
          <w:shd w:val="clear" w:color="auto" w:fill="FFFFFF"/>
          <w:lang w:eastAsia="lt-LT"/>
        </w:rPr>
        <w:t>investa</w:t>
      </w:r>
      <w:r w:rsidR="002961B7">
        <w:rPr>
          <w:rFonts w:eastAsia="Times New Roman" w:cs="Times New Roman"/>
          <w:color w:val="000000"/>
          <w:sz w:val="20"/>
          <w:szCs w:val="20"/>
          <w:shd w:val="clear" w:color="auto" w:fill="FFFFFF"/>
          <w:lang w:eastAsia="lt-LT"/>
        </w:rPr>
        <w:t>vusi į tai keletą milijonų litų</w:t>
      </w:r>
      <w:r w:rsidR="00F02F60" w:rsidRPr="007B1A28">
        <w:rPr>
          <w:rFonts w:eastAsia="Times New Roman" w:cs="Times New Roman"/>
          <w:color w:val="000000"/>
          <w:sz w:val="20"/>
          <w:szCs w:val="20"/>
          <w:shd w:val="clear" w:color="auto" w:fill="FFFFFF"/>
          <w:lang w:eastAsia="lt-LT"/>
        </w:rPr>
        <w:t xml:space="preserve"> keliskart padidino veiklos apimtis</w:t>
      </w:r>
      <w:r w:rsidR="00FC2E77" w:rsidRPr="007B1A28">
        <w:rPr>
          <w:rFonts w:eastAsia="Times New Roman" w:cs="Times New Roman"/>
          <w:color w:val="000000"/>
          <w:sz w:val="20"/>
          <w:szCs w:val="20"/>
          <w:shd w:val="clear" w:color="auto" w:fill="FFFFFF"/>
          <w:lang w:eastAsia="lt-LT"/>
        </w:rPr>
        <w:t xml:space="preserve">. </w:t>
      </w:r>
      <w:r w:rsidR="00F02F60" w:rsidRPr="007B1A28">
        <w:rPr>
          <w:rFonts w:eastAsia="Times New Roman" w:cs="Times New Roman"/>
          <w:color w:val="000000"/>
          <w:sz w:val="20"/>
          <w:szCs w:val="20"/>
          <w:shd w:val="clear" w:color="auto" w:fill="FFFFFF"/>
          <w:lang w:eastAsia="lt-LT"/>
        </w:rPr>
        <w:t>D</w:t>
      </w:r>
      <w:r w:rsidR="00FC2E77" w:rsidRPr="007B1A28">
        <w:rPr>
          <w:rFonts w:eastAsia="Times New Roman" w:cs="Times New Roman"/>
          <w:color w:val="000000"/>
          <w:sz w:val="20"/>
          <w:szCs w:val="20"/>
          <w:shd w:val="clear" w:color="auto" w:fill="FFFFFF"/>
          <w:lang w:eastAsia="lt-LT"/>
        </w:rPr>
        <w:t>ė</w:t>
      </w:r>
      <w:r w:rsidR="00063DFC" w:rsidRPr="007B1A28">
        <w:rPr>
          <w:rFonts w:eastAsia="Times New Roman" w:cs="Times New Roman"/>
          <w:color w:val="000000"/>
          <w:sz w:val="20"/>
          <w:szCs w:val="20"/>
          <w:shd w:val="clear" w:color="auto" w:fill="FFFFFF"/>
          <w:lang w:eastAsia="lt-LT"/>
        </w:rPr>
        <w:t xml:space="preserve">l to </w:t>
      </w:r>
      <w:r>
        <w:rPr>
          <w:rFonts w:eastAsia="Times New Roman" w:cs="Times New Roman"/>
          <w:color w:val="000000"/>
          <w:sz w:val="20"/>
          <w:szCs w:val="20"/>
          <w:shd w:val="clear" w:color="auto" w:fill="FFFFFF"/>
          <w:lang w:eastAsia="lt-LT"/>
        </w:rPr>
        <w:t>ėmė piktintis</w:t>
      </w:r>
      <w:r w:rsidR="00F02F60" w:rsidRPr="007B1A28">
        <w:rPr>
          <w:rFonts w:eastAsia="Times New Roman" w:cs="Times New Roman"/>
          <w:color w:val="000000"/>
          <w:sz w:val="20"/>
          <w:szCs w:val="20"/>
          <w:shd w:val="clear" w:color="auto" w:fill="FFFFFF"/>
          <w:lang w:eastAsia="lt-LT"/>
        </w:rPr>
        <w:t xml:space="preserve"> </w:t>
      </w:r>
      <w:r w:rsidR="00063DFC" w:rsidRPr="007B1A28">
        <w:rPr>
          <w:rFonts w:eastAsia="Times New Roman" w:cs="Times New Roman"/>
          <w:color w:val="000000"/>
          <w:sz w:val="20"/>
          <w:szCs w:val="20"/>
          <w:shd w:val="clear" w:color="auto" w:fill="FFFFFF"/>
          <w:lang w:eastAsia="lt-LT"/>
        </w:rPr>
        <w:t>esančių</w:t>
      </w:r>
      <w:r w:rsidR="00FC2E77" w:rsidRPr="007B1A28">
        <w:rPr>
          <w:rFonts w:eastAsia="Times New Roman" w:cs="Times New Roman"/>
          <w:color w:val="000000"/>
          <w:sz w:val="20"/>
          <w:szCs w:val="20"/>
          <w:shd w:val="clear" w:color="auto" w:fill="FFFFFF"/>
          <w:lang w:eastAsia="lt-LT"/>
        </w:rPr>
        <w:t xml:space="preserve"> </w:t>
      </w:r>
      <w:r w:rsidR="00063DFC" w:rsidRPr="007B1A28">
        <w:rPr>
          <w:rFonts w:eastAsia="Times New Roman" w:cs="Times New Roman"/>
          <w:color w:val="000000"/>
          <w:sz w:val="20"/>
          <w:szCs w:val="20"/>
          <w:shd w:val="clear" w:color="auto" w:fill="FFFFFF"/>
          <w:lang w:eastAsia="lt-LT"/>
        </w:rPr>
        <w:t>vietovių</w:t>
      </w:r>
      <w:r w:rsidR="00F02F60" w:rsidRPr="007B1A28">
        <w:rPr>
          <w:rFonts w:eastAsia="Times New Roman" w:cs="Times New Roman"/>
          <w:color w:val="000000"/>
          <w:sz w:val="20"/>
          <w:szCs w:val="20"/>
          <w:shd w:val="clear" w:color="auto" w:fill="FFFFFF"/>
          <w:lang w:eastAsia="lt-LT"/>
        </w:rPr>
        <w:t xml:space="preserve"> gyventojai</w:t>
      </w:r>
      <w:r>
        <w:rPr>
          <w:rFonts w:eastAsia="Times New Roman" w:cs="Times New Roman"/>
          <w:color w:val="000000"/>
          <w:sz w:val="20"/>
          <w:szCs w:val="20"/>
          <w:shd w:val="clear" w:color="auto" w:fill="FFFFFF"/>
          <w:lang w:eastAsia="lt-LT"/>
        </w:rPr>
        <w:t>, teigę</w:t>
      </w:r>
      <w:r w:rsidR="00F02F60" w:rsidRPr="007B1A28">
        <w:rPr>
          <w:rFonts w:eastAsia="Times New Roman" w:cs="Times New Roman"/>
          <w:color w:val="000000"/>
          <w:sz w:val="20"/>
          <w:szCs w:val="20"/>
          <w:shd w:val="clear" w:color="auto" w:fill="FFFFFF"/>
          <w:lang w:eastAsia="lt-LT"/>
        </w:rPr>
        <w:t xml:space="preserve">, </w:t>
      </w:r>
      <w:r w:rsidR="00FC2E77" w:rsidRPr="007B1A28">
        <w:rPr>
          <w:rFonts w:eastAsia="Times New Roman" w:cs="Times New Roman"/>
          <w:color w:val="000000"/>
          <w:sz w:val="20"/>
          <w:szCs w:val="20"/>
          <w:shd w:val="clear" w:color="auto" w:fill="FFFFFF"/>
          <w:lang w:eastAsia="lt-LT"/>
        </w:rPr>
        <w:t xml:space="preserve">kad kiaulių komplekso </w:t>
      </w:r>
      <w:r w:rsidR="007B1A28" w:rsidRPr="007B1A28">
        <w:rPr>
          <w:rFonts w:eastAsia="Times New Roman" w:cs="Times New Roman"/>
          <w:color w:val="000000"/>
          <w:sz w:val="20"/>
          <w:szCs w:val="20"/>
          <w:shd w:val="clear" w:color="auto" w:fill="FFFFFF"/>
          <w:lang w:eastAsia="lt-LT"/>
        </w:rPr>
        <w:t xml:space="preserve">skleidžiami nemalonūs </w:t>
      </w:r>
      <w:r w:rsidR="00FC2E77" w:rsidRPr="007B1A28">
        <w:rPr>
          <w:rFonts w:eastAsia="Times New Roman" w:cs="Times New Roman"/>
          <w:color w:val="000000"/>
          <w:sz w:val="20"/>
          <w:szCs w:val="20"/>
          <w:shd w:val="clear" w:color="auto" w:fill="FFFFFF"/>
          <w:lang w:eastAsia="lt-LT"/>
        </w:rPr>
        <w:t>kvapai jiems tapo nepakeliami</w:t>
      </w:r>
      <w:r>
        <w:rPr>
          <w:rFonts w:eastAsia="Times New Roman" w:cs="Times New Roman"/>
          <w:color w:val="000000"/>
          <w:sz w:val="20"/>
          <w:szCs w:val="20"/>
          <w:shd w:val="clear" w:color="auto" w:fill="FFFFFF"/>
          <w:lang w:eastAsia="lt-LT"/>
        </w:rPr>
        <w:t xml:space="preserve"> ir kad į jų nuogąstavimus nebuvo tinkamai atsižvelgta</w:t>
      </w:r>
      <w:r w:rsidR="00FC2E77" w:rsidRPr="007B1A28">
        <w:rPr>
          <w:rFonts w:eastAsia="Times New Roman" w:cs="Times New Roman"/>
          <w:color w:val="000000"/>
          <w:sz w:val="20"/>
          <w:szCs w:val="20"/>
          <w:shd w:val="clear" w:color="auto" w:fill="FFFFFF"/>
          <w:lang w:eastAsia="lt-LT"/>
        </w:rPr>
        <w:t xml:space="preserve">. </w:t>
      </w:r>
      <w:r w:rsidR="002B4D4F" w:rsidRPr="007B1A28">
        <w:rPr>
          <w:rFonts w:eastAsia="Times New Roman" w:cs="Times New Roman"/>
          <w:color w:val="000000"/>
          <w:sz w:val="20"/>
          <w:szCs w:val="20"/>
          <w:shd w:val="clear" w:color="auto" w:fill="FFFFFF"/>
          <w:lang w:eastAsia="lt-LT"/>
        </w:rPr>
        <w:t xml:space="preserve">Pavyzdžiui, 2010 m. </w:t>
      </w:r>
      <w:r w:rsidR="002B4D4F" w:rsidRPr="007B1A28">
        <w:rPr>
          <w:rFonts w:eastAsia="Times New Roman" w:cs="Times New Roman"/>
          <w:color w:val="000000"/>
          <w:sz w:val="20"/>
          <w:szCs w:val="20"/>
          <w:lang w:eastAsia="lt-LT"/>
        </w:rPr>
        <w:t>atlikta netoliese kiaulių komplekso gyvenančių gyventojų apklausa, kurios duomenimis, 68,9 proc. gyventojų patvirtino nuolat jaučiantys, o 28 proc. – kartais jaučiantys nemalonius kvapus. Dėl to jie ne kartą k</w:t>
      </w:r>
      <w:r w:rsidR="00FC2E77" w:rsidRPr="007B1A28">
        <w:rPr>
          <w:rFonts w:eastAsia="Times New Roman" w:cs="Times New Roman"/>
          <w:color w:val="000000"/>
          <w:sz w:val="20"/>
          <w:szCs w:val="20"/>
          <w:lang w:eastAsia="lt-LT"/>
        </w:rPr>
        <w:t>reipėsi į įvairias institucijas.</w:t>
      </w:r>
      <w:r>
        <w:rPr>
          <w:rFonts w:eastAsia="Times New Roman" w:cs="Times New Roman"/>
          <w:color w:val="000000"/>
          <w:sz w:val="20"/>
          <w:szCs w:val="20"/>
          <w:lang w:eastAsia="lt-LT"/>
        </w:rPr>
        <w:t xml:space="preserve"> Įmonė, tuo tarpu, teigė negalėjusi surasti kompromiso su gyventojais, nors bandžiusi tai daryti. </w:t>
      </w:r>
      <w:r w:rsidR="00FC2E77">
        <w:rPr>
          <w:rFonts w:eastAsia="Times New Roman" w:cs="Times New Roman"/>
          <w:color w:val="000000"/>
          <w:sz w:val="20"/>
          <w:szCs w:val="20"/>
          <w:lang w:eastAsia="lt-LT"/>
        </w:rPr>
        <w:t xml:space="preserve">Valdžios institucijos </w:t>
      </w:r>
      <w:r w:rsidR="00F02F60">
        <w:rPr>
          <w:rFonts w:eastAsia="Times New Roman" w:cs="Times New Roman"/>
          <w:color w:val="000000"/>
          <w:sz w:val="20"/>
          <w:szCs w:val="20"/>
          <w:lang w:eastAsia="lt-LT"/>
        </w:rPr>
        <w:t xml:space="preserve">teigė, jog </w:t>
      </w:r>
      <w:r w:rsidR="00FC2E77">
        <w:rPr>
          <w:rFonts w:eastAsia="Times New Roman" w:cs="Times New Roman"/>
          <w:color w:val="000000"/>
          <w:sz w:val="20"/>
          <w:szCs w:val="20"/>
          <w:lang w:eastAsia="lt-LT"/>
        </w:rPr>
        <w:t>nėra jokio pagrindo kiaulių komplekso veiklą nutraukti, nes Įmonė atitinka visus jai keliamus standartus ir taršos lygiai neviršija nustat</w:t>
      </w:r>
      <w:r w:rsidR="00063DFC">
        <w:rPr>
          <w:rFonts w:eastAsia="Times New Roman" w:cs="Times New Roman"/>
          <w:color w:val="000000"/>
          <w:sz w:val="20"/>
          <w:szCs w:val="20"/>
          <w:lang w:eastAsia="lt-LT"/>
        </w:rPr>
        <w:t xml:space="preserve">ytųjų. Gyventojai, atsakydami į tai, inicijavo peticiją, </w:t>
      </w:r>
      <w:r w:rsidR="00FC2E77" w:rsidRPr="002B4D4F">
        <w:rPr>
          <w:rFonts w:eastAsia="Times New Roman" w:cs="Times New Roman"/>
          <w:color w:val="000000"/>
          <w:sz w:val="20"/>
          <w:szCs w:val="20"/>
          <w:lang w:eastAsia="lt-LT"/>
        </w:rPr>
        <w:t>kurioje reikalau</w:t>
      </w:r>
      <w:r w:rsidR="00582F4B">
        <w:rPr>
          <w:rFonts w:eastAsia="Times New Roman" w:cs="Times New Roman"/>
          <w:color w:val="000000"/>
          <w:sz w:val="20"/>
          <w:szCs w:val="20"/>
          <w:lang w:eastAsia="lt-LT"/>
        </w:rPr>
        <w:t>ta</w:t>
      </w:r>
      <w:r w:rsidR="00FC2E77" w:rsidRPr="002B4D4F">
        <w:rPr>
          <w:rFonts w:eastAsia="Times New Roman" w:cs="Times New Roman"/>
          <w:color w:val="000000"/>
          <w:sz w:val="20"/>
          <w:szCs w:val="20"/>
          <w:lang w:eastAsia="lt-LT"/>
        </w:rPr>
        <w:t xml:space="preserve"> </w:t>
      </w:r>
      <w:r w:rsidR="00FC2E77" w:rsidRPr="002B4D4F">
        <w:rPr>
          <w:rFonts w:eastAsia="Times New Roman" w:cs="Times New Roman"/>
          <w:color w:val="000000"/>
          <w:sz w:val="20"/>
          <w:szCs w:val="20"/>
          <w:shd w:val="clear" w:color="auto" w:fill="FFFFFF"/>
          <w:lang w:eastAsia="lt-LT"/>
        </w:rPr>
        <w:t xml:space="preserve">kuo skubiau priimti atitinkamas pataisas dėl didžiausios leidžiamos kvapo koncentracijos gyvenamosios aplinkos ore. </w:t>
      </w:r>
      <w:r w:rsidR="00FC2E77">
        <w:rPr>
          <w:rFonts w:eastAsia="Times New Roman" w:cs="Times New Roman"/>
          <w:color w:val="000000"/>
          <w:sz w:val="20"/>
          <w:szCs w:val="20"/>
          <w:shd w:val="clear" w:color="auto" w:fill="FFFFFF"/>
          <w:lang w:eastAsia="lt-LT"/>
        </w:rPr>
        <w:t>Galiausiai bendruomenės (</w:t>
      </w:r>
      <w:proofErr w:type="spellStart"/>
      <w:r w:rsidR="00FC2E77">
        <w:rPr>
          <w:rFonts w:eastAsia="Times New Roman" w:cs="Times New Roman"/>
          <w:color w:val="000000"/>
          <w:sz w:val="20"/>
          <w:szCs w:val="20"/>
          <w:shd w:val="clear" w:color="auto" w:fill="FFFFFF"/>
          <w:lang w:eastAsia="lt-LT"/>
        </w:rPr>
        <w:t>Kvietkinės</w:t>
      </w:r>
      <w:proofErr w:type="spellEnd"/>
      <w:r w:rsidR="00FC2E77">
        <w:rPr>
          <w:rFonts w:eastAsia="Times New Roman" w:cs="Times New Roman"/>
          <w:color w:val="000000"/>
          <w:sz w:val="20"/>
          <w:szCs w:val="20"/>
          <w:shd w:val="clear" w:color="auto" w:fill="FFFFFF"/>
          <w:lang w:eastAsia="lt-LT"/>
        </w:rPr>
        <w:t xml:space="preserve"> ir Santakos) kartu su keletu asmenų </w:t>
      </w:r>
      <w:r w:rsidR="00FC2E77">
        <w:rPr>
          <w:rFonts w:eastAsia="Times New Roman" w:cs="Times New Roman"/>
          <w:color w:val="000000"/>
          <w:sz w:val="20"/>
          <w:szCs w:val="20"/>
          <w:lang w:eastAsia="lt-LT"/>
        </w:rPr>
        <w:t>kreipėsi į teismą,</w:t>
      </w:r>
      <w:r w:rsidR="00FC2E77" w:rsidRPr="00FC2E77">
        <w:rPr>
          <w:rFonts w:eastAsia="Times New Roman" w:cs="Times New Roman"/>
          <w:color w:val="000000"/>
          <w:sz w:val="20"/>
          <w:szCs w:val="20"/>
          <w:shd w:val="clear" w:color="auto" w:fill="FFFFFF"/>
          <w:lang w:eastAsia="lt-LT"/>
        </w:rPr>
        <w:t xml:space="preserve"> </w:t>
      </w:r>
      <w:r w:rsidR="00FC2E77" w:rsidRPr="002B4D4F">
        <w:rPr>
          <w:rFonts w:eastAsia="Times New Roman" w:cs="Times New Roman"/>
          <w:color w:val="000000"/>
          <w:sz w:val="20"/>
          <w:szCs w:val="20"/>
          <w:shd w:val="clear" w:color="auto" w:fill="FFFFFF"/>
          <w:lang w:eastAsia="lt-LT"/>
        </w:rPr>
        <w:t>prašydami panaikinti Įmonei išduotą leidimą ir kiaulių komplekso veiklą nutraukti.</w:t>
      </w:r>
    </w:p>
    <w:p w:rsidR="00F02F60" w:rsidRPr="00F02F60" w:rsidRDefault="003617E2" w:rsidP="003617E2">
      <w:pPr>
        <w:tabs>
          <w:tab w:val="left" w:pos="7371"/>
        </w:tabs>
        <w:spacing w:after="0" w:line="240" w:lineRule="auto"/>
        <w:ind w:left="-426" w:right="-1" w:firstLine="852"/>
        <w:jc w:val="both"/>
        <w:rPr>
          <w:rFonts w:eastAsia="Times New Roman" w:cs="Times New Roman"/>
          <w:color w:val="000000"/>
          <w:sz w:val="20"/>
          <w:szCs w:val="20"/>
          <w:lang w:eastAsia="lt-LT"/>
        </w:rPr>
      </w:pPr>
      <w:r>
        <w:rPr>
          <w:rFonts w:eastAsia="Times New Roman" w:cs="Times New Roman"/>
          <w:color w:val="000000"/>
          <w:sz w:val="20"/>
          <w:szCs w:val="20"/>
          <w:lang w:eastAsia="lt-LT"/>
        </w:rPr>
        <w:t xml:space="preserve">Kas iš to išėjo? </w:t>
      </w:r>
      <w:r w:rsidR="00F02F60">
        <w:rPr>
          <w:rFonts w:eastAsia="Times New Roman" w:cs="Times New Roman"/>
          <w:color w:val="000000"/>
          <w:sz w:val="20"/>
          <w:szCs w:val="20"/>
          <w:lang w:eastAsia="lt-LT"/>
        </w:rPr>
        <w:t xml:space="preserve">Įmonė </w:t>
      </w:r>
      <w:r>
        <w:rPr>
          <w:rFonts w:eastAsia="Times New Roman" w:cs="Times New Roman"/>
          <w:color w:val="000000"/>
          <w:sz w:val="20"/>
          <w:szCs w:val="20"/>
          <w:lang w:eastAsia="lt-LT"/>
        </w:rPr>
        <w:t>visuomet buvo suinteresuota plėsti veiklos apimtis ir</w:t>
      </w:r>
      <w:r w:rsidR="00F02F60">
        <w:rPr>
          <w:rFonts w:eastAsia="Times New Roman" w:cs="Times New Roman"/>
          <w:color w:val="000000"/>
          <w:sz w:val="20"/>
          <w:szCs w:val="20"/>
          <w:lang w:eastAsia="lt-LT"/>
        </w:rPr>
        <w:t xml:space="preserve"> vystyti veiklą darnioje su gyventojais ir valdžia aplinkoje</w:t>
      </w:r>
      <w:r>
        <w:rPr>
          <w:rFonts w:eastAsia="Times New Roman" w:cs="Times New Roman"/>
          <w:color w:val="000000"/>
          <w:sz w:val="20"/>
          <w:szCs w:val="20"/>
          <w:lang w:eastAsia="lt-LT"/>
        </w:rPr>
        <w:t>, suprasdama, kad be visų šalių susitarimo kiaulių komplekso veikla sėkmingai gyvuoti negalės</w:t>
      </w:r>
      <w:r w:rsidR="00F02F60">
        <w:rPr>
          <w:rFonts w:eastAsia="Times New Roman" w:cs="Times New Roman"/>
          <w:color w:val="000000"/>
          <w:sz w:val="20"/>
          <w:szCs w:val="20"/>
          <w:lang w:eastAsia="lt-LT"/>
        </w:rPr>
        <w:t>. Gyventojai tikėjosi, kad į jų susi</w:t>
      </w:r>
      <w:r w:rsidR="00404568">
        <w:rPr>
          <w:rFonts w:eastAsia="Times New Roman" w:cs="Times New Roman"/>
          <w:color w:val="000000"/>
          <w:sz w:val="20"/>
          <w:szCs w:val="20"/>
          <w:lang w:eastAsia="lt-LT"/>
        </w:rPr>
        <w:t>rūpinimą dėl didėjančio kiaulių komplekso bus atkreiptas reikiamas dėmesys, o valdžios institucijos stengėsi dirbti savo darbą pagal nustatytus įstatymų reikalavimus. Tačiau k</w:t>
      </w:r>
      <w:r w:rsidR="00F02F60">
        <w:rPr>
          <w:rFonts w:eastAsia="Times New Roman" w:cs="Times New Roman"/>
          <w:color w:val="000000"/>
          <w:sz w:val="20"/>
          <w:szCs w:val="20"/>
          <w:lang w:eastAsia="lt-LT"/>
        </w:rPr>
        <w:t xml:space="preserve">omunikacijos spragos tarp Įmonės ir bendruomenės, neįsiklausymas į vienas kitą ir bendradarbiavimo stoka nuvedė prie visiems laiko ir pinigų kainavusio konflikto, kurio priešingu atveju buvo galima išvengti. </w:t>
      </w:r>
    </w:p>
    <w:p w:rsidR="000C69C0" w:rsidRPr="002B4D4F" w:rsidRDefault="000C69C0" w:rsidP="004D4084">
      <w:pPr>
        <w:spacing w:after="0" w:line="240" w:lineRule="auto"/>
        <w:ind w:left="-426" w:right="-1" w:firstLine="852"/>
        <w:jc w:val="both"/>
        <w:rPr>
          <w:rFonts w:eastAsia="Times New Roman" w:cs="Times New Roman"/>
          <w:sz w:val="20"/>
          <w:szCs w:val="20"/>
          <w:lang w:eastAsia="lt-LT"/>
        </w:rPr>
      </w:pPr>
      <w:r>
        <w:rPr>
          <w:rFonts w:eastAsia="Times New Roman" w:cs="Times New Roman"/>
          <w:sz w:val="20"/>
          <w:szCs w:val="20"/>
          <w:lang w:eastAsia="lt-LT"/>
        </w:rPr>
        <w:t xml:space="preserve">Norint suprasti </w:t>
      </w:r>
      <w:r w:rsidR="00494AB1">
        <w:rPr>
          <w:rFonts w:eastAsia="Times New Roman" w:cs="Times New Roman"/>
          <w:sz w:val="20"/>
          <w:szCs w:val="20"/>
          <w:lang w:eastAsia="lt-LT"/>
        </w:rPr>
        <w:t xml:space="preserve">šį atvejį iš esmės, </w:t>
      </w:r>
      <w:r>
        <w:rPr>
          <w:rFonts w:eastAsia="Times New Roman" w:cs="Times New Roman"/>
          <w:sz w:val="20"/>
          <w:szCs w:val="20"/>
          <w:lang w:eastAsia="lt-LT"/>
        </w:rPr>
        <w:t>reikia žvelgti iš kelių</w:t>
      </w:r>
      <w:r w:rsidR="0029231D" w:rsidRPr="0029231D">
        <w:rPr>
          <w:rFonts w:eastAsia="Times New Roman" w:cs="Times New Roman"/>
          <w:sz w:val="20"/>
          <w:szCs w:val="20"/>
          <w:lang w:eastAsia="lt-LT"/>
        </w:rPr>
        <w:t xml:space="preserve"> </w:t>
      </w:r>
      <w:r w:rsidR="0029231D">
        <w:rPr>
          <w:rFonts w:eastAsia="Times New Roman" w:cs="Times New Roman"/>
          <w:sz w:val="20"/>
          <w:szCs w:val="20"/>
          <w:lang w:eastAsia="lt-LT"/>
        </w:rPr>
        <w:t>perspektyvų</w:t>
      </w:r>
      <w:r>
        <w:rPr>
          <w:rFonts w:eastAsia="Times New Roman" w:cs="Times New Roman"/>
          <w:sz w:val="20"/>
          <w:szCs w:val="20"/>
          <w:lang w:eastAsia="lt-LT"/>
        </w:rPr>
        <w:t xml:space="preserve"> – aplinkosaugos, ekonominės-socialinės ir teisinės. </w:t>
      </w:r>
      <w:r w:rsidR="00E731DC">
        <w:rPr>
          <w:rFonts w:eastAsia="Times New Roman" w:cs="Times New Roman"/>
          <w:sz w:val="20"/>
          <w:szCs w:val="20"/>
          <w:lang w:eastAsia="lt-LT"/>
        </w:rPr>
        <w:t xml:space="preserve">O norint išvengti nepagrįstų konfliktų, svarbu žinoti ne tik, </w:t>
      </w:r>
      <w:r>
        <w:rPr>
          <w:rFonts w:eastAsia="Times New Roman" w:cs="Times New Roman"/>
          <w:sz w:val="20"/>
          <w:szCs w:val="20"/>
          <w:lang w:eastAsia="lt-LT"/>
        </w:rPr>
        <w:t>į kokius aplinkosauginius aspektus dėmesį atkreipia bend</w:t>
      </w:r>
      <w:r w:rsidR="00E731DC">
        <w:rPr>
          <w:rFonts w:eastAsia="Times New Roman" w:cs="Times New Roman"/>
          <w:sz w:val="20"/>
          <w:szCs w:val="20"/>
          <w:lang w:eastAsia="lt-LT"/>
        </w:rPr>
        <w:t>ruomenė, investuotojas, valdžia, bet ir kokią</w:t>
      </w:r>
      <w:r w:rsidR="00FC3F9D">
        <w:rPr>
          <w:rFonts w:eastAsia="Times New Roman" w:cs="Times New Roman"/>
          <w:sz w:val="20"/>
          <w:szCs w:val="20"/>
          <w:lang w:eastAsia="lt-LT"/>
        </w:rPr>
        <w:t xml:space="preserve"> </w:t>
      </w:r>
      <w:r>
        <w:rPr>
          <w:rFonts w:eastAsia="Times New Roman" w:cs="Times New Roman"/>
          <w:sz w:val="20"/>
          <w:szCs w:val="20"/>
          <w:lang w:eastAsia="lt-LT"/>
        </w:rPr>
        <w:t>ekonominę-socialinę naudą arba žalą patiria gyventojai</w:t>
      </w:r>
      <w:r w:rsidR="0029231D">
        <w:rPr>
          <w:rFonts w:eastAsia="Times New Roman" w:cs="Times New Roman"/>
          <w:sz w:val="20"/>
          <w:szCs w:val="20"/>
          <w:lang w:eastAsia="lt-LT"/>
        </w:rPr>
        <w:t xml:space="preserve"> dėl kiaulių komplekso</w:t>
      </w:r>
      <w:r>
        <w:rPr>
          <w:rFonts w:eastAsia="Times New Roman" w:cs="Times New Roman"/>
          <w:sz w:val="20"/>
          <w:szCs w:val="20"/>
          <w:lang w:eastAsia="lt-LT"/>
        </w:rPr>
        <w:t xml:space="preserve"> plėtros ir kokias teises bei pareigas šioje situacijoje turi bendruomenė, investuotojas ir kokias – valdžios institucijos.</w:t>
      </w:r>
      <w:r w:rsidR="00494AB1">
        <w:rPr>
          <w:rFonts w:eastAsia="Times New Roman" w:cs="Times New Roman"/>
          <w:sz w:val="20"/>
          <w:szCs w:val="20"/>
          <w:lang w:eastAsia="lt-LT"/>
        </w:rPr>
        <w:t xml:space="preserve"> Tik toks išsamus situacijos vertinimas</w:t>
      </w:r>
      <w:r w:rsidR="004D4084">
        <w:rPr>
          <w:rFonts w:eastAsia="Times New Roman" w:cs="Times New Roman"/>
          <w:sz w:val="20"/>
          <w:szCs w:val="20"/>
          <w:lang w:eastAsia="lt-LT"/>
        </w:rPr>
        <w:t xml:space="preserve"> ir ne tik aplinkosauginių, tačiau, ekonominių-socialinių ir teisinių argumentų naudojimas</w:t>
      </w:r>
      <w:r w:rsidR="00494AB1">
        <w:rPr>
          <w:rFonts w:eastAsia="Times New Roman" w:cs="Times New Roman"/>
          <w:sz w:val="20"/>
          <w:szCs w:val="20"/>
          <w:lang w:eastAsia="lt-LT"/>
        </w:rPr>
        <w:t xml:space="preserve"> </w:t>
      </w:r>
      <w:r w:rsidR="004D4084">
        <w:rPr>
          <w:rFonts w:eastAsia="Times New Roman" w:cs="Times New Roman"/>
          <w:sz w:val="20"/>
          <w:szCs w:val="20"/>
          <w:lang w:eastAsia="lt-LT"/>
        </w:rPr>
        <w:t>yra įrankis</w:t>
      </w:r>
      <w:r w:rsidR="00494AB1">
        <w:rPr>
          <w:rFonts w:eastAsia="Times New Roman" w:cs="Times New Roman"/>
          <w:sz w:val="20"/>
          <w:szCs w:val="20"/>
          <w:lang w:eastAsia="lt-LT"/>
        </w:rPr>
        <w:t xml:space="preserve"> konstruktyviai diskutuoti apie</w:t>
      </w:r>
      <w:r w:rsidR="006862FA">
        <w:rPr>
          <w:rFonts w:eastAsia="Times New Roman" w:cs="Times New Roman"/>
          <w:sz w:val="20"/>
          <w:szCs w:val="20"/>
          <w:lang w:eastAsia="lt-LT"/>
        </w:rPr>
        <w:t xml:space="preserve"> panašius projektus, </w:t>
      </w:r>
      <w:r w:rsidR="00494AB1">
        <w:rPr>
          <w:rFonts w:eastAsia="Times New Roman" w:cs="Times New Roman"/>
          <w:sz w:val="20"/>
          <w:szCs w:val="20"/>
          <w:lang w:eastAsia="lt-LT"/>
        </w:rPr>
        <w:t xml:space="preserve">problemas ir galimus sprendimų būdus, </w:t>
      </w:r>
    </w:p>
    <w:p w:rsidR="002B4D4F" w:rsidRPr="002B4D4F" w:rsidRDefault="002B4D4F" w:rsidP="002B4D4F">
      <w:pPr>
        <w:spacing w:after="0" w:line="240" w:lineRule="auto"/>
        <w:ind w:left="-426" w:right="-1"/>
        <w:rPr>
          <w:rFonts w:eastAsia="Times New Roman" w:cs="Times New Roman"/>
          <w:sz w:val="20"/>
          <w:szCs w:val="20"/>
          <w:lang w:eastAsia="lt-LT"/>
        </w:rPr>
      </w:pPr>
    </w:p>
    <w:p w:rsidR="000C69C0" w:rsidRDefault="000C69C0" w:rsidP="000C69C0">
      <w:pPr>
        <w:spacing w:after="240" w:line="240" w:lineRule="auto"/>
        <w:ind w:left="-426" w:right="-1"/>
        <w:rPr>
          <w:rFonts w:eastAsia="Times New Roman" w:cs="Times New Roman"/>
          <w:sz w:val="20"/>
          <w:szCs w:val="20"/>
          <w:lang w:eastAsia="lt-LT"/>
        </w:rPr>
      </w:pPr>
    </w:p>
    <w:p w:rsidR="00B119D2" w:rsidRDefault="00B119D2" w:rsidP="008526CF">
      <w:pPr>
        <w:spacing w:after="240" w:line="240" w:lineRule="auto"/>
        <w:ind w:right="-1"/>
        <w:rPr>
          <w:rFonts w:eastAsia="Times New Roman" w:cs="Times New Roman"/>
          <w:b/>
          <w:bCs/>
          <w:sz w:val="24"/>
          <w:szCs w:val="24"/>
          <w:lang w:eastAsia="lt-LT"/>
        </w:rPr>
      </w:pPr>
    </w:p>
    <w:p w:rsidR="00DE45B4" w:rsidRPr="00DE45B4" w:rsidRDefault="000C69C0" w:rsidP="00FD5B1C">
      <w:pPr>
        <w:spacing w:after="0" w:line="240" w:lineRule="auto"/>
        <w:ind w:left="-425"/>
        <w:rPr>
          <w:rFonts w:eastAsia="Times New Roman" w:cs="Times New Roman"/>
          <w:b/>
          <w:bCs/>
          <w:sz w:val="24"/>
          <w:szCs w:val="24"/>
          <w:lang w:eastAsia="lt-LT"/>
        </w:rPr>
      </w:pPr>
      <w:r>
        <w:rPr>
          <w:rFonts w:eastAsia="Times New Roman" w:cs="Times New Roman"/>
          <w:b/>
          <w:bCs/>
          <w:sz w:val="24"/>
          <w:szCs w:val="24"/>
          <w:lang w:eastAsia="lt-LT"/>
        </w:rPr>
        <w:lastRenderedPageBreak/>
        <w:t>A</w:t>
      </w:r>
      <w:r w:rsidR="00DE45B4">
        <w:rPr>
          <w:rFonts w:eastAsia="Times New Roman" w:cs="Times New Roman"/>
          <w:b/>
          <w:bCs/>
          <w:sz w:val="24"/>
          <w:szCs w:val="24"/>
          <w:lang w:eastAsia="lt-LT"/>
        </w:rPr>
        <w:t>PLINKOS APSAUGA</w:t>
      </w:r>
    </w:p>
    <w:tbl>
      <w:tblPr>
        <w:tblW w:w="10065" w:type="dxa"/>
        <w:tblInd w:w="-434" w:type="dxa"/>
        <w:tblLayout w:type="fixed"/>
        <w:tblCellMar>
          <w:left w:w="15" w:type="dxa"/>
          <w:bottom w:w="15" w:type="dxa"/>
          <w:right w:w="15" w:type="dxa"/>
        </w:tblCellMar>
        <w:tblLook w:val="04A0" w:firstRow="1" w:lastRow="0" w:firstColumn="1" w:lastColumn="0" w:noHBand="0" w:noVBand="1"/>
      </w:tblPr>
      <w:tblGrid>
        <w:gridCol w:w="2269"/>
        <w:gridCol w:w="7796"/>
      </w:tblGrid>
      <w:tr w:rsidR="00527241" w:rsidRPr="002B4D4F" w:rsidTr="00D57121">
        <w:trPr>
          <w:trHeight w:val="192"/>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527241" w:rsidRDefault="00527241" w:rsidP="00204CF5">
            <w:pPr>
              <w:spacing w:after="0" w:line="240" w:lineRule="auto"/>
              <w:ind w:left="29" w:right="-105"/>
              <w:jc w:val="center"/>
              <w:rPr>
                <w:rFonts w:eastAsia="Times New Roman" w:cs="Times New Roman"/>
                <w:b/>
                <w:bCs/>
                <w:color w:val="000000"/>
                <w:sz w:val="20"/>
                <w:szCs w:val="20"/>
                <w:shd w:val="clear" w:color="auto" w:fill="DEEAF6" w:themeFill="accent1" w:themeFillTint="33"/>
                <w:lang w:eastAsia="lt-LT"/>
              </w:rPr>
            </w:pPr>
            <w:r w:rsidRPr="00D57121">
              <w:rPr>
                <w:rFonts w:eastAsia="Times New Roman" w:cs="Times New Roman"/>
                <w:b/>
                <w:bCs/>
                <w:color w:val="000000"/>
                <w:sz w:val="20"/>
                <w:szCs w:val="20"/>
                <w:shd w:val="clear" w:color="auto" w:fill="BDD6EE" w:themeFill="accent1" w:themeFillTint="66"/>
                <w:lang w:eastAsia="lt-LT"/>
              </w:rPr>
              <w:t>GINČO OBJEKTAS</w:t>
            </w:r>
            <w:r w:rsidR="00DD2B4B">
              <w:rPr>
                <w:rFonts w:eastAsia="Times New Roman" w:cs="Times New Roman"/>
                <w:b/>
                <w:bCs/>
                <w:color w:val="000000"/>
                <w:sz w:val="20"/>
                <w:szCs w:val="20"/>
                <w:shd w:val="clear" w:color="auto" w:fill="BDD6EE" w:themeFill="accent1" w:themeFillTint="66"/>
                <w:lang w:eastAsia="lt-LT"/>
              </w:rPr>
              <w:t>/NESUTARIMAS</w:t>
            </w:r>
          </w:p>
        </w:tc>
      </w:tr>
      <w:tr w:rsidR="002B4D4F" w:rsidRPr="002B4D4F" w:rsidTr="00C953F9">
        <w:trPr>
          <w:trHeight w:val="192"/>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hideMark/>
          </w:tcPr>
          <w:p w:rsidR="002B4D4F" w:rsidRPr="002B4D4F" w:rsidRDefault="00AD1791" w:rsidP="00204CF5">
            <w:pPr>
              <w:spacing w:after="0" w:line="240" w:lineRule="auto"/>
              <w:ind w:left="29" w:right="-105"/>
              <w:jc w:val="center"/>
              <w:rPr>
                <w:rFonts w:eastAsia="Times New Roman" w:cs="Times New Roman"/>
                <w:sz w:val="20"/>
                <w:szCs w:val="20"/>
                <w:lang w:eastAsia="lt-LT"/>
              </w:rPr>
            </w:pPr>
            <w:r>
              <w:rPr>
                <w:rFonts w:eastAsia="Times New Roman" w:cs="Times New Roman"/>
                <w:b/>
                <w:bCs/>
                <w:color w:val="000000"/>
                <w:sz w:val="20"/>
                <w:szCs w:val="20"/>
                <w:shd w:val="clear" w:color="auto" w:fill="DEEAF6" w:themeFill="accent1" w:themeFillTint="33"/>
                <w:lang w:eastAsia="lt-LT"/>
              </w:rPr>
              <w:t>Sanitarinė apsaugos zona (SAZ)</w:t>
            </w:r>
            <w:r w:rsidR="00122D6C">
              <w:rPr>
                <w:rFonts w:eastAsia="Times New Roman" w:cs="Times New Roman"/>
                <w:b/>
                <w:bCs/>
                <w:color w:val="000000"/>
                <w:sz w:val="20"/>
                <w:szCs w:val="20"/>
                <w:shd w:val="clear" w:color="auto" w:fill="DEEAF6" w:themeFill="accent1" w:themeFillTint="33"/>
                <w:lang w:eastAsia="lt-LT"/>
              </w:rPr>
              <w:t>, kitos saugomos teritorijos</w:t>
            </w:r>
          </w:p>
        </w:tc>
      </w:tr>
      <w:tr w:rsidR="00204CF5" w:rsidRPr="002B4D4F" w:rsidTr="00C953F9">
        <w:trPr>
          <w:trHeight w:val="1412"/>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204CF5" w:rsidRPr="00C953F9" w:rsidRDefault="00204CF5" w:rsidP="00ED013D">
            <w:pPr>
              <w:spacing w:line="240" w:lineRule="auto"/>
              <w:ind w:right="34"/>
              <w:jc w:val="both"/>
              <w:rPr>
                <w:bCs/>
                <w:iCs/>
                <w:sz w:val="20"/>
                <w:szCs w:val="20"/>
              </w:rPr>
            </w:pPr>
            <w:r w:rsidRPr="00C953F9">
              <w:rPr>
                <w:rFonts w:eastAsia="Times New Roman" w:cs="Arial"/>
                <w:b/>
                <w:color w:val="000000"/>
                <w:sz w:val="20"/>
                <w:szCs w:val="20"/>
                <w:shd w:val="clear" w:color="auto" w:fill="DEEAF6" w:themeFill="accent1" w:themeFillTint="33"/>
                <w:lang w:eastAsia="lt-LT"/>
              </w:rPr>
              <w:t>SAZ</w:t>
            </w:r>
            <w:r w:rsidRPr="00C953F9">
              <w:rPr>
                <w:rFonts w:eastAsia="Times New Roman" w:cs="Arial"/>
                <w:color w:val="000000"/>
                <w:sz w:val="20"/>
                <w:szCs w:val="20"/>
                <w:shd w:val="clear" w:color="auto" w:fill="DEEAF6" w:themeFill="accent1" w:themeFillTint="33"/>
                <w:lang w:eastAsia="lt-LT"/>
              </w:rPr>
              <w:t xml:space="preserve"> –</w:t>
            </w:r>
            <w:r w:rsidR="00625787" w:rsidRPr="00C953F9">
              <w:rPr>
                <w:color w:val="000000"/>
                <w:sz w:val="20"/>
                <w:szCs w:val="20"/>
                <w:shd w:val="clear" w:color="auto" w:fill="DEEAF6" w:themeFill="accent1" w:themeFillTint="33"/>
              </w:rPr>
              <w:t xml:space="preserve"> aplink stacionarų taršos šaltinį arba keletą </w:t>
            </w:r>
            <w:r w:rsidR="00ED013D" w:rsidRPr="00C953F9">
              <w:rPr>
                <w:color w:val="000000"/>
                <w:sz w:val="20"/>
                <w:szCs w:val="20"/>
                <w:shd w:val="clear" w:color="auto" w:fill="DEEAF6" w:themeFill="accent1" w:themeFillTint="33"/>
              </w:rPr>
              <w:t>jų</w:t>
            </w:r>
            <w:r w:rsidR="00625787" w:rsidRPr="00C953F9">
              <w:rPr>
                <w:color w:val="000000"/>
                <w:sz w:val="20"/>
                <w:szCs w:val="20"/>
                <w:shd w:val="clear" w:color="auto" w:fill="DEEAF6" w:themeFill="accent1" w:themeFillTint="33"/>
              </w:rPr>
              <w:t xml:space="preserve"> esanti teritorija, kurioje dėl galimo neigiamo </w:t>
            </w:r>
            <w:r w:rsidR="00CB0C0C" w:rsidRPr="00C953F9">
              <w:rPr>
                <w:color w:val="000000"/>
                <w:sz w:val="20"/>
                <w:szCs w:val="20"/>
                <w:shd w:val="clear" w:color="auto" w:fill="DEEAF6" w:themeFill="accent1" w:themeFillTint="33"/>
              </w:rPr>
              <w:t xml:space="preserve"> </w:t>
            </w:r>
            <w:r w:rsidR="00625787" w:rsidRPr="00C953F9">
              <w:rPr>
                <w:color w:val="000000"/>
                <w:sz w:val="20"/>
                <w:szCs w:val="20"/>
                <w:shd w:val="clear" w:color="auto" w:fill="DEEAF6" w:themeFill="accent1" w:themeFillTint="33"/>
              </w:rPr>
              <w:t>poveikio žmonių sveikatai galioja nustatytos specialiosios žemės naudojimo sąlygos</w:t>
            </w:r>
            <w:r w:rsidR="00CB0C0C" w:rsidRPr="00C953F9">
              <w:rPr>
                <w:color w:val="000000"/>
                <w:sz w:val="20"/>
                <w:szCs w:val="20"/>
                <w:shd w:val="clear" w:color="auto" w:fill="DEEAF6" w:themeFill="accent1" w:themeFillTint="33"/>
              </w:rPr>
              <w:t>. S</w:t>
            </w:r>
            <w:r w:rsidR="00CB0C0C" w:rsidRPr="00C953F9">
              <w:rPr>
                <w:rFonts w:eastAsia="Times New Roman" w:cs="Arial"/>
                <w:sz w:val="20"/>
                <w:szCs w:val="20"/>
                <w:shd w:val="clear" w:color="auto" w:fill="DEEAF6" w:themeFill="accent1" w:themeFillTint="33"/>
                <w:lang w:eastAsia="lt-LT"/>
              </w:rPr>
              <w:t>AZ tikslas - a</w:t>
            </w:r>
            <w:r w:rsidR="00A35E6D" w:rsidRPr="00C953F9">
              <w:rPr>
                <w:rFonts w:eastAsia="Times New Roman" w:cs="Arial"/>
                <w:bCs/>
                <w:sz w:val="20"/>
                <w:szCs w:val="20"/>
                <w:shd w:val="clear" w:color="auto" w:fill="DEEAF6" w:themeFill="accent1" w:themeFillTint="33"/>
                <w:lang w:eastAsia="lt-LT"/>
              </w:rPr>
              <w:t>psaugoti gyvenamąją aplink</w:t>
            </w:r>
            <w:r w:rsidR="00CB0C0C" w:rsidRPr="00C953F9">
              <w:rPr>
                <w:rFonts w:eastAsia="Times New Roman" w:cs="Arial"/>
                <w:bCs/>
                <w:sz w:val="20"/>
                <w:szCs w:val="20"/>
                <w:shd w:val="clear" w:color="auto" w:fill="DEEAF6" w:themeFill="accent1" w:themeFillTint="33"/>
                <w:lang w:eastAsia="lt-LT"/>
              </w:rPr>
              <w:t>ą ir žmonių sveikatą nuo taršos, s</w:t>
            </w:r>
            <w:r w:rsidR="00A35E6D" w:rsidRPr="00C953F9">
              <w:rPr>
                <w:rFonts w:eastAsia="Times New Roman" w:cs="Arial"/>
                <w:bCs/>
                <w:sz w:val="20"/>
                <w:szCs w:val="20"/>
                <w:shd w:val="clear" w:color="auto" w:fill="DEEAF6" w:themeFill="accent1" w:themeFillTint="33"/>
                <w:lang w:eastAsia="lt-LT"/>
              </w:rPr>
              <w:t>uformuoti sveiką gyven</w:t>
            </w:r>
            <w:r w:rsidR="00CB0C0C" w:rsidRPr="00C953F9">
              <w:rPr>
                <w:rFonts w:eastAsia="Times New Roman" w:cs="Arial"/>
                <w:bCs/>
                <w:sz w:val="20"/>
                <w:szCs w:val="20"/>
                <w:shd w:val="clear" w:color="auto" w:fill="DEEAF6" w:themeFill="accent1" w:themeFillTint="33"/>
                <w:lang w:eastAsia="lt-LT"/>
              </w:rPr>
              <w:t xml:space="preserve">amąją, darbo ir poilsio aplinką ir kt. </w:t>
            </w:r>
            <w:r w:rsidR="00CB0C0C" w:rsidRPr="00C953F9">
              <w:rPr>
                <w:b/>
                <w:bCs/>
                <w:iCs/>
                <w:sz w:val="20"/>
                <w:szCs w:val="20"/>
                <w:shd w:val="clear" w:color="auto" w:fill="DEEAF6" w:themeFill="accent1" w:themeFillTint="33"/>
              </w:rPr>
              <w:t>SAZ galioja</w:t>
            </w:r>
            <w:r w:rsidR="00CB0C0C" w:rsidRPr="00C953F9">
              <w:rPr>
                <w:bCs/>
                <w:iCs/>
                <w:sz w:val="20"/>
                <w:szCs w:val="20"/>
                <w:shd w:val="clear" w:color="auto" w:fill="DEEAF6" w:themeFill="accent1" w:themeFillTint="33"/>
              </w:rPr>
              <w:t xml:space="preserve"> </w:t>
            </w:r>
            <w:r w:rsidR="00CB0C0C" w:rsidRPr="00C953F9">
              <w:rPr>
                <w:b/>
                <w:bCs/>
                <w:iCs/>
                <w:sz w:val="20"/>
                <w:szCs w:val="20"/>
                <w:shd w:val="clear" w:color="auto" w:fill="DEEAF6" w:themeFill="accent1" w:themeFillTint="33"/>
              </w:rPr>
              <w:t>specialus režimas</w:t>
            </w:r>
            <w:r w:rsidR="00054431" w:rsidRPr="00C953F9">
              <w:rPr>
                <w:bCs/>
                <w:iCs/>
                <w:sz w:val="20"/>
                <w:szCs w:val="20"/>
                <w:shd w:val="clear" w:color="auto" w:fill="DEEAF6" w:themeFill="accent1" w:themeFillTint="33"/>
              </w:rPr>
              <w:t>: teritorijoje</w:t>
            </w:r>
            <w:r w:rsidR="00A35E6D" w:rsidRPr="00C953F9">
              <w:rPr>
                <w:bCs/>
                <w:iCs/>
                <w:sz w:val="20"/>
                <w:szCs w:val="20"/>
                <w:shd w:val="clear" w:color="auto" w:fill="DEEAF6" w:themeFill="accent1" w:themeFillTint="33"/>
              </w:rPr>
              <w:t xml:space="preserve"> negali būti statomi gyvenamieji namai, viešbučiai ar kiti trumpalaikio apgyvendinimo pastatai, švietimo, sveikatos priežiūros ir slaugos įstaigos, neturi būti įrengiamos vandenvietės, kurioms turi būti nustatytos </w:t>
            </w:r>
            <w:r w:rsidR="00054431" w:rsidRPr="00C953F9">
              <w:rPr>
                <w:bCs/>
                <w:iCs/>
                <w:sz w:val="20"/>
                <w:szCs w:val="20"/>
                <w:shd w:val="clear" w:color="auto" w:fill="DEEAF6" w:themeFill="accent1" w:themeFillTint="33"/>
              </w:rPr>
              <w:t>SAZ</w:t>
            </w:r>
            <w:r w:rsidR="00A35E6D" w:rsidRPr="00C953F9">
              <w:rPr>
                <w:bCs/>
                <w:iCs/>
                <w:sz w:val="20"/>
                <w:szCs w:val="20"/>
                <w:shd w:val="clear" w:color="auto" w:fill="DEEAF6" w:themeFill="accent1" w:themeFillTint="33"/>
              </w:rPr>
              <w:t xml:space="preserve"> juostos, taip pat rekreacijos teritorijos ir pramoginių rengi</w:t>
            </w:r>
            <w:r w:rsidR="00054431" w:rsidRPr="00C953F9">
              <w:rPr>
                <w:bCs/>
                <w:iCs/>
                <w:sz w:val="20"/>
                <w:szCs w:val="20"/>
                <w:shd w:val="clear" w:color="auto" w:fill="DEEAF6" w:themeFill="accent1" w:themeFillTint="33"/>
              </w:rPr>
              <w:t>nių atviri ar uždari statiniai</w:t>
            </w:r>
            <w:r w:rsidR="00054431" w:rsidRPr="00C953F9">
              <w:rPr>
                <w:bCs/>
                <w:iCs/>
                <w:sz w:val="20"/>
                <w:szCs w:val="20"/>
              </w:rPr>
              <w:t>.</w:t>
            </w:r>
          </w:p>
        </w:tc>
      </w:tr>
      <w:tr w:rsidR="00527241" w:rsidRPr="002B4D4F" w:rsidTr="00D57121">
        <w:tc>
          <w:tcPr>
            <w:tcW w:w="226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527241" w:rsidRDefault="00527241" w:rsidP="00DD2B4B">
            <w:pPr>
              <w:spacing w:after="0" w:line="240" w:lineRule="auto"/>
              <w:ind w:left="29"/>
              <w:jc w:val="center"/>
              <w:rPr>
                <w:rFonts w:eastAsia="Times New Roman" w:cs="Times New Roman"/>
                <w:b/>
                <w:bCs/>
                <w:color w:val="000000"/>
                <w:sz w:val="20"/>
                <w:szCs w:val="20"/>
                <w:shd w:val="clear" w:color="auto" w:fill="FFFFFF"/>
                <w:lang w:eastAsia="lt-LT"/>
              </w:rPr>
            </w:pPr>
            <w:r w:rsidRPr="00D57121">
              <w:rPr>
                <w:rFonts w:eastAsia="Times New Roman" w:cs="Times New Roman"/>
                <w:b/>
                <w:bCs/>
                <w:color w:val="000000"/>
                <w:sz w:val="20"/>
                <w:szCs w:val="20"/>
                <w:shd w:val="clear" w:color="auto" w:fill="BDD6EE" w:themeFill="accent1" w:themeFillTint="66"/>
                <w:lang w:eastAsia="lt-LT"/>
              </w:rPr>
              <w:t>VEIKIAN</w:t>
            </w:r>
            <w:r w:rsidR="00DD2B4B">
              <w:rPr>
                <w:rFonts w:eastAsia="Times New Roman" w:cs="Times New Roman"/>
                <w:b/>
                <w:bCs/>
                <w:color w:val="000000"/>
                <w:sz w:val="20"/>
                <w:szCs w:val="20"/>
                <w:shd w:val="clear" w:color="auto" w:fill="BDD6EE" w:themeFill="accent1" w:themeFillTint="66"/>
                <w:lang w:eastAsia="lt-LT"/>
              </w:rPr>
              <w:t xml:space="preserve">ČIOJI </w:t>
            </w:r>
            <w:r w:rsidRPr="00D57121">
              <w:rPr>
                <w:rFonts w:eastAsia="Times New Roman" w:cs="Times New Roman"/>
                <w:b/>
                <w:bCs/>
                <w:color w:val="000000"/>
                <w:sz w:val="20"/>
                <w:szCs w:val="20"/>
                <w:shd w:val="clear" w:color="auto" w:fill="BDD6EE" w:themeFill="accent1" w:themeFillTint="66"/>
                <w:lang w:eastAsia="lt-LT"/>
              </w:rPr>
              <w:t>PUSĖ</w:t>
            </w:r>
          </w:p>
        </w:tc>
        <w:tc>
          <w:tcPr>
            <w:tcW w:w="7796" w:type="dxa"/>
            <w:tcBorders>
              <w:top w:val="single" w:sz="2" w:space="0" w:color="000000"/>
              <w:left w:val="single" w:sz="6" w:space="0" w:color="000000"/>
              <w:bottom w:val="single" w:sz="6" w:space="0" w:color="000000"/>
              <w:right w:val="single" w:sz="6" w:space="0" w:color="000000"/>
            </w:tcBorders>
            <w:shd w:val="clear" w:color="auto" w:fill="BDD6EE" w:themeFill="accent1" w:themeFillTint="66"/>
          </w:tcPr>
          <w:p w:rsidR="00527241" w:rsidRPr="00527241" w:rsidRDefault="00527241" w:rsidP="00527241">
            <w:pPr>
              <w:spacing w:after="0" w:line="240" w:lineRule="auto"/>
              <w:ind w:right="36"/>
              <w:jc w:val="center"/>
              <w:rPr>
                <w:rFonts w:eastAsia="Times New Roman"/>
                <w:b/>
                <w:sz w:val="20"/>
                <w:szCs w:val="20"/>
                <w:lang w:val="en-US"/>
              </w:rPr>
            </w:pPr>
            <w:r w:rsidRPr="00527241">
              <w:rPr>
                <w:rFonts w:eastAsia="Times New Roman"/>
                <w:b/>
                <w:sz w:val="20"/>
                <w:szCs w:val="20"/>
                <w:lang w:val="en-US"/>
              </w:rPr>
              <w:t>POZICIJOS, TEIGINIAI</w:t>
            </w:r>
          </w:p>
        </w:tc>
      </w:tr>
      <w:tr w:rsidR="00CD5544" w:rsidRPr="002B4D4F" w:rsidTr="00C953F9">
        <w:tc>
          <w:tcPr>
            <w:tcW w:w="2269" w:type="dxa"/>
            <w:tcBorders>
              <w:top w:val="single" w:sz="6" w:space="0" w:color="000000"/>
              <w:left w:val="single" w:sz="6" w:space="0" w:color="000000"/>
              <w:bottom w:val="single" w:sz="6" w:space="0" w:color="000000"/>
              <w:right w:val="single" w:sz="6" w:space="0" w:color="000000"/>
            </w:tcBorders>
            <w:hideMark/>
          </w:tcPr>
          <w:p w:rsidR="002B4D4F" w:rsidRPr="002B4D4F" w:rsidRDefault="00CD5544" w:rsidP="00C3206F">
            <w:pPr>
              <w:spacing w:after="0" w:line="240" w:lineRule="auto"/>
              <w:ind w:left="29"/>
              <w:rPr>
                <w:rFonts w:eastAsia="Times New Roman" w:cs="Times New Roman"/>
                <w:sz w:val="20"/>
                <w:szCs w:val="20"/>
                <w:lang w:eastAsia="lt-LT"/>
              </w:rPr>
            </w:pPr>
            <w:r>
              <w:rPr>
                <w:rFonts w:eastAsia="Times New Roman" w:cs="Times New Roman"/>
                <w:b/>
                <w:bCs/>
                <w:color w:val="000000"/>
                <w:sz w:val="20"/>
                <w:szCs w:val="20"/>
                <w:shd w:val="clear" w:color="auto" w:fill="FFFFFF"/>
                <w:lang w:eastAsia="lt-LT"/>
              </w:rPr>
              <w:t>BENDRUOMENĖ</w:t>
            </w:r>
            <w:r w:rsidR="002B4D4F" w:rsidRPr="002B4D4F">
              <w:rPr>
                <w:rFonts w:eastAsia="Times New Roman" w:cs="Times New Roman"/>
                <w:b/>
                <w:bCs/>
                <w:color w:val="000000"/>
                <w:sz w:val="20"/>
                <w:szCs w:val="20"/>
                <w:shd w:val="clear" w:color="auto" w:fill="FFFFFF"/>
                <w:lang w:eastAsia="lt-LT"/>
              </w:rPr>
              <w:t xml:space="preserve"> </w:t>
            </w:r>
            <w:r w:rsidR="002B4D4F" w:rsidRPr="00A652AD">
              <w:rPr>
                <w:rFonts w:eastAsia="Times New Roman" w:cs="Times New Roman"/>
                <w:bCs/>
                <w:i/>
                <w:color w:val="000000"/>
                <w:sz w:val="20"/>
                <w:szCs w:val="20"/>
                <w:shd w:val="clear" w:color="auto" w:fill="FFFFFF"/>
                <w:lang w:eastAsia="lt-LT"/>
              </w:rPr>
              <w:t>(</w:t>
            </w:r>
            <w:proofErr w:type="spellStart"/>
            <w:r w:rsidR="002B4D4F" w:rsidRPr="00A652AD">
              <w:rPr>
                <w:rFonts w:eastAsia="Times New Roman" w:cs="Times New Roman"/>
                <w:bCs/>
                <w:i/>
                <w:color w:val="000000"/>
                <w:sz w:val="20"/>
                <w:szCs w:val="20"/>
                <w:shd w:val="clear" w:color="auto" w:fill="FFFFFF"/>
                <w:lang w:eastAsia="lt-LT"/>
              </w:rPr>
              <w:t>Kvietkinės</w:t>
            </w:r>
            <w:proofErr w:type="spellEnd"/>
            <w:r w:rsidR="002B4D4F" w:rsidRPr="00A652AD">
              <w:rPr>
                <w:rFonts w:eastAsia="Times New Roman" w:cs="Times New Roman"/>
                <w:bCs/>
                <w:i/>
                <w:color w:val="000000"/>
                <w:sz w:val="20"/>
                <w:szCs w:val="20"/>
                <w:shd w:val="clear" w:color="auto" w:fill="FFFFFF"/>
                <w:lang w:eastAsia="lt-LT"/>
              </w:rPr>
              <w:t xml:space="preserve">  ir Santakos kaimų bendruomenės)</w:t>
            </w:r>
          </w:p>
        </w:tc>
        <w:tc>
          <w:tcPr>
            <w:tcW w:w="7796" w:type="dxa"/>
            <w:tcBorders>
              <w:top w:val="single" w:sz="2" w:space="0" w:color="000000"/>
              <w:left w:val="single" w:sz="6" w:space="0" w:color="000000"/>
              <w:bottom w:val="single" w:sz="6" w:space="0" w:color="000000"/>
              <w:right w:val="single" w:sz="6" w:space="0" w:color="000000"/>
            </w:tcBorders>
            <w:hideMark/>
          </w:tcPr>
          <w:p w:rsidR="002B4D4F" w:rsidRPr="00A652AD" w:rsidRDefault="0037562C" w:rsidP="00C953F9">
            <w:pPr>
              <w:spacing w:after="0" w:line="240" w:lineRule="auto"/>
              <w:ind w:right="36"/>
              <w:jc w:val="both"/>
              <w:rPr>
                <w:rFonts w:eastAsia="Times New Roman"/>
                <w:sz w:val="20"/>
                <w:szCs w:val="20"/>
              </w:rPr>
            </w:pPr>
            <w:r w:rsidRPr="0084618A">
              <w:rPr>
                <w:rFonts w:eastAsia="Times New Roman"/>
                <w:sz w:val="20"/>
                <w:szCs w:val="20"/>
              </w:rPr>
              <w:t xml:space="preserve">12 000 – 54 000 </w:t>
            </w:r>
            <w:r w:rsidR="00CB2063">
              <w:rPr>
                <w:rFonts w:eastAsia="Times New Roman"/>
                <w:sz w:val="20"/>
                <w:szCs w:val="20"/>
              </w:rPr>
              <w:t xml:space="preserve">kiaulių </w:t>
            </w:r>
            <w:r w:rsidR="003220B0">
              <w:rPr>
                <w:rFonts w:eastAsia="Times New Roman"/>
                <w:sz w:val="20"/>
                <w:szCs w:val="20"/>
              </w:rPr>
              <w:t xml:space="preserve">kompleksai yra padidintos rizikos objektai, todėl jiems reikalinga nustatyti </w:t>
            </w:r>
            <w:r w:rsidR="00F56A43" w:rsidRPr="0084618A">
              <w:rPr>
                <w:rFonts w:eastAsia="Times New Roman"/>
                <w:sz w:val="20"/>
                <w:szCs w:val="20"/>
              </w:rPr>
              <w:t xml:space="preserve">1500 m </w:t>
            </w:r>
            <w:r w:rsidR="003220B0">
              <w:rPr>
                <w:rFonts w:eastAsia="Times New Roman"/>
                <w:sz w:val="20"/>
                <w:szCs w:val="20"/>
              </w:rPr>
              <w:t>SAZ.</w:t>
            </w:r>
            <w:r w:rsidR="00B44FC6">
              <w:rPr>
                <w:rFonts w:eastAsia="Times New Roman"/>
                <w:sz w:val="20"/>
                <w:szCs w:val="20"/>
              </w:rPr>
              <w:t xml:space="preserve"> </w:t>
            </w:r>
            <w:r w:rsidR="00AB66C5" w:rsidRPr="0084618A">
              <w:rPr>
                <w:rFonts w:eastAsia="Times New Roman"/>
                <w:sz w:val="20"/>
                <w:szCs w:val="20"/>
              </w:rPr>
              <w:t>2005 m. l</w:t>
            </w:r>
            <w:r w:rsidR="00ED013D">
              <w:rPr>
                <w:rFonts w:eastAsia="Times New Roman"/>
                <w:sz w:val="20"/>
                <w:szCs w:val="20"/>
              </w:rPr>
              <w:t xml:space="preserve">eidimas vystyti ūkinę veiklą buvo išduotas, nenustačius SAZ. </w:t>
            </w:r>
            <w:r w:rsidR="00ED013D">
              <w:rPr>
                <w:sz w:val="20"/>
                <w:szCs w:val="20"/>
              </w:rPr>
              <w:t>Tai</w:t>
            </w:r>
            <w:r w:rsidR="002C6DC3" w:rsidRPr="002C6DC3">
              <w:rPr>
                <w:sz w:val="20"/>
                <w:szCs w:val="20"/>
              </w:rPr>
              <w:t xml:space="preserve"> pažeidžia </w:t>
            </w:r>
            <w:r w:rsidR="00ED013D">
              <w:rPr>
                <w:sz w:val="20"/>
                <w:szCs w:val="20"/>
              </w:rPr>
              <w:t xml:space="preserve">bendruomenės teises, </w:t>
            </w:r>
            <w:r w:rsidR="002C6DC3" w:rsidRPr="002C6DC3">
              <w:rPr>
                <w:sz w:val="20"/>
                <w:szCs w:val="20"/>
              </w:rPr>
              <w:t>kadangi ūkiniai pastatai yra</w:t>
            </w:r>
            <w:r w:rsidR="002C6DC3">
              <w:rPr>
                <w:sz w:val="20"/>
                <w:szCs w:val="20"/>
              </w:rPr>
              <w:t xml:space="preserve"> </w:t>
            </w:r>
            <w:r w:rsidR="002C6DC3" w:rsidRPr="002C6DC3">
              <w:rPr>
                <w:sz w:val="20"/>
                <w:szCs w:val="20"/>
              </w:rPr>
              <w:t xml:space="preserve">arti gyvenamųjų namų ir kitų statinių,  gyventojų pastatai </w:t>
            </w:r>
            <w:r w:rsidR="002C6DC3" w:rsidRPr="002C6DC3">
              <w:rPr>
                <w:b/>
                <w:i/>
                <w:sz w:val="20"/>
                <w:szCs w:val="20"/>
              </w:rPr>
              <w:t>patenka į SAZ teritoriją</w:t>
            </w:r>
            <w:r w:rsidR="002C6DC3" w:rsidRPr="002C6DC3">
              <w:rPr>
                <w:sz w:val="20"/>
                <w:szCs w:val="20"/>
              </w:rPr>
              <w:t xml:space="preserve"> ir kadangi viršijamos ribinės taršos vertės, tuo pažeidžiama ieškovų teisė į sveiką ir saugią aplinką bei gali daryti poveikį jų sveikatai.</w:t>
            </w:r>
            <w:r w:rsidR="002C6DC3">
              <w:rPr>
                <w:rStyle w:val="FootnoteReference"/>
                <w:sz w:val="20"/>
                <w:szCs w:val="20"/>
              </w:rPr>
              <w:footnoteReference w:id="1"/>
            </w:r>
            <w:r w:rsidR="002C6DC3">
              <w:rPr>
                <w:sz w:val="20"/>
                <w:szCs w:val="20"/>
              </w:rPr>
              <w:t xml:space="preserve"> </w:t>
            </w:r>
          </w:p>
        </w:tc>
      </w:tr>
      <w:tr w:rsidR="00AD1791" w:rsidRPr="002B4D4F" w:rsidTr="00C953F9">
        <w:tc>
          <w:tcPr>
            <w:tcW w:w="2269" w:type="dxa"/>
            <w:tcBorders>
              <w:top w:val="single" w:sz="6" w:space="0" w:color="000000"/>
              <w:left w:val="single" w:sz="6" w:space="0" w:color="000000"/>
              <w:bottom w:val="single" w:sz="6" w:space="0" w:color="000000"/>
              <w:right w:val="single" w:sz="6" w:space="0" w:color="000000"/>
            </w:tcBorders>
            <w:hideMark/>
          </w:tcPr>
          <w:p w:rsidR="00AD1791" w:rsidRPr="002B4D4F" w:rsidRDefault="00AD1791" w:rsidP="006B03EA">
            <w:pPr>
              <w:spacing w:after="0" w:line="240" w:lineRule="auto"/>
              <w:ind w:left="29"/>
              <w:rPr>
                <w:rFonts w:eastAsia="Times New Roman" w:cs="Times New Roman"/>
                <w:sz w:val="20"/>
                <w:szCs w:val="20"/>
                <w:lang w:eastAsia="lt-LT"/>
              </w:rPr>
            </w:pPr>
            <w:r>
              <w:rPr>
                <w:rFonts w:eastAsia="Times New Roman" w:cs="Times New Roman"/>
                <w:b/>
                <w:bCs/>
                <w:color w:val="000000"/>
                <w:sz w:val="20"/>
                <w:szCs w:val="20"/>
                <w:shd w:val="clear" w:color="auto" w:fill="FFFFFF"/>
                <w:lang w:eastAsia="lt-LT"/>
              </w:rPr>
              <w:t>INVESTUOTOJAS</w:t>
            </w:r>
            <w:r w:rsidRPr="002B4D4F">
              <w:rPr>
                <w:rFonts w:eastAsia="Times New Roman" w:cs="Times New Roman"/>
                <w:b/>
                <w:bCs/>
                <w:color w:val="000000"/>
                <w:sz w:val="20"/>
                <w:szCs w:val="20"/>
                <w:shd w:val="clear" w:color="auto" w:fill="FFFFFF"/>
                <w:lang w:eastAsia="lt-LT"/>
              </w:rPr>
              <w:t xml:space="preserve"> </w:t>
            </w:r>
            <w:r w:rsidRPr="00CB2063">
              <w:rPr>
                <w:rFonts w:eastAsia="Times New Roman" w:cs="Times New Roman"/>
                <w:bCs/>
                <w:i/>
                <w:color w:val="000000"/>
                <w:sz w:val="20"/>
                <w:szCs w:val="20"/>
                <w:shd w:val="clear" w:color="auto" w:fill="FFFFFF"/>
                <w:lang w:eastAsia="lt-LT"/>
              </w:rPr>
              <w:t>(UAB „</w:t>
            </w:r>
            <w:proofErr w:type="spellStart"/>
            <w:r w:rsidRPr="00CB2063">
              <w:rPr>
                <w:rFonts w:eastAsia="Times New Roman" w:cs="Times New Roman"/>
                <w:bCs/>
                <w:i/>
                <w:color w:val="000000"/>
                <w:sz w:val="20"/>
                <w:szCs w:val="20"/>
                <w:shd w:val="clear" w:color="auto" w:fill="FFFFFF"/>
                <w:lang w:eastAsia="lt-LT"/>
              </w:rPr>
              <w:t>Saerimner</w:t>
            </w:r>
            <w:proofErr w:type="spellEnd"/>
            <w:r w:rsidRPr="00CB2063">
              <w:rPr>
                <w:rFonts w:eastAsia="Times New Roman" w:cs="Times New Roman"/>
                <w:bCs/>
                <w:i/>
                <w:color w:val="000000"/>
                <w:sz w:val="20"/>
                <w:szCs w:val="20"/>
                <w:shd w:val="clear" w:color="auto" w:fill="FFFFFF"/>
                <w:lang w:eastAsia="lt-LT"/>
              </w:rPr>
              <w:t>“)</w:t>
            </w:r>
          </w:p>
        </w:tc>
        <w:tc>
          <w:tcPr>
            <w:tcW w:w="7796" w:type="dxa"/>
            <w:tcBorders>
              <w:top w:val="single" w:sz="6" w:space="0" w:color="000000"/>
              <w:left w:val="single" w:sz="6" w:space="0" w:color="000000"/>
              <w:bottom w:val="single" w:sz="6" w:space="0" w:color="000000"/>
              <w:right w:val="single" w:sz="6" w:space="0" w:color="000000"/>
            </w:tcBorders>
            <w:hideMark/>
          </w:tcPr>
          <w:p w:rsidR="00AD1791" w:rsidRPr="002E168D" w:rsidRDefault="00E522E8" w:rsidP="00C953F9">
            <w:pPr>
              <w:pStyle w:val="ListParagraph"/>
              <w:numPr>
                <w:ilvl w:val="0"/>
                <w:numId w:val="23"/>
              </w:numPr>
              <w:tabs>
                <w:tab w:val="left" w:pos="178"/>
              </w:tabs>
              <w:spacing w:after="0" w:line="240" w:lineRule="auto"/>
              <w:ind w:left="0" w:right="36" w:firstLine="0"/>
              <w:jc w:val="both"/>
              <w:rPr>
                <w:rFonts w:eastAsia="Times New Roman" w:cs="Times New Roman"/>
                <w:color w:val="000000"/>
                <w:sz w:val="20"/>
                <w:szCs w:val="20"/>
                <w:shd w:val="clear" w:color="auto" w:fill="FFFFFF"/>
                <w:lang w:eastAsia="lt-LT"/>
              </w:rPr>
            </w:pPr>
            <w:r>
              <w:rPr>
                <w:rFonts w:eastAsia="Times New Roman" w:cs="Times New Roman"/>
                <w:color w:val="000000"/>
                <w:sz w:val="20"/>
                <w:szCs w:val="20"/>
                <w:shd w:val="clear" w:color="auto" w:fill="FFFFFF"/>
                <w:lang w:eastAsia="lt-LT"/>
              </w:rPr>
              <w:t>Nuo</w:t>
            </w:r>
            <w:r w:rsidRPr="003727DD">
              <w:rPr>
                <w:rFonts w:eastAsia="Times New Roman" w:cs="Times New Roman"/>
                <w:color w:val="000000"/>
                <w:sz w:val="20"/>
                <w:szCs w:val="20"/>
                <w:shd w:val="clear" w:color="auto" w:fill="FFFFFF"/>
                <w:lang w:eastAsia="lt-LT"/>
              </w:rPr>
              <w:t xml:space="preserve"> 2009 m. </w:t>
            </w:r>
            <w:r w:rsidR="00ED013D">
              <w:rPr>
                <w:rFonts w:eastAsia="Times New Roman" w:cs="Times New Roman"/>
                <w:color w:val="000000"/>
                <w:sz w:val="20"/>
                <w:szCs w:val="20"/>
                <w:shd w:val="clear" w:color="auto" w:fill="FFFFFF"/>
                <w:lang w:eastAsia="lt-LT"/>
              </w:rPr>
              <w:t xml:space="preserve">kiaulių kompleksas </w:t>
            </w:r>
            <w:r w:rsidRPr="003727DD">
              <w:rPr>
                <w:rFonts w:eastAsia="Times New Roman" w:cs="Times New Roman"/>
                <w:color w:val="000000"/>
                <w:sz w:val="20"/>
                <w:szCs w:val="20"/>
                <w:shd w:val="clear" w:color="auto" w:fill="FFFFFF"/>
                <w:lang w:eastAsia="lt-LT"/>
              </w:rPr>
              <w:t xml:space="preserve">yra </w:t>
            </w:r>
            <w:r w:rsidRPr="003727DD">
              <w:rPr>
                <w:rFonts w:eastAsia="Times New Roman" w:cs="Times New Roman"/>
                <w:b/>
                <w:bCs/>
                <w:i/>
                <w:iCs/>
                <w:color w:val="000000"/>
                <w:sz w:val="20"/>
                <w:szCs w:val="20"/>
                <w:shd w:val="clear" w:color="auto" w:fill="FFFFFF"/>
                <w:lang w:eastAsia="lt-LT"/>
              </w:rPr>
              <w:t>įtraukta</w:t>
            </w:r>
            <w:r w:rsidR="00ED013D">
              <w:rPr>
                <w:rFonts w:eastAsia="Times New Roman" w:cs="Times New Roman"/>
                <w:b/>
                <w:bCs/>
                <w:i/>
                <w:iCs/>
                <w:color w:val="000000"/>
                <w:sz w:val="20"/>
                <w:szCs w:val="20"/>
                <w:shd w:val="clear" w:color="auto" w:fill="FFFFFF"/>
                <w:lang w:eastAsia="lt-LT"/>
              </w:rPr>
              <w:t>s</w:t>
            </w:r>
            <w:r w:rsidRPr="002F7ECE">
              <w:rPr>
                <w:rFonts w:eastAsia="Times New Roman" w:cs="Times New Roman"/>
                <w:bCs/>
                <w:iCs/>
                <w:color w:val="000000"/>
                <w:sz w:val="20"/>
                <w:szCs w:val="20"/>
                <w:shd w:val="clear" w:color="auto" w:fill="FFFFFF"/>
                <w:lang w:eastAsia="lt-LT"/>
              </w:rPr>
              <w:t xml:space="preserve"> į</w:t>
            </w:r>
            <w:r w:rsidRPr="003727DD">
              <w:rPr>
                <w:rFonts w:eastAsia="Times New Roman" w:cs="Times New Roman"/>
                <w:color w:val="000000"/>
                <w:sz w:val="20"/>
                <w:szCs w:val="20"/>
                <w:shd w:val="clear" w:color="auto" w:fill="FFFFFF"/>
                <w:lang w:eastAsia="lt-LT"/>
              </w:rPr>
              <w:t xml:space="preserve"> Kalvarijos sav. teritorijos </w:t>
            </w:r>
            <w:r w:rsidRPr="003727DD">
              <w:rPr>
                <w:rFonts w:eastAsia="Times New Roman" w:cs="Times New Roman"/>
                <w:b/>
                <w:bCs/>
                <w:i/>
                <w:iCs/>
                <w:color w:val="000000"/>
                <w:sz w:val="20"/>
                <w:szCs w:val="20"/>
                <w:shd w:val="clear" w:color="auto" w:fill="FFFFFF"/>
                <w:lang w:eastAsia="lt-LT"/>
              </w:rPr>
              <w:t>bendrąjį planą</w:t>
            </w:r>
            <w:r w:rsidRPr="003727DD">
              <w:rPr>
                <w:rFonts w:eastAsia="Times New Roman" w:cs="Times New Roman"/>
                <w:color w:val="000000"/>
                <w:sz w:val="20"/>
                <w:szCs w:val="20"/>
                <w:shd w:val="clear" w:color="auto" w:fill="FFFFFF"/>
                <w:lang w:eastAsia="lt-LT"/>
              </w:rPr>
              <w:t xml:space="preserve">, kuriame reikiama </w:t>
            </w:r>
            <w:r w:rsidRPr="003727DD">
              <w:rPr>
                <w:rFonts w:eastAsia="Times New Roman" w:cs="Times New Roman"/>
                <w:b/>
                <w:bCs/>
                <w:i/>
                <w:iCs/>
                <w:color w:val="000000"/>
                <w:sz w:val="20"/>
                <w:szCs w:val="20"/>
                <w:shd w:val="clear" w:color="auto" w:fill="FFFFFF"/>
                <w:lang w:eastAsia="lt-LT"/>
              </w:rPr>
              <w:t>1500 m SAZ yra  nustatyta</w:t>
            </w:r>
            <w:r w:rsidRPr="003727DD">
              <w:rPr>
                <w:rFonts w:eastAsia="Times New Roman" w:cs="Times New Roman"/>
                <w:color w:val="000000"/>
                <w:sz w:val="20"/>
                <w:szCs w:val="20"/>
                <w:shd w:val="clear" w:color="auto" w:fill="FFFFFF"/>
                <w:lang w:eastAsia="lt-LT"/>
              </w:rPr>
              <w:t xml:space="preserve">. </w:t>
            </w:r>
            <w:r w:rsidR="003727DD">
              <w:rPr>
                <w:sz w:val="20"/>
                <w:szCs w:val="20"/>
              </w:rPr>
              <w:t>Tai, kad a</w:t>
            </w:r>
            <w:r w:rsidR="003727DD" w:rsidRPr="003727DD">
              <w:rPr>
                <w:sz w:val="20"/>
                <w:szCs w:val="20"/>
              </w:rPr>
              <w:t>tkūrus nepriklausomybę, kompleksui taikytina SAZ nebuvo įtvirtinta reformos metu parengtuose dokumentuose, yra ne Įmonės apsileidimas, o žemės reformą vykdžiusių institucijų darbo defektas.</w:t>
            </w:r>
            <w:r w:rsidR="003727DD" w:rsidRPr="003727DD">
              <w:rPr>
                <w:rStyle w:val="FootnoteReference"/>
                <w:sz w:val="20"/>
                <w:szCs w:val="20"/>
              </w:rPr>
              <w:footnoteReference w:id="2"/>
            </w:r>
            <w:r w:rsidR="003727DD" w:rsidRPr="003727DD">
              <w:rPr>
                <w:sz w:val="20"/>
                <w:szCs w:val="20"/>
              </w:rPr>
              <w:t xml:space="preserve"> </w:t>
            </w:r>
          </w:p>
          <w:p w:rsidR="002E168D" w:rsidRPr="003727DD" w:rsidRDefault="00F4023B" w:rsidP="00C953F9">
            <w:pPr>
              <w:pStyle w:val="ListParagraph"/>
              <w:numPr>
                <w:ilvl w:val="0"/>
                <w:numId w:val="23"/>
              </w:numPr>
              <w:tabs>
                <w:tab w:val="left" w:pos="178"/>
              </w:tabs>
              <w:spacing w:after="0" w:line="240" w:lineRule="auto"/>
              <w:ind w:left="0" w:right="36" w:firstLine="0"/>
              <w:jc w:val="both"/>
              <w:rPr>
                <w:rFonts w:eastAsia="Times New Roman" w:cs="Times New Roman"/>
                <w:color w:val="000000"/>
                <w:sz w:val="20"/>
                <w:szCs w:val="20"/>
                <w:shd w:val="clear" w:color="auto" w:fill="FFFFFF"/>
                <w:lang w:eastAsia="lt-LT"/>
              </w:rPr>
            </w:pPr>
            <w:r>
              <w:rPr>
                <w:sz w:val="20"/>
                <w:szCs w:val="20"/>
              </w:rPr>
              <w:t xml:space="preserve">Kiaulių kompleksas yra nuošalioje </w:t>
            </w:r>
            <w:r w:rsidR="00176CE3">
              <w:rPr>
                <w:sz w:val="20"/>
                <w:szCs w:val="20"/>
              </w:rPr>
              <w:t>vietovėje (</w:t>
            </w:r>
            <w:r w:rsidR="00176CE3" w:rsidRPr="00E522E8">
              <w:rPr>
                <w:rFonts w:eastAsia="Times New Roman" w:cs="Times New Roman"/>
                <w:color w:val="000000"/>
                <w:sz w:val="20"/>
                <w:szCs w:val="20"/>
                <w:shd w:val="clear" w:color="auto" w:fill="FFFFFF"/>
                <w:lang w:eastAsia="lt-LT"/>
              </w:rPr>
              <w:t>artimiausi gyventojai, mokykla, gydym</w:t>
            </w:r>
            <w:r w:rsidR="00176CE3">
              <w:rPr>
                <w:rFonts w:eastAsia="Times New Roman" w:cs="Times New Roman"/>
                <w:color w:val="000000"/>
                <w:sz w:val="20"/>
                <w:szCs w:val="20"/>
                <w:shd w:val="clear" w:color="auto" w:fill="FFFFFF"/>
                <w:lang w:eastAsia="lt-LT"/>
              </w:rPr>
              <w:t>o įstaiga nutolę apie 2000 m).</w:t>
            </w:r>
          </w:p>
          <w:p w:rsidR="003727DD" w:rsidRPr="003727DD" w:rsidRDefault="003727DD" w:rsidP="00C953F9">
            <w:pPr>
              <w:pStyle w:val="ListParagraph"/>
              <w:numPr>
                <w:ilvl w:val="0"/>
                <w:numId w:val="23"/>
              </w:numPr>
              <w:tabs>
                <w:tab w:val="left" w:pos="178"/>
              </w:tabs>
              <w:spacing w:after="0" w:line="240" w:lineRule="auto"/>
              <w:ind w:left="0" w:right="36" w:firstLine="0"/>
              <w:jc w:val="both"/>
              <w:rPr>
                <w:rFonts w:eastAsia="Times New Roman" w:cs="Times New Roman"/>
                <w:sz w:val="20"/>
                <w:szCs w:val="20"/>
                <w:lang w:eastAsia="lt-LT"/>
              </w:rPr>
            </w:pPr>
            <w:r w:rsidRPr="003727DD">
              <w:rPr>
                <w:sz w:val="20"/>
                <w:szCs w:val="20"/>
              </w:rPr>
              <w:t xml:space="preserve">Nei 2005 m. išduoto, nei 2006 m. atnaujinto </w:t>
            </w:r>
            <w:r w:rsidR="00865335">
              <w:rPr>
                <w:sz w:val="20"/>
                <w:szCs w:val="20"/>
              </w:rPr>
              <w:t>taršos integruotos prevencijos ir kontrolės (</w:t>
            </w:r>
            <w:r w:rsidRPr="003727DD">
              <w:rPr>
                <w:sz w:val="20"/>
                <w:szCs w:val="20"/>
              </w:rPr>
              <w:t>TIPK</w:t>
            </w:r>
            <w:r w:rsidR="00865335">
              <w:rPr>
                <w:sz w:val="20"/>
                <w:szCs w:val="20"/>
              </w:rPr>
              <w:t>)</w:t>
            </w:r>
            <w:r w:rsidR="00865335">
              <w:rPr>
                <w:rStyle w:val="FootnoteReference"/>
                <w:sz w:val="20"/>
                <w:szCs w:val="20"/>
              </w:rPr>
              <w:footnoteReference w:id="3"/>
            </w:r>
            <w:r w:rsidR="00865335">
              <w:rPr>
                <w:sz w:val="20"/>
                <w:szCs w:val="20"/>
              </w:rPr>
              <w:t xml:space="preserve"> leidimo</w:t>
            </w:r>
            <w:r w:rsidRPr="003727DD">
              <w:rPr>
                <w:sz w:val="20"/>
                <w:szCs w:val="20"/>
              </w:rPr>
              <w:t xml:space="preserve"> išdavimo metu galiojusi TIPK taisyklių redakcija </w:t>
            </w:r>
            <w:r w:rsidRPr="003727DD">
              <w:rPr>
                <w:b/>
                <w:i/>
                <w:sz w:val="20"/>
                <w:szCs w:val="20"/>
              </w:rPr>
              <w:t>nenumatė reikalavimo</w:t>
            </w:r>
            <w:r w:rsidRPr="003727DD">
              <w:rPr>
                <w:sz w:val="20"/>
                <w:szCs w:val="20"/>
              </w:rPr>
              <w:t xml:space="preserve"> pateikti į SAZ patenkančių gyventojų sutikimus.</w:t>
            </w:r>
          </w:p>
        </w:tc>
      </w:tr>
      <w:tr w:rsidR="00E522E8" w:rsidRPr="002B4D4F" w:rsidTr="00C953F9">
        <w:trPr>
          <w:trHeight w:val="1362"/>
        </w:trPr>
        <w:tc>
          <w:tcPr>
            <w:tcW w:w="2269" w:type="dxa"/>
            <w:tcBorders>
              <w:top w:val="single" w:sz="4" w:space="0" w:color="auto"/>
              <w:left w:val="single" w:sz="6" w:space="0" w:color="000000"/>
              <w:bottom w:val="single" w:sz="4" w:space="0" w:color="auto"/>
              <w:right w:val="single" w:sz="6" w:space="0" w:color="000000"/>
            </w:tcBorders>
          </w:tcPr>
          <w:p w:rsidR="00E522E8" w:rsidRDefault="00E522E8" w:rsidP="00DD7DBD">
            <w:pPr>
              <w:spacing w:after="0" w:line="240" w:lineRule="auto"/>
              <w:ind w:left="29"/>
              <w:rPr>
                <w:rFonts w:eastAsia="Times New Roman" w:cs="Times New Roman"/>
                <w:b/>
                <w:bCs/>
                <w:color w:val="000000"/>
                <w:sz w:val="20"/>
                <w:szCs w:val="20"/>
                <w:shd w:val="clear" w:color="auto" w:fill="FFFFFF"/>
                <w:lang w:eastAsia="lt-LT"/>
              </w:rPr>
            </w:pPr>
            <w:r>
              <w:rPr>
                <w:rFonts w:eastAsia="Times New Roman" w:cs="Times New Roman"/>
                <w:b/>
                <w:bCs/>
                <w:color w:val="000000"/>
                <w:sz w:val="20"/>
                <w:szCs w:val="20"/>
                <w:shd w:val="clear" w:color="auto" w:fill="FFFFFF"/>
                <w:lang w:eastAsia="lt-LT"/>
              </w:rPr>
              <w:t>KALVARIJOS SAVIVALDYBĖ</w:t>
            </w:r>
          </w:p>
        </w:tc>
        <w:tc>
          <w:tcPr>
            <w:tcW w:w="7796" w:type="dxa"/>
            <w:tcBorders>
              <w:top w:val="single" w:sz="4" w:space="0" w:color="auto"/>
              <w:left w:val="single" w:sz="6" w:space="0" w:color="000000"/>
              <w:bottom w:val="single" w:sz="4" w:space="0" w:color="auto"/>
              <w:right w:val="single" w:sz="6" w:space="0" w:color="000000"/>
            </w:tcBorders>
          </w:tcPr>
          <w:p w:rsidR="00E522E8" w:rsidRPr="00CD5544" w:rsidRDefault="00E522E8" w:rsidP="00C953F9">
            <w:pPr>
              <w:spacing w:after="0" w:line="240" w:lineRule="auto"/>
              <w:ind w:right="36"/>
              <w:jc w:val="both"/>
              <w:rPr>
                <w:rFonts w:eastAsia="Times New Roman" w:cs="Times New Roman"/>
                <w:b/>
                <w:bCs/>
                <w:color w:val="000000"/>
                <w:sz w:val="20"/>
                <w:szCs w:val="20"/>
                <w:shd w:val="clear" w:color="auto" w:fill="FFFFFF"/>
                <w:lang w:eastAsia="lt-LT"/>
              </w:rPr>
            </w:pPr>
            <w:r>
              <w:rPr>
                <w:rFonts w:eastAsia="Times New Roman" w:cs="Times New Roman"/>
                <w:color w:val="000000"/>
                <w:sz w:val="20"/>
                <w:szCs w:val="20"/>
                <w:shd w:val="clear" w:color="auto" w:fill="FFFFFF"/>
                <w:lang w:eastAsia="lt-LT"/>
              </w:rPr>
              <w:t>P</w:t>
            </w:r>
            <w:r w:rsidRPr="00CD5544">
              <w:rPr>
                <w:rFonts w:eastAsia="Times New Roman" w:cs="Times New Roman"/>
                <w:color w:val="000000"/>
                <w:sz w:val="20"/>
                <w:szCs w:val="20"/>
                <w:shd w:val="clear" w:color="auto" w:fill="FFFFFF"/>
                <w:lang w:eastAsia="lt-LT"/>
              </w:rPr>
              <w:t>lanuojama vykdyti intensyvi kiaulių auginimo veikla ir su ja susijusi ūki</w:t>
            </w:r>
            <w:r>
              <w:rPr>
                <w:rFonts w:eastAsia="Times New Roman" w:cs="Times New Roman"/>
                <w:color w:val="000000"/>
                <w:sz w:val="20"/>
                <w:szCs w:val="20"/>
                <w:shd w:val="clear" w:color="auto" w:fill="FFFFFF"/>
                <w:lang w:eastAsia="lt-LT"/>
              </w:rPr>
              <w:t xml:space="preserve">nė veikla turės rimtą poveikį </w:t>
            </w:r>
            <w:r w:rsidRPr="00CD5544">
              <w:rPr>
                <w:rFonts w:eastAsia="Times New Roman" w:cs="Times New Roman"/>
                <w:b/>
                <w:bCs/>
                <w:i/>
                <w:iCs/>
                <w:color w:val="000000"/>
                <w:sz w:val="20"/>
                <w:szCs w:val="20"/>
                <w:shd w:val="clear" w:color="auto" w:fill="FFFFFF"/>
                <w:lang w:eastAsia="lt-LT"/>
              </w:rPr>
              <w:t>socialiniu, kultūriniu, ekologiniu ir ūkiniu aspektais.</w:t>
            </w:r>
            <w:r w:rsidRPr="00CD5544">
              <w:rPr>
                <w:rFonts w:eastAsia="Times New Roman" w:cs="Times New Roman"/>
                <w:color w:val="000000"/>
                <w:sz w:val="20"/>
                <w:szCs w:val="20"/>
                <w:shd w:val="clear" w:color="auto" w:fill="FFFFFF"/>
                <w:lang w:eastAsia="lt-LT"/>
              </w:rPr>
              <w:t xml:space="preserve"> Ši teritorija pasidarys </w:t>
            </w:r>
            <w:r w:rsidRPr="00CD5544">
              <w:rPr>
                <w:rFonts w:eastAsia="Times New Roman" w:cs="Times New Roman"/>
                <w:b/>
                <w:bCs/>
                <w:i/>
                <w:iCs/>
                <w:color w:val="000000"/>
                <w:sz w:val="20"/>
                <w:szCs w:val="20"/>
                <w:shd w:val="clear" w:color="auto" w:fill="FFFFFF"/>
                <w:lang w:eastAsia="lt-LT"/>
              </w:rPr>
              <w:t>nepatraukli turizmo požiūriu</w:t>
            </w:r>
            <w:r w:rsidRPr="00CD5544">
              <w:rPr>
                <w:rFonts w:eastAsia="Times New Roman" w:cs="Times New Roman"/>
                <w:color w:val="000000"/>
                <w:sz w:val="20"/>
                <w:szCs w:val="20"/>
                <w:shd w:val="clear" w:color="auto" w:fill="FFFFFF"/>
                <w:lang w:eastAsia="lt-LT"/>
              </w:rPr>
              <w:t>, bus daromas neigiamas poveikis gamtosauginiams objektams. Kalvarijos ki</w:t>
            </w:r>
            <w:r>
              <w:rPr>
                <w:rFonts w:eastAsia="Times New Roman" w:cs="Times New Roman"/>
                <w:color w:val="000000"/>
                <w:sz w:val="20"/>
                <w:szCs w:val="20"/>
                <w:shd w:val="clear" w:color="auto" w:fill="FFFFFF"/>
                <w:lang w:eastAsia="lt-LT"/>
              </w:rPr>
              <w:t xml:space="preserve">aulių kompleksas yra </w:t>
            </w:r>
            <w:r w:rsidRPr="00122D6C">
              <w:rPr>
                <w:rFonts w:eastAsia="Times New Roman" w:cs="Times New Roman"/>
                <w:b/>
                <w:i/>
                <w:color w:val="000000"/>
                <w:sz w:val="20"/>
                <w:szCs w:val="20"/>
                <w:shd w:val="clear" w:color="auto" w:fill="FFFFFF"/>
                <w:lang w:eastAsia="lt-LT"/>
              </w:rPr>
              <w:t>prie pat</w:t>
            </w:r>
            <w:r>
              <w:rPr>
                <w:rFonts w:eastAsia="Times New Roman" w:cs="Times New Roman"/>
                <w:color w:val="000000"/>
                <w:sz w:val="20"/>
                <w:szCs w:val="20"/>
                <w:shd w:val="clear" w:color="auto" w:fill="FFFFFF"/>
                <w:lang w:eastAsia="lt-LT"/>
              </w:rPr>
              <w:t xml:space="preserve"> Europos Bendrijos</w:t>
            </w:r>
            <w:r w:rsidRPr="00CD5544">
              <w:rPr>
                <w:rFonts w:eastAsia="Times New Roman" w:cs="Times New Roman"/>
                <w:color w:val="000000"/>
                <w:sz w:val="20"/>
                <w:szCs w:val="20"/>
                <w:shd w:val="clear" w:color="auto" w:fill="FFFFFF"/>
                <w:lang w:eastAsia="lt-LT"/>
              </w:rPr>
              <w:t xml:space="preserve"> svarbos paukščių rūšių buveinės, Europos ekologinio tinklo </w:t>
            </w:r>
            <w:r w:rsidRPr="00122D6C">
              <w:rPr>
                <w:rFonts w:eastAsia="Times New Roman" w:cs="Times New Roman"/>
                <w:b/>
                <w:i/>
                <w:color w:val="000000"/>
                <w:sz w:val="20"/>
                <w:szCs w:val="20"/>
                <w:shd w:val="clear" w:color="auto" w:fill="FFFFFF"/>
                <w:lang w:eastAsia="lt-LT"/>
              </w:rPr>
              <w:t>,,</w:t>
            </w:r>
            <w:proofErr w:type="spellStart"/>
            <w:r w:rsidRPr="00122D6C">
              <w:rPr>
                <w:rFonts w:eastAsia="Times New Roman" w:cs="Times New Roman"/>
                <w:b/>
                <w:i/>
                <w:color w:val="000000"/>
                <w:sz w:val="20"/>
                <w:szCs w:val="20"/>
                <w:shd w:val="clear" w:color="auto" w:fill="FFFFFF"/>
                <w:lang w:eastAsia="lt-LT"/>
              </w:rPr>
              <w:t>Natura</w:t>
            </w:r>
            <w:proofErr w:type="spellEnd"/>
            <w:r w:rsidRPr="00122D6C">
              <w:rPr>
                <w:rFonts w:eastAsia="Times New Roman" w:cs="Times New Roman"/>
                <w:b/>
                <w:i/>
                <w:color w:val="000000"/>
                <w:sz w:val="20"/>
                <w:szCs w:val="20"/>
                <w:shd w:val="clear" w:color="auto" w:fill="FFFFFF"/>
                <w:lang w:eastAsia="lt-LT"/>
              </w:rPr>
              <w:t xml:space="preserve"> 2000“ saugomos teritorijos</w:t>
            </w:r>
            <w:r w:rsidRPr="00CD5544">
              <w:rPr>
                <w:rFonts w:eastAsia="Times New Roman" w:cs="Times New Roman"/>
                <w:color w:val="000000"/>
                <w:sz w:val="20"/>
                <w:szCs w:val="20"/>
                <w:shd w:val="clear" w:color="auto" w:fill="FFFFFF"/>
                <w:lang w:eastAsia="lt-LT"/>
              </w:rPr>
              <w:t>, kurios nuo komplekso į pietvakarių - pietryčių pusę nutolę vos 0,3 - 0,7 km atstumu.</w:t>
            </w:r>
            <w:r>
              <w:rPr>
                <w:rStyle w:val="FootnoteReference"/>
                <w:rFonts w:eastAsia="Times New Roman" w:cs="Times New Roman"/>
                <w:color w:val="000000"/>
                <w:sz w:val="20"/>
                <w:szCs w:val="20"/>
                <w:shd w:val="clear" w:color="auto" w:fill="FFFFFF"/>
                <w:lang w:eastAsia="lt-LT"/>
              </w:rPr>
              <w:footnoteReference w:id="4"/>
            </w:r>
          </w:p>
        </w:tc>
      </w:tr>
      <w:tr w:rsidR="002F7ECE" w:rsidRPr="002B4D4F" w:rsidTr="00C953F9">
        <w:trPr>
          <w:trHeight w:val="675"/>
        </w:trPr>
        <w:tc>
          <w:tcPr>
            <w:tcW w:w="2269" w:type="dxa"/>
            <w:tcBorders>
              <w:top w:val="single" w:sz="4" w:space="0" w:color="auto"/>
              <w:left w:val="single" w:sz="6" w:space="0" w:color="000000"/>
              <w:bottom w:val="single" w:sz="6" w:space="0" w:color="000000"/>
              <w:right w:val="single" w:sz="6" w:space="0" w:color="000000"/>
            </w:tcBorders>
          </w:tcPr>
          <w:p w:rsidR="002F7ECE" w:rsidRPr="00450FA9" w:rsidRDefault="002F7ECE" w:rsidP="006B03EA">
            <w:pPr>
              <w:spacing w:after="0" w:line="240" w:lineRule="auto"/>
              <w:ind w:left="29"/>
              <w:rPr>
                <w:rFonts w:eastAsia="Times New Roman" w:cs="Times New Roman"/>
                <w:b/>
                <w:bCs/>
                <w:color w:val="000000"/>
                <w:sz w:val="20"/>
                <w:szCs w:val="20"/>
                <w:shd w:val="clear" w:color="auto" w:fill="FFFFFF"/>
                <w:lang w:eastAsia="lt-LT"/>
              </w:rPr>
            </w:pPr>
            <w:r w:rsidRPr="00450FA9">
              <w:rPr>
                <w:rFonts w:eastAsia="Times New Roman" w:cs="Arial"/>
                <w:b/>
                <w:bCs/>
                <w:color w:val="000000"/>
                <w:sz w:val="20"/>
                <w:szCs w:val="20"/>
                <w:shd w:val="clear" w:color="auto" w:fill="FFFFFF"/>
                <w:lang w:eastAsia="lt-LT"/>
              </w:rPr>
              <w:t>MARIJAMPOLĖS RAJONO APLINKOS APSAUGOS DEPARTAMENTAS (MRAAD)</w:t>
            </w:r>
          </w:p>
        </w:tc>
        <w:tc>
          <w:tcPr>
            <w:tcW w:w="7796" w:type="dxa"/>
            <w:tcBorders>
              <w:top w:val="single" w:sz="4" w:space="0" w:color="auto"/>
              <w:left w:val="single" w:sz="6" w:space="0" w:color="000000"/>
              <w:bottom w:val="single" w:sz="6" w:space="0" w:color="000000"/>
              <w:right w:val="single" w:sz="6" w:space="0" w:color="000000"/>
            </w:tcBorders>
          </w:tcPr>
          <w:p w:rsidR="002F7ECE" w:rsidRPr="00CD5544" w:rsidRDefault="002F7ECE" w:rsidP="00C953F9">
            <w:pPr>
              <w:spacing w:after="0" w:line="240" w:lineRule="auto"/>
              <w:ind w:right="36"/>
              <w:jc w:val="both"/>
              <w:rPr>
                <w:rFonts w:eastAsia="Times New Roman" w:cs="Times New Roman"/>
                <w:b/>
                <w:bCs/>
                <w:color w:val="000000"/>
                <w:sz w:val="20"/>
                <w:szCs w:val="20"/>
                <w:shd w:val="clear" w:color="auto" w:fill="FFFFFF"/>
                <w:lang w:eastAsia="lt-LT"/>
              </w:rPr>
            </w:pPr>
            <w:r>
              <w:rPr>
                <w:rFonts w:eastAsia="Times New Roman" w:cs="Times New Roman"/>
                <w:color w:val="000000"/>
                <w:sz w:val="20"/>
                <w:szCs w:val="20"/>
                <w:shd w:val="clear" w:color="auto" w:fill="FFFFFF"/>
                <w:lang w:eastAsia="lt-LT"/>
              </w:rPr>
              <w:t>P</w:t>
            </w:r>
            <w:r w:rsidRPr="00CD5544">
              <w:rPr>
                <w:rFonts w:eastAsia="Times New Roman" w:cs="Times New Roman"/>
                <w:color w:val="000000"/>
                <w:sz w:val="20"/>
                <w:szCs w:val="20"/>
                <w:shd w:val="clear" w:color="auto" w:fill="FFFFFF"/>
                <w:lang w:eastAsia="lt-LT"/>
              </w:rPr>
              <w:t>lan</w:t>
            </w:r>
            <w:r w:rsidRPr="00CD5544">
              <w:rPr>
                <w:rFonts w:eastAsia="Times New Roman" w:cs="Times New Roman"/>
                <w:color w:val="000000"/>
                <w:sz w:val="20"/>
                <w:szCs w:val="20"/>
                <w:lang w:eastAsia="lt-LT"/>
              </w:rPr>
              <w:t xml:space="preserve">uojamos ūkinės veiklos teritorija </w:t>
            </w:r>
            <w:r w:rsidRPr="00CD5544">
              <w:rPr>
                <w:rFonts w:eastAsia="Times New Roman" w:cs="Times New Roman"/>
                <w:b/>
                <w:bCs/>
                <w:i/>
                <w:iCs/>
                <w:color w:val="000000"/>
                <w:sz w:val="20"/>
                <w:szCs w:val="20"/>
                <w:lang w:eastAsia="lt-LT"/>
              </w:rPr>
              <w:t>tiesiogiai</w:t>
            </w:r>
            <w:r w:rsidRPr="00CD5544">
              <w:rPr>
                <w:rFonts w:eastAsia="Times New Roman" w:cs="Times New Roman"/>
                <w:color w:val="000000"/>
                <w:sz w:val="20"/>
                <w:szCs w:val="20"/>
                <w:lang w:eastAsia="lt-LT"/>
              </w:rPr>
              <w:t xml:space="preserve"> </w:t>
            </w:r>
            <w:r w:rsidRPr="00CD5544">
              <w:rPr>
                <w:rFonts w:eastAsia="Times New Roman" w:cs="Times New Roman"/>
                <w:b/>
                <w:bCs/>
                <w:i/>
                <w:iCs/>
                <w:color w:val="000000"/>
                <w:sz w:val="20"/>
                <w:szCs w:val="20"/>
                <w:lang w:eastAsia="lt-LT"/>
              </w:rPr>
              <w:t>nepatenka į</w:t>
            </w:r>
            <w:r w:rsidRPr="00CD5544">
              <w:rPr>
                <w:rFonts w:eastAsia="Times New Roman" w:cs="Times New Roman"/>
                <w:color w:val="000000"/>
                <w:sz w:val="20"/>
                <w:szCs w:val="20"/>
                <w:lang w:eastAsia="lt-LT"/>
              </w:rPr>
              <w:t xml:space="preserve"> Europos ekologinio tinklo </w:t>
            </w:r>
            <w:r w:rsidRPr="00CD5544">
              <w:rPr>
                <w:rFonts w:eastAsia="Times New Roman" w:cs="Times New Roman"/>
                <w:b/>
                <w:bCs/>
                <w:i/>
                <w:iCs/>
                <w:color w:val="000000"/>
                <w:sz w:val="20"/>
                <w:szCs w:val="20"/>
                <w:lang w:eastAsia="lt-LT"/>
              </w:rPr>
              <w:t>,,</w:t>
            </w:r>
            <w:proofErr w:type="spellStart"/>
            <w:r w:rsidRPr="00CD5544">
              <w:rPr>
                <w:rFonts w:eastAsia="Times New Roman" w:cs="Times New Roman"/>
                <w:b/>
                <w:bCs/>
                <w:i/>
                <w:iCs/>
                <w:color w:val="000000"/>
                <w:sz w:val="20"/>
                <w:szCs w:val="20"/>
                <w:lang w:eastAsia="lt-LT"/>
              </w:rPr>
              <w:t>Natura</w:t>
            </w:r>
            <w:proofErr w:type="spellEnd"/>
            <w:r w:rsidRPr="00CD5544">
              <w:rPr>
                <w:rFonts w:eastAsia="Times New Roman" w:cs="Times New Roman"/>
                <w:b/>
                <w:bCs/>
                <w:i/>
                <w:iCs/>
                <w:color w:val="000000"/>
                <w:sz w:val="20"/>
                <w:szCs w:val="20"/>
                <w:lang w:eastAsia="lt-LT"/>
              </w:rPr>
              <w:t xml:space="preserve"> 2000" teritorijas</w:t>
            </w:r>
            <w:r w:rsidR="00122D6C">
              <w:rPr>
                <w:rFonts w:eastAsia="Times New Roman" w:cs="Times New Roman"/>
                <w:bCs/>
                <w:iCs/>
                <w:color w:val="000000"/>
                <w:sz w:val="20"/>
                <w:szCs w:val="20"/>
                <w:lang w:eastAsia="lt-LT"/>
              </w:rPr>
              <w:t>, todėl negali būti laikoma kenksminga šiai apsaugos zonai</w:t>
            </w:r>
            <w:r w:rsidRPr="00CD5544">
              <w:rPr>
                <w:rFonts w:eastAsia="Times New Roman" w:cs="Times New Roman"/>
                <w:color w:val="000000"/>
                <w:sz w:val="20"/>
                <w:szCs w:val="20"/>
                <w:lang w:eastAsia="lt-LT"/>
              </w:rPr>
              <w:t xml:space="preserve">. Kalvarijos kiaulių komplekso vieta (veikla) yra numatyta Kalvarijos savivaldybės teritorijos </w:t>
            </w:r>
            <w:r w:rsidRPr="00CD5544">
              <w:rPr>
                <w:rFonts w:eastAsia="Times New Roman" w:cs="Times New Roman"/>
                <w:b/>
                <w:bCs/>
                <w:i/>
                <w:iCs/>
                <w:color w:val="000000"/>
                <w:sz w:val="20"/>
                <w:szCs w:val="20"/>
                <w:lang w:eastAsia="lt-LT"/>
              </w:rPr>
              <w:t>bendrajame plane</w:t>
            </w:r>
            <w:r w:rsidRPr="00CD5544">
              <w:rPr>
                <w:rFonts w:eastAsia="Times New Roman" w:cs="Times New Roman"/>
                <w:color w:val="000000"/>
                <w:sz w:val="20"/>
                <w:szCs w:val="20"/>
                <w:lang w:eastAsia="lt-LT"/>
              </w:rPr>
              <w:t>.</w:t>
            </w:r>
            <w:r>
              <w:rPr>
                <w:rStyle w:val="FootnoteReference"/>
                <w:rFonts w:eastAsia="Times New Roman" w:cs="Times New Roman"/>
                <w:color w:val="000000"/>
                <w:sz w:val="20"/>
                <w:szCs w:val="20"/>
                <w:lang w:eastAsia="lt-LT"/>
              </w:rPr>
              <w:footnoteReference w:id="5"/>
            </w:r>
            <w:r w:rsidR="00122D6C">
              <w:rPr>
                <w:rFonts w:eastAsia="Times New Roman" w:cs="Times New Roman"/>
                <w:color w:val="000000"/>
                <w:sz w:val="20"/>
                <w:szCs w:val="20"/>
                <w:lang w:eastAsia="lt-LT"/>
              </w:rPr>
              <w:t xml:space="preserve"> Taigi visos grėsmės buvo įvertintos </w:t>
            </w:r>
            <w:r w:rsidR="00096A71">
              <w:rPr>
                <w:rFonts w:eastAsia="Times New Roman" w:cs="Times New Roman"/>
                <w:color w:val="000000"/>
                <w:sz w:val="20"/>
                <w:szCs w:val="20"/>
                <w:lang w:eastAsia="lt-LT"/>
              </w:rPr>
              <w:t xml:space="preserve">jau anksčiau </w:t>
            </w:r>
            <w:r w:rsidR="00122D6C">
              <w:rPr>
                <w:rFonts w:eastAsia="Times New Roman" w:cs="Times New Roman"/>
                <w:color w:val="000000"/>
                <w:sz w:val="20"/>
                <w:szCs w:val="20"/>
                <w:lang w:eastAsia="lt-LT"/>
              </w:rPr>
              <w:t>ir planas patvirtintas su kiaulių kompleksu.</w:t>
            </w:r>
          </w:p>
        </w:tc>
      </w:tr>
      <w:tr w:rsidR="000C3D57" w:rsidRPr="002B4D4F" w:rsidTr="00C953F9">
        <w:trPr>
          <w:trHeight w:val="675"/>
        </w:trPr>
        <w:tc>
          <w:tcPr>
            <w:tcW w:w="2269" w:type="dxa"/>
            <w:tcBorders>
              <w:top w:val="single" w:sz="4" w:space="0" w:color="auto"/>
              <w:left w:val="single" w:sz="6" w:space="0" w:color="000000"/>
              <w:bottom w:val="single" w:sz="6" w:space="0" w:color="000000"/>
              <w:right w:val="single" w:sz="6" w:space="0" w:color="000000"/>
            </w:tcBorders>
          </w:tcPr>
          <w:p w:rsidR="000C3D57" w:rsidRPr="00450FA9" w:rsidRDefault="000C3D57" w:rsidP="006B03EA">
            <w:pPr>
              <w:spacing w:after="0" w:line="240" w:lineRule="auto"/>
              <w:ind w:left="29"/>
              <w:rPr>
                <w:rFonts w:eastAsia="Times New Roman" w:cs="Arial"/>
                <w:b/>
                <w:bCs/>
                <w:color w:val="000000"/>
                <w:sz w:val="20"/>
                <w:szCs w:val="20"/>
                <w:shd w:val="clear" w:color="auto" w:fill="FFFFFF"/>
                <w:lang w:eastAsia="lt-LT"/>
              </w:rPr>
            </w:pPr>
            <w:r>
              <w:rPr>
                <w:rFonts w:eastAsia="Times New Roman" w:cs="Arial"/>
                <w:b/>
                <w:bCs/>
                <w:color w:val="000000"/>
                <w:sz w:val="20"/>
                <w:szCs w:val="20"/>
                <w:shd w:val="clear" w:color="auto" w:fill="FFFFFF"/>
                <w:lang w:eastAsia="lt-LT"/>
              </w:rPr>
              <w:t>MARIJAMPOLĖS APSKRITIES VIRŠININKO ADMINISTRACIJA</w:t>
            </w:r>
          </w:p>
        </w:tc>
        <w:tc>
          <w:tcPr>
            <w:tcW w:w="7796" w:type="dxa"/>
            <w:tcBorders>
              <w:top w:val="single" w:sz="4" w:space="0" w:color="auto"/>
              <w:left w:val="single" w:sz="6" w:space="0" w:color="000000"/>
              <w:bottom w:val="single" w:sz="6" w:space="0" w:color="000000"/>
              <w:right w:val="single" w:sz="6" w:space="0" w:color="000000"/>
            </w:tcBorders>
          </w:tcPr>
          <w:p w:rsidR="000C3D57" w:rsidRDefault="000C3D57" w:rsidP="00C953F9">
            <w:pPr>
              <w:spacing w:after="0" w:line="240" w:lineRule="auto"/>
              <w:ind w:right="36"/>
              <w:jc w:val="both"/>
              <w:rPr>
                <w:rFonts w:eastAsia="Times New Roman" w:cs="Times New Roman"/>
                <w:color w:val="000000"/>
                <w:sz w:val="20"/>
                <w:szCs w:val="20"/>
                <w:shd w:val="clear" w:color="auto" w:fill="FFFFFF"/>
                <w:lang w:eastAsia="lt-LT"/>
              </w:rPr>
            </w:pPr>
            <w:r w:rsidRPr="00C3206F">
              <w:rPr>
                <w:rFonts w:eastAsia="Times New Roman" w:cs="Times New Roman"/>
                <w:color w:val="000000"/>
                <w:sz w:val="20"/>
                <w:szCs w:val="20"/>
                <w:shd w:val="clear" w:color="auto" w:fill="FFFFFF"/>
                <w:lang w:eastAsia="lt-LT"/>
              </w:rPr>
              <w:t>Nebuvo atsižvelgta, kad</w:t>
            </w:r>
            <w:r>
              <w:rPr>
                <w:rFonts w:eastAsia="Times New Roman" w:cs="Times New Roman"/>
                <w:color w:val="000000"/>
                <w:sz w:val="20"/>
                <w:szCs w:val="20"/>
                <w:shd w:val="clear" w:color="auto" w:fill="FFFFFF"/>
                <w:lang w:eastAsia="lt-LT"/>
              </w:rPr>
              <w:t xml:space="preserve"> išduodant leidimą </w:t>
            </w:r>
            <w:r w:rsidRPr="0084618A">
              <w:rPr>
                <w:rFonts w:eastAsia="Times New Roman" w:cs="Times New Roman"/>
                <w:color w:val="000000"/>
                <w:sz w:val="20"/>
                <w:szCs w:val="20"/>
                <w:shd w:val="clear" w:color="auto" w:fill="FFFFFF"/>
                <w:lang w:eastAsia="lt-LT"/>
              </w:rPr>
              <w:t>(2005 – 2006 m.)</w:t>
            </w:r>
            <w:r>
              <w:rPr>
                <w:rFonts w:eastAsia="Times New Roman" w:cs="Times New Roman"/>
                <w:color w:val="000000"/>
                <w:sz w:val="20"/>
                <w:szCs w:val="20"/>
                <w:shd w:val="clear" w:color="auto" w:fill="FFFFFF"/>
                <w:lang w:eastAsia="lt-LT"/>
              </w:rPr>
              <w:t>,</w:t>
            </w:r>
            <w:r w:rsidRPr="00C3206F">
              <w:rPr>
                <w:rFonts w:eastAsia="Times New Roman" w:cs="Times New Roman"/>
                <w:color w:val="000000"/>
                <w:sz w:val="20"/>
                <w:szCs w:val="20"/>
                <w:shd w:val="clear" w:color="auto" w:fill="FFFFFF"/>
                <w:lang w:eastAsia="lt-LT"/>
              </w:rPr>
              <w:t xml:space="preserve"> šiam objektui</w:t>
            </w:r>
            <w:r>
              <w:rPr>
                <w:rFonts w:eastAsia="Times New Roman" w:cs="Times New Roman"/>
                <w:color w:val="000000"/>
                <w:sz w:val="20"/>
                <w:szCs w:val="20"/>
                <w:shd w:val="clear" w:color="auto" w:fill="FFFFFF"/>
                <w:lang w:eastAsia="lt-LT"/>
              </w:rPr>
              <w:t xml:space="preserve"> </w:t>
            </w:r>
            <w:r w:rsidRPr="00130356">
              <w:rPr>
                <w:rFonts w:eastAsia="Times New Roman" w:cs="Times New Roman"/>
                <w:b/>
                <w:i/>
                <w:color w:val="000000"/>
                <w:sz w:val="20"/>
                <w:szCs w:val="20"/>
                <w:shd w:val="clear" w:color="auto" w:fill="FFFFFF"/>
                <w:lang w:eastAsia="lt-LT"/>
              </w:rPr>
              <w:t xml:space="preserve">nebuvo </w:t>
            </w:r>
            <w:r w:rsidRPr="00C3206F">
              <w:rPr>
                <w:rFonts w:eastAsia="Times New Roman" w:cs="Times New Roman"/>
                <w:b/>
                <w:bCs/>
                <w:i/>
                <w:iCs/>
                <w:color w:val="000000"/>
                <w:sz w:val="20"/>
                <w:szCs w:val="20"/>
                <w:shd w:val="clear" w:color="auto" w:fill="FFFFFF"/>
                <w:lang w:eastAsia="lt-LT"/>
              </w:rPr>
              <w:t>nustatytos SAZ ir taršos poveikio zonos</w:t>
            </w:r>
            <w:r w:rsidRPr="00C3206F">
              <w:rPr>
                <w:rFonts w:eastAsia="Times New Roman" w:cs="Times New Roman"/>
                <w:color w:val="000000"/>
                <w:sz w:val="20"/>
                <w:szCs w:val="20"/>
                <w:shd w:val="clear" w:color="auto" w:fill="FFFFFF"/>
                <w:lang w:eastAsia="lt-LT"/>
              </w:rPr>
              <w:t>, į kurias patenka 755 gyventojai, dvi ugdymo įstaigos, ambulatorija, medžio apdirbimo įmonė, o poveikis daromas žymiai didesnėje teritorijoje.</w:t>
            </w:r>
            <w:r>
              <w:rPr>
                <w:rStyle w:val="FootnoteReference"/>
                <w:rFonts w:eastAsia="Times New Roman" w:cs="Times New Roman"/>
                <w:color w:val="000000"/>
                <w:sz w:val="20"/>
                <w:szCs w:val="20"/>
                <w:shd w:val="clear" w:color="auto" w:fill="FFFFFF"/>
                <w:lang w:eastAsia="lt-LT"/>
              </w:rPr>
              <w:footnoteReference w:id="6"/>
            </w:r>
          </w:p>
        </w:tc>
      </w:tr>
      <w:tr w:rsidR="000C3D57" w:rsidRPr="002B4D4F" w:rsidTr="00DF70EB">
        <w:trPr>
          <w:trHeight w:val="275"/>
        </w:trPr>
        <w:tc>
          <w:tcPr>
            <w:tcW w:w="10065" w:type="dxa"/>
            <w:gridSpan w:val="2"/>
            <w:tcBorders>
              <w:top w:val="single" w:sz="4" w:space="0" w:color="auto"/>
              <w:left w:val="single" w:sz="6" w:space="0" w:color="000000"/>
              <w:bottom w:val="single" w:sz="4" w:space="0" w:color="auto"/>
              <w:right w:val="single" w:sz="6" w:space="0" w:color="000000"/>
            </w:tcBorders>
          </w:tcPr>
          <w:p w:rsidR="000C3D57" w:rsidRDefault="000C3D57" w:rsidP="000C3D57">
            <w:pPr>
              <w:spacing w:after="0" w:line="240" w:lineRule="auto"/>
              <w:jc w:val="both"/>
              <w:rPr>
                <w:rFonts w:eastAsia="Times New Roman" w:cs="Times New Roman"/>
                <w:color w:val="000000"/>
                <w:sz w:val="20"/>
                <w:szCs w:val="20"/>
                <w:shd w:val="clear" w:color="auto" w:fill="FFFFFF"/>
                <w:lang w:eastAsia="lt-LT"/>
              </w:rPr>
            </w:pPr>
            <w:r w:rsidRPr="002B4D4F">
              <w:rPr>
                <w:rFonts w:eastAsia="Times New Roman" w:cs="Times New Roman"/>
                <w:noProof/>
                <w:color w:val="000000"/>
                <w:sz w:val="20"/>
                <w:szCs w:val="20"/>
                <w:shd w:val="clear" w:color="auto" w:fill="FFFFFF"/>
                <w:lang w:eastAsia="lt-LT"/>
              </w:rPr>
              <w:lastRenderedPageBreak/>
              <w:drawing>
                <wp:inline distT="0" distB="0" distL="0" distR="0" wp14:anchorId="1CC99BDC" wp14:editId="7D6D13DF">
                  <wp:extent cx="8234045" cy="3466891"/>
                  <wp:effectExtent l="0" t="0" r="0" b="635"/>
                  <wp:docPr id="9" name="Picture 9" descr="kiaulė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aulės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66240" cy="3480447"/>
                          </a:xfrm>
                          <a:prstGeom prst="rect">
                            <a:avLst/>
                          </a:prstGeom>
                          <a:noFill/>
                          <a:ln>
                            <a:noFill/>
                          </a:ln>
                        </pic:spPr>
                      </pic:pic>
                    </a:graphicData>
                  </a:graphic>
                </wp:inline>
              </w:drawing>
            </w:r>
          </w:p>
          <w:p w:rsidR="000C3D57" w:rsidRPr="00527241" w:rsidRDefault="000C3D57" w:rsidP="000C3D57">
            <w:pPr>
              <w:spacing w:after="0" w:line="240" w:lineRule="auto"/>
              <w:jc w:val="center"/>
              <w:rPr>
                <w:rFonts w:eastAsia="Times New Roman" w:cs="Times New Roman"/>
                <w:color w:val="000000"/>
                <w:sz w:val="20"/>
                <w:szCs w:val="20"/>
                <w:shd w:val="clear" w:color="auto" w:fill="FFFFFF"/>
                <w:lang w:eastAsia="lt-LT"/>
              </w:rPr>
            </w:pPr>
            <w:r w:rsidRPr="00527241">
              <w:rPr>
                <w:rFonts w:eastAsia="Times New Roman" w:cs="Times New Roman"/>
                <w:i/>
                <w:color w:val="000000"/>
                <w:sz w:val="20"/>
                <w:szCs w:val="20"/>
                <w:shd w:val="clear" w:color="auto" w:fill="FFFFFF"/>
                <w:lang w:eastAsia="lt-LT"/>
              </w:rPr>
              <w:t xml:space="preserve">Iki artimiausios sodybos </w:t>
            </w:r>
            <w:proofErr w:type="spellStart"/>
            <w:r w:rsidRPr="00527241">
              <w:rPr>
                <w:rFonts w:eastAsia="Times New Roman" w:cs="Times New Roman"/>
                <w:i/>
                <w:color w:val="000000"/>
                <w:sz w:val="20"/>
                <w:szCs w:val="20"/>
                <w:shd w:val="clear" w:color="auto" w:fill="FFFFFF"/>
                <w:lang w:eastAsia="lt-LT"/>
              </w:rPr>
              <w:t>Zubriuose</w:t>
            </w:r>
            <w:proofErr w:type="spellEnd"/>
            <w:r w:rsidRPr="00527241">
              <w:rPr>
                <w:rFonts w:eastAsia="Times New Roman" w:cs="Times New Roman"/>
                <w:i/>
                <w:color w:val="000000"/>
                <w:sz w:val="20"/>
                <w:szCs w:val="20"/>
                <w:shd w:val="clear" w:color="auto" w:fill="FFFFFF"/>
                <w:lang w:eastAsia="lt-LT"/>
              </w:rPr>
              <w:t xml:space="preserve"> yra 339 metrai, artimiausios sodybos link Jusevičių nuo kiaulių fermų</w:t>
            </w:r>
            <w:r w:rsidRPr="00527241">
              <w:rPr>
                <w:rFonts w:eastAsia="Times New Roman" w:cs="Times New Roman"/>
                <w:i/>
                <w:sz w:val="20"/>
                <w:szCs w:val="20"/>
                <w:lang w:eastAsia="lt-LT"/>
              </w:rPr>
              <w:t xml:space="preserve"> </w:t>
            </w:r>
            <w:r w:rsidRPr="00527241">
              <w:rPr>
                <w:rFonts w:eastAsia="Times New Roman" w:cs="Times New Roman"/>
                <w:i/>
                <w:color w:val="000000"/>
                <w:sz w:val="20"/>
                <w:szCs w:val="20"/>
                <w:shd w:val="clear" w:color="auto" w:fill="FFFFFF"/>
                <w:lang w:eastAsia="lt-LT"/>
              </w:rPr>
              <w:t>nutolę 541  ir 766 metrų atstumu.</w:t>
            </w:r>
          </w:p>
        </w:tc>
      </w:tr>
      <w:tr w:rsidR="000C3D57" w:rsidRPr="002B4D4F" w:rsidTr="00C953F9">
        <w:trPr>
          <w:trHeight w:val="275"/>
        </w:trPr>
        <w:tc>
          <w:tcPr>
            <w:tcW w:w="2269" w:type="dxa"/>
            <w:tcBorders>
              <w:top w:val="single" w:sz="4" w:space="0" w:color="auto"/>
              <w:left w:val="single" w:sz="6" w:space="0" w:color="000000"/>
              <w:bottom w:val="single" w:sz="4" w:space="0" w:color="auto"/>
              <w:right w:val="single" w:sz="6" w:space="0" w:color="000000"/>
            </w:tcBorders>
          </w:tcPr>
          <w:p w:rsidR="000C3D57" w:rsidRDefault="000C3D57" w:rsidP="000C3D57">
            <w:pPr>
              <w:spacing w:after="0" w:line="240" w:lineRule="auto"/>
              <w:ind w:left="29"/>
              <w:rPr>
                <w:rFonts w:eastAsia="Times New Roman" w:cs="Times New Roman"/>
                <w:b/>
                <w:bCs/>
                <w:color w:val="000000"/>
                <w:sz w:val="20"/>
                <w:szCs w:val="20"/>
                <w:shd w:val="clear" w:color="auto" w:fill="FFFFFF"/>
                <w:lang w:eastAsia="lt-LT"/>
              </w:rPr>
            </w:pPr>
            <w:r>
              <w:rPr>
                <w:rFonts w:eastAsia="Times New Roman" w:cs="Times New Roman"/>
                <w:b/>
                <w:bCs/>
                <w:color w:val="000000"/>
                <w:sz w:val="20"/>
                <w:szCs w:val="20"/>
                <w:shd w:val="clear" w:color="auto" w:fill="FFFFFF"/>
                <w:lang w:eastAsia="lt-LT"/>
              </w:rPr>
              <w:t>KALVARIJOS SENIŪNIJA</w:t>
            </w:r>
          </w:p>
        </w:tc>
        <w:tc>
          <w:tcPr>
            <w:tcW w:w="7796" w:type="dxa"/>
            <w:tcBorders>
              <w:top w:val="single" w:sz="4" w:space="0" w:color="auto"/>
              <w:left w:val="single" w:sz="6" w:space="0" w:color="000000"/>
              <w:bottom w:val="single" w:sz="4" w:space="0" w:color="auto"/>
              <w:right w:val="single" w:sz="6" w:space="0" w:color="000000"/>
            </w:tcBorders>
          </w:tcPr>
          <w:p w:rsidR="000C3D57" w:rsidRPr="00CD5544" w:rsidRDefault="000C3D57" w:rsidP="000C3D57">
            <w:pPr>
              <w:spacing w:after="0" w:line="240" w:lineRule="auto"/>
              <w:jc w:val="both"/>
              <w:rPr>
                <w:rFonts w:eastAsia="Times New Roman" w:cs="Times New Roman"/>
                <w:b/>
                <w:bCs/>
                <w:color w:val="000000"/>
                <w:sz w:val="20"/>
                <w:szCs w:val="20"/>
                <w:shd w:val="clear" w:color="auto" w:fill="FFFFFF"/>
                <w:lang w:eastAsia="lt-LT"/>
              </w:rPr>
            </w:pPr>
            <w:r w:rsidRPr="00CD5544">
              <w:rPr>
                <w:rFonts w:eastAsia="Times New Roman" w:cs="Times New Roman"/>
                <w:color w:val="000000"/>
                <w:sz w:val="20"/>
                <w:szCs w:val="20"/>
                <w:shd w:val="clear" w:color="auto" w:fill="FFFFFF"/>
                <w:lang w:eastAsia="lt-LT"/>
              </w:rPr>
              <w:t>1125 m</w:t>
            </w:r>
            <w:r>
              <w:rPr>
                <w:rFonts w:eastAsia="Times New Roman" w:cs="Times New Roman"/>
                <w:color w:val="000000"/>
                <w:sz w:val="20"/>
                <w:szCs w:val="20"/>
                <w:shd w:val="clear" w:color="auto" w:fill="FFFFFF"/>
                <w:lang w:eastAsia="lt-LT"/>
              </w:rPr>
              <w:t>etrų atstumu iki bendrovės yra Ne</w:t>
            </w:r>
            <w:r w:rsidRPr="00CD5544">
              <w:rPr>
                <w:rFonts w:eastAsia="Times New Roman" w:cs="Times New Roman"/>
                <w:color w:val="000000"/>
                <w:sz w:val="20"/>
                <w:szCs w:val="20"/>
                <w:shd w:val="clear" w:color="auto" w:fill="FFFFFF"/>
                <w:lang w:eastAsia="lt-LT"/>
              </w:rPr>
              <w:t xml:space="preserve">munaičių pagrindinė mokykla., 1625 metrų atstumu </w:t>
            </w:r>
            <w:r>
              <w:rPr>
                <w:rFonts w:eastAsia="Times New Roman" w:cs="Times New Roman"/>
                <w:color w:val="000000"/>
                <w:sz w:val="20"/>
                <w:szCs w:val="20"/>
                <w:shd w:val="clear" w:color="auto" w:fill="FFFFFF"/>
                <w:lang w:eastAsia="lt-LT"/>
              </w:rPr>
              <w:t>- J</w:t>
            </w:r>
            <w:r w:rsidRPr="00CD5544">
              <w:rPr>
                <w:rFonts w:eastAsia="Times New Roman" w:cs="Times New Roman"/>
                <w:color w:val="000000"/>
                <w:sz w:val="20"/>
                <w:szCs w:val="20"/>
                <w:shd w:val="clear" w:color="auto" w:fill="FFFFFF"/>
                <w:lang w:eastAsia="lt-LT"/>
              </w:rPr>
              <w:t>usevičių pradinė mokykla.</w:t>
            </w:r>
          </w:p>
        </w:tc>
      </w:tr>
      <w:tr w:rsidR="000C3D57" w:rsidRPr="002B4D4F" w:rsidTr="002B580F">
        <w:trPr>
          <w:trHeight w:val="2058"/>
        </w:trPr>
        <w:tc>
          <w:tcPr>
            <w:tcW w:w="2269" w:type="dxa"/>
            <w:tcBorders>
              <w:top w:val="single" w:sz="6" w:space="0" w:color="000000"/>
              <w:left w:val="single" w:sz="6" w:space="0" w:color="000000"/>
              <w:bottom w:val="single" w:sz="6" w:space="0" w:color="000000"/>
              <w:right w:val="single" w:sz="6" w:space="0" w:color="000000"/>
            </w:tcBorders>
            <w:hideMark/>
          </w:tcPr>
          <w:p w:rsidR="000C3D57" w:rsidRPr="002B4D4F" w:rsidRDefault="000C3D57" w:rsidP="000C3D57">
            <w:pPr>
              <w:spacing w:after="0" w:line="240" w:lineRule="auto"/>
              <w:ind w:left="29"/>
              <w:rPr>
                <w:rFonts w:eastAsia="Times New Roman" w:cs="Times New Roman"/>
                <w:sz w:val="20"/>
                <w:szCs w:val="20"/>
                <w:lang w:eastAsia="lt-LT"/>
              </w:rPr>
            </w:pPr>
            <w:r>
              <w:rPr>
                <w:rFonts w:eastAsia="Times New Roman" w:cs="Times New Roman"/>
                <w:b/>
                <w:bCs/>
                <w:color w:val="000000"/>
                <w:sz w:val="20"/>
                <w:szCs w:val="20"/>
                <w:shd w:val="clear" w:color="auto" w:fill="FFFFFF"/>
                <w:lang w:eastAsia="lt-LT"/>
              </w:rPr>
              <w:t>TEISMAS</w:t>
            </w:r>
          </w:p>
        </w:tc>
        <w:tc>
          <w:tcPr>
            <w:tcW w:w="7796" w:type="dxa"/>
            <w:tcBorders>
              <w:top w:val="single" w:sz="6" w:space="0" w:color="000000"/>
              <w:left w:val="single" w:sz="6" w:space="0" w:color="000000"/>
              <w:bottom w:val="single" w:sz="6" w:space="0" w:color="000000"/>
              <w:right w:val="single" w:sz="6" w:space="0" w:color="000000"/>
            </w:tcBorders>
            <w:hideMark/>
          </w:tcPr>
          <w:p w:rsidR="000C3D57" w:rsidRPr="002B4D4F" w:rsidRDefault="000C3D57" w:rsidP="000C3D57">
            <w:pPr>
              <w:spacing w:after="0" w:line="240" w:lineRule="auto"/>
              <w:jc w:val="both"/>
              <w:rPr>
                <w:rFonts w:eastAsia="Times New Roman" w:cs="Times New Roman"/>
                <w:sz w:val="20"/>
                <w:szCs w:val="20"/>
                <w:lang w:eastAsia="lt-LT"/>
              </w:rPr>
            </w:pPr>
            <w:r>
              <w:rPr>
                <w:rFonts w:eastAsia="Times New Roman" w:cs="Times New Roman"/>
                <w:color w:val="000000"/>
                <w:sz w:val="20"/>
                <w:szCs w:val="20"/>
                <w:shd w:val="clear" w:color="auto" w:fill="FFFFFF"/>
                <w:lang w:eastAsia="lt-LT"/>
              </w:rPr>
              <w:t>Kreipiantis dėl TIPK leidimo,</w:t>
            </w:r>
            <w:r w:rsidRPr="00E522E8">
              <w:rPr>
                <w:rFonts w:eastAsia="Times New Roman" w:cs="Times New Roman"/>
                <w:color w:val="000000"/>
                <w:sz w:val="20"/>
                <w:szCs w:val="20"/>
                <w:shd w:val="clear" w:color="auto" w:fill="FFFFFF"/>
                <w:lang w:eastAsia="lt-LT"/>
              </w:rPr>
              <w:t xml:space="preserve"> </w:t>
            </w:r>
            <w:r w:rsidRPr="00E522E8">
              <w:rPr>
                <w:rFonts w:eastAsia="SimSun"/>
                <w:sz w:val="20"/>
                <w:szCs w:val="20"/>
              </w:rPr>
              <w:t xml:space="preserve">turėjo būti nurodoma ūkinės veiklos vieta, jos padėtis vietovės plane ar schemoje su gyvenamųjų namų, mokyklų, ligoninių, gretimų įmonių, saugomų teritorijų bei </w:t>
            </w:r>
            <w:r>
              <w:rPr>
                <w:rFonts w:eastAsia="SimSun"/>
                <w:b/>
                <w:i/>
                <w:sz w:val="20"/>
                <w:szCs w:val="20"/>
              </w:rPr>
              <w:t>apsaugos zonų</w:t>
            </w:r>
            <w:r w:rsidRPr="00E522E8">
              <w:rPr>
                <w:rFonts w:eastAsia="SimSun"/>
                <w:b/>
                <w:i/>
                <w:sz w:val="20"/>
                <w:szCs w:val="20"/>
              </w:rPr>
              <w:t xml:space="preserve"> išsidėstymu</w:t>
            </w:r>
            <w:r w:rsidRPr="00E522E8">
              <w:rPr>
                <w:rFonts w:eastAsia="SimSun"/>
                <w:sz w:val="20"/>
                <w:szCs w:val="20"/>
              </w:rPr>
              <w:t xml:space="preserve">, taip pat pridėta deklaracija, patvirtinanti, kad paraiškoje pateikiami duomenys yra teisingi, </w:t>
            </w:r>
            <w:r w:rsidRPr="00E522E8">
              <w:rPr>
                <w:rFonts w:eastAsia="SimSun"/>
                <w:i/>
                <w:sz w:val="20"/>
                <w:szCs w:val="20"/>
              </w:rPr>
              <w:t>tikslūs</w:t>
            </w:r>
            <w:r w:rsidRPr="00E522E8">
              <w:rPr>
                <w:rFonts w:eastAsia="SimSun"/>
                <w:sz w:val="20"/>
                <w:szCs w:val="20"/>
              </w:rPr>
              <w:t xml:space="preserve"> ir išsamūs.</w:t>
            </w:r>
            <w:r>
              <w:rPr>
                <w:rFonts w:eastAsia="SimSun"/>
                <w:sz w:val="20"/>
                <w:szCs w:val="20"/>
              </w:rPr>
              <w:t xml:space="preserve"> Tačiau TIPK leidimas b</w:t>
            </w:r>
            <w:r w:rsidRPr="00E522E8">
              <w:rPr>
                <w:rFonts w:eastAsia="Times New Roman" w:cs="Times New Roman"/>
                <w:color w:val="000000"/>
                <w:sz w:val="20"/>
                <w:szCs w:val="20"/>
                <w:shd w:val="clear" w:color="auto" w:fill="FFFFFF"/>
                <w:lang w:eastAsia="lt-LT"/>
              </w:rPr>
              <w:t xml:space="preserve">uvo išduotas remiantis </w:t>
            </w:r>
            <w:r>
              <w:rPr>
                <w:rFonts w:eastAsia="Times New Roman" w:cs="Times New Roman"/>
                <w:b/>
                <w:bCs/>
                <w:i/>
                <w:iCs/>
                <w:color w:val="000000"/>
                <w:sz w:val="20"/>
                <w:szCs w:val="20"/>
                <w:shd w:val="clear" w:color="auto" w:fill="FFFFFF"/>
                <w:lang w:eastAsia="lt-LT"/>
              </w:rPr>
              <w:t xml:space="preserve">netiksliais duomenimis, </w:t>
            </w:r>
            <w:r w:rsidRPr="00E522E8">
              <w:rPr>
                <w:rFonts w:eastAsia="Times New Roman" w:cs="Times New Roman"/>
                <w:color w:val="000000"/>
                <w:sz w:val="20"/>
                <w:szCs w:val="20"/>
                <w:shd w:val="clear" w:color="auto" w:fill="FFFFFF"/>
                <w:lang w:eastAsia="lt-LT"/>
              </w:rPr>
              <w:t>(jog bendrovė yra nuošalioje savivaldybės vietovėje, artimiausi gyventojai, mokykla, gydym</w:t>
            </w:r>
            <w:r>
              <w:rPr>
                <w:rFonts w:eastAsia="Times New Roman" w:cs="Times New Roman"/>
                <w:color w:val="000000"/>
                <w:sz w:val="20"/>
                <w:szCs w:val="20"/>
                <w:shd w:val="clear" w:color="auto" w:fill="FFFFFF"/>
                <w:lang w:eastAsia="lt-LT"/>
              </w:rPr>
              <w:t>o įstaiga nutolę apie 2000 m</w:t>
            </w:r>
            <w:r w:rsidRPr="00E522E8">
              <w:rPr>
                <w:rFonts w:eastAsia="Times New Roman" w:cs="Times New Roman"/>
                <w:color w:val="000000"/>
                <w:sz w:val="20"/>
                <w:szCs w:val="20"/>
                <w:shd w:val="clear" w:color="auto" w:fill="FFFFFF"/>
                <w:lang w:eastAsia="lt-LT"/>
              </w:rPr>
              <w:t>). Nustatyta, jog iki artimiausios sodybos yra 215 m, iki gyvenamų valdų</w:t>
            </w:r>
            <w:r w:rsidRPr="002B4D4F">
              <w:rPr>
                <w:rFonts w:eastAsia="Times New Roman" w:cs="Times New Roman"/>
                <w:color w:val="000000"/>
                <w:sz w:val="20"/>
                <w:szCs w:val="20"/>
                <w:shd w:val="clear" w:color="auto" w:fill="FFFFFF"/>
                <w:lang w:eastAsia="lt-LT"/>
              </w:rPr>
              <w:t xml:space="preserve"> – 435 m, Santakos gyvenvietės – 700 m, Nemunaičių pagrindinės mokyklos – 1125 m; iš viso arčiau negu 1500 metrų atstumu nuo kiaulininkystės k</w:t>
            </w:r>
            <w:r>
              <w:rPr>
                <w:rFonts w:eastAsia="Times New Roman" w:cs="Times New Roman"/>
                <w:color w:val="000000"/>
                <w:sz w:val="20"/>
                <w:szCs w:val="20"/>
                <w:shd w:val="clear" w:color="auto" w:fill="FFFFFF"/>
                <w:lang w:eastAsia="lt-LT"/>
              </w:rPr>
              <w:t>omplekso yra 16 gyvenamųjų namų.</w:t>
            </w:r>
            <w:r>
              <w:rPr>
                <w:rStyle w:val="FootnoteReference"/>
                <w:rFonts w:eastAsia="Times New Roman" w:cs="Times New Roman"/>
                <w:color w:val="000000"/>
                <w:sz w:val="20"/>
                <w:szCs w:val="20"/>
                <w:shd w:val="clear" w:color="auto" w:fill="FFFFFF"/>
                <w:lang w:eastAsia="lt-LT"/>
              </w:rPr>
              <w:footnoteReference w:id="7"/>
            </w:r>
            <w:r>
              <w:rPr>
                <w:rFonts w:eastAsia="Times New Roman" w:cs="Times New Roman"/>
                <w:color w:val="000000"/>
                <w:sz w:val="20"/>
                <w:szCs w:val="20"/>
                <w:shd w:val="clear" w:color="auto" w:fill="FFFFFF"/>
                <w:lang w:eastAsia="lt-LT"/>
              </w:rPr>
              <w:t xml:space="preserve"> </w:t>
            </w:r>
          </w:p>
        </w:tc>
      </w:tr>
      <w:tr w:rsidR="000C3D57" w:rsidRPr="002B4D4F" w:rsidTr="00C953F9">
        <w:trPr>
          <w:trHeight w:val="20"/>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0C3D57" w:rsidRPr="0046170F" w:rsidRDefault="000C3D57" w:rsidP="000C3D57">
            <w:pPr>
              <w:spacing w:after="0" w:line="240" w:lineRule="auto"/>
              <w:ind w:left="29"/>
              <w:jc w:val="center"/>
              <w:rPr>
                <w:rFonts w:eastAsia="Times New Roman" w:cs="Times New Roman"/>
                <w:b/>
                <w:bCs/>
                <w:color w:val="000000"/>
                <w:sz w:val="20"/>
                <w:szCs w:val="20"/>
                <w:shd w:val="clear" w:color="auto" w:fill="F7CAAC" w:themeFill="accent2" w:themeFillTint="66"/>
                <w:lang w:eastAsia="lt-LT"/>
              </w:rPr>
            </w:pPr>
            <w:r>
              <w:rPr>
                <w:rFonts w:eastAsia="Times New Roman" w:cs="Times New Roman"/>
                <w:b/>
                <w:bCs/>
                <w:color w:val="000000"/>
                <w:sz w:val="20"/>
                <w:szCs w:val="20"/>
                <w:shd w:val="clear" w:color="auto" w:fill="F7CAAC" w:themeFill="accent2" w:themeFillTint="66"/>
                <w:lang w:eastAsia="lt-LT"/>
              </w:rPr>
              <w:t>GINČO OBJEKTAS/NESUTARIMAS</w:t>
            </w:r>
          </w:p>
        </w:tc>
      </w:tr>
      <w:tr w:rsidR="000C3D57" w:rsidRPr="002B4D4F" w:rsidTr="00D57121">
        <w:trPr>
          <w:trHeight w:val="20"/>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0C3D57" w:rsidRPr="002B4D4F" w:rsidRDefault="000C3D57" w:rsidP="000C3D57">
            <w:pPr>
              <w:spacing w:after="0" w:line="240" w:lineRule="auto"/>
              <w:ind w:left="29"/>
              <w:jc w:val="center"/>
              <w:rPr>
                <w:rFonts w:eastAsia="Times New Roman" w:cs="Times New Roman"/>
                <w:sz w:val="20"/>
                <w:szCs w:val="20"/>
                <w:lang w:eastAsia="lt-LT"/>
              </w:rPr>
            </w:pPr>
            <w:r w:rsidRPr="00D57121">
              <w:rPr>
                <w:rFonts w:eastAsia="Times New Roman" w:cs="Times New Roman"/>
                <w:b/>
                <w:bCs/>
                <w:color w:val="000000"/>
                <w:sz w:val="20"/>
                <w:szCs w:val="20"/>
                <w:shd w:val="clear" w:color="auto" w:fill="FBE4D5" w:themeFill="accent2" w:themeFillTint="33"/>
                <w:lang w:eastAsia="lt-LT"/>
              </w:rPr>
              <w:t>Oro tarša</w:t>
            </w:r>
          </w:p>
        </w:tc>
      </w:tr>
      <w:tr w:rsidR="000C3D57" w:rsidRPr="002B4D4F" w:rsidTr="00C953F9">
        <w:trPr>
          <w:trHeight w:val="20"/>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0C3D57" w:rsidRPr="00277A42" w:rsidRDefault="000C3D57" w:rsidP="000C3D57">
            <w:pPr>
              <w:spacing w:after="0" w:line="240" w:lineRule="auto"/>
              <w:ind w:left="29"/>
              <w:jc w:val="both"/>
              <w:rPr>
                <w:rFonts w:eastAsia="Times New Roman" w:cs="Times New Roman"/>
                <w:b/>
                <w:bCs/>
                <w:color w:val="000000"/>
                <w:sz w:val="20"/>
                <w:szCs w:val="20"/>
                <w:shd w:val="clear" w:color="auto" w:fill="FBE4D5" w:themeFill="accent2" w:themeFillTint="33"/>
                <w:lang w:eastAsia="lt-LT"/>
              </w:rPr>
            </w:pPr>
            <w:r w:rsidRPr="00277A42">
              <w:rPr>
                <w:rFonts w:cs="Arial"/>
                <w:b/>
                <w:color w:val="252525"/>
                <w:sz w:val="20"/>
                <w:szCs w:val="20"/>
                <w:shd w:val="clear" w:color="auto" w:fill="FBE4D5" w:themeFill="accent2" w:themeFillTint="33"/>
              </w:rPr>
              <w:t>Oro tarša</w:t>
            </w:r>
            <w:r w:rsidRPr="00277A42">
              <w:rPr>
                <w:rFonts w:cs="Arial"/>
                <w:color w:val="252525"/>
                <w:sz w:val="20"/>
                <w:szCs w:val="20"/>
                <w:shd w:val="clear" w:color="auto" w:fill="FBE4D5" w:themeFill="accent2" w:themeFillTint="33"/>
              </w:rPr>
              <w:t xml:space="preserve"> – žmonėms, kitiems gyviems organizmams ir gyvajai gamtai kenksmingų medžiagų išmetimas į atmosferą (sieros dioksidas, azoto dioksidas, </w:t>
            </w:r>
            <w:r>
              <w:rPr>
                <w:rFonts w:cs="Arial"/>
                <w:color w:val="252525"/>
                <w:sz w:val="20"/>
                <w:szCs w:val="20"/>
                <w:shd w:val="clear" w:color="auto" w:fill="FBE4D5" w:themeFill="accent2" w:themeFillTint="33"/>
              </w:rPr>
              <w:t xml:space="preserve">anglies </w:t>
            </w:r>
            <w:proofErr w:type="spellStart"/>
            <w:r>
              <w:rPr>
                <w:rFonts w:cs="Arial"/>
                <w:color w:val="252525"/>
                <w:sz w:val="20"/>
                <w:szCs w:val="20"/>
                <w:shd w:val="clear" w:color="auto" w:fill="FBE4D5" w:themeFill="accent2" w:themeFillTint="33"/>
              </w:rPr>
              <w:t>monoksidas</w:t>
            </w:r>
            <w:proofErr w:type="spellEnd"/>
            <w:r>
              <w:rPr>
                <w:rFonts w:cs="Arial"/>
                <w:color w:val="252525"/>
                <w:sz w:val="20"/>
                <w:szCs w:val="20"/>
                <w:shd w:val="clear" w:color="auto" w:fill="FBE4D5" w:themeFill="accent2" w:themeFillTint="33"/>
              </w:rPr>
              <w:t xml:space="preserve"> ir</w:t>
            </w:r>
            <w:r w:rsidRPr="00277A42">
              <w:rPr>
                <w:rFonts w:cs="Arial"/>
                <w:color w:val="252525"/>
                <w:sz w:val="20"/>
                <w:szCs w:val="20"/>
                <w:shd w:val="clear" w:color="auto" w:fill="FBE4D5" w:themeFill="accent2" w:themeFillTint="33"/>
              </w:rPr>
              <w:t xml:space="preserve"> kt.). </w:t>
            </w:r>
            <w:r w:rsidRPr="00277A42">
              <w:rPr>
                <w:rFonts w:cs="Arial"/>
                <w:color w:val="333333"/>
                <w:sz w:val="20"/>
                <w:szCs w:val="20"/>
                <w:shd w:val="clear" w:color="auto" w:fill="FBE4D5" w:themeFill="accent2" w:themeFillTint="33"/>
              </w:rPr>
              <w:t xml:space="preserve">Aplinkos oro užterštumo, ekosistemų ir augmenijos apsaugai nustatytos </w:t>
            </w:r>
            <w:r w:rsidRPr="004571D6">
              <w:rPr>
                <w:rFonts w:cs="Arial"/>
                <w:b/>
                <w:color w:val="333333"/>
                <w:sz w:val="20"/>
                <w:szCs w:val="20"/>
                <w:shd w:val="clear" w:color="auto" w:fill="FBE4D5" w:themeFill="accent2" w:themeFillTint="33"/>
              </w:rPr>
              <w:t>oro taršos ribinės vertės</w:t>
            </w:r>
            <w:r w:rsidRPr="00277A42">
              <w:rPr>
                <w:rFonts w:cs="Arial"/>
                <w:color w:val="333333"/>
                <w:sz w:val="20"/>
                <w:szCs w:val="20"/>
                <w:shd w:val="clear" w:color="auto" w:fill="FBE4D5" w:themeFill="accent2" w:themeFillTint="33"/>
              </w:rPr>
              <w:t xml:space="preserve"> (mokslinėmis žiniomis pagrįstas užterštumo lygis, nustatytas siekiant išvengti, užkirsti kelią ir sumažinti kenksmingą</w:t>
            </w:r>
            <w:r w:rsidRPr="00277A42">
              <w:rPr>
                <w:rStyle w:val="apple-converted-space"/>
                <w:rFonts w:cs="Arial"/>
                <w:color w:val="333333"/>
                <w:sz w:val="20"/>
                <w:szCs w:val="20"/>
                <w:shd w:val="clear" w:color="auto" w:fill="FBE4D5" w:themeFill="accent2" w:themeFillTint="33"/>
              </w:rPr>
              <w:t> </w:t>
            </w:r>
            <w:r w:rsidRPr="00277A42">
              <w:rPr>
                <w:rFonts w:cs="Arial"/>
                <w:color w:val="333333"/>
                <w:sz w:val="20"/>
                <w:szCs w:val="20"/>
                <w:shd w:val="clear" w:color="auto" w:fill="FBE4D5" w:themeFill="accent2" w:themeFillTint="33"/>
              </w:rPr>
              <w:t>poveikį žmogaus sveikatai ir/ar aplinkai), kurių negalima viršyti nei gyventojui, nei įmonėms.</w:t>
            </w:r>
            <w:r w:rsidRPr="00277A42">
              <w:rPr>
                <w:rFonts w:cs="Arial"/>
                <w:color w:val="333333"/>
                <w:sz w:val="20"/>
                <w:szCs w:val="20"/>
                <w:shd w:val="clear" w:color="auto" w:fill="FFFFFF"/>
              </w:rPr>
              <w:t xml:space="preserve"> </w:t>
            </w:r>
          </w:p>
        </w:tc>
      </w:tr>
      <w:tr w:rsidR="000C3D57" w:rsidRPr="002B4D4F" w:rsidTr="00D57121">
        <w:tc>
          <w:tcPr>
            <w:tcW w:w="2269"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0C3D57" w:rsidRDefault="000C3D57" w:rsidP="000C3D57">
            <w:pPr>
              <w:spacing w:after="0" w:line="240" w:lineRule="auto"/>
              <w:ind w:left="29"/>
              <w:jc w:val="center"/>
              <w:rPr>
                <w:rFonts w:eastAsia="Times New Roman" w:cs="Times New Roman"/>
                <w:b/>
                <w:bCs/>
                <w:color w:val="000000"/>
                <w:sz w:val="20"/>
                <w:szCs w:val="20"/>
                <w:shd w:val="clear" w:color="auto" w:fill="FFFFFF"/>
                <w:lang w:eastAsia="lt-LT"/>
              </w:rPr>
            </w:pPr>
            <w:r w:rsidRPr="00D57121">
              <w:rPr>
                <w:rFonts w:eastAsia="Times New Roman" w:cs="Times New Roman"/>
                <w:b/>
                <w:bCs/>
                <w:color w:val="000000"/>
                <w:sz w:val="20"/>
                <w:szCs w:val="20"/>
                <w:shd w:val="clear" w:color="auto" w:fill="F7CAAC" w:themeFill="accent2" w:themeFillTint="66"/>
                <w:lang w:eastAsia="lt-LT"/>
              </w:rPr>
              <w:t>VEIKIANTI PUSĖ</w:t>
            </w:r>
          </w:p>
        </w:tc>
        <w:tc>
          <w:tcPr>
            <w:tcW w:w="7796" w:type="dxa"/>
            <w:tcBorders>
              <w:top w:val="single" w:sz="2" w:space="0" w:color="000000"/>
              <w:left w:val="single" w:sz="6" w:space="0" w:color="000000"/>
              <w:bottom w:val="single" w:sz="6" w:space="0" w:color="000000"/>
              <w:right w:val="single" w:sz="6" w:space="0" w:color="000000"/>
            </w:tcBorders>
            <w:shd w:val="clear" w:color="auto" w:fill="F7CAAC" w:themeFill="accent2" w:themeFillTint="66"/>
          </w:tcPr>
          <w:p w:rsidR="000C3D57" w:rsidRPr="00527241" w:rsidRDefault="000C3D57" w:rsidP="000C3D57">
            <w:pPr>
              <w:spacing w:after="0" w:line="240" w:lineRule="auto"/>
              <w:ind w:right="36"/>
              <w:jc w:val="center"/>
              <w:rPr>
                <w:rFonts w:eastAsia="Times New Roman"/>
                <w:b/>
                <w:sz w:val="20"/>
                <w:szCs w:val="20"/>
                <w:lang w:val="en-US"/>
              </w:rPr>
            </w:pPr>
            <w:r w:rsidRPr="00527241">
              <w:rPr>
                <w:rFonts w:eastAsia="Times New Roman"/>
                <w:b/>
                <w:sz w:val="20"/>
                <w:szCs w:val="20"/>
                <w:lang w:val="en-US"/>
              </w:rPr>
              <w:t>POZICIJOS, TEIGINIAI</w:t>
            </w:r>
          </w:p>
        </w:tc>
      </w:tr>
      <w:tr w:rsidR="000C3D57" w:rsidRPr="002B4D4F" w:rsidTr="002B580F">
        <w:trPr>
          <w:trHeight w:val="1047"/>
        </w:trPr>
        <w:tc>
          <w:tcPr>
            <w:tcW w:w="2269" w:type="dxa"/>
            <w:tcBorders>
              <w:top w:val="single" w:sz="6" w:space="0" w:color="000000"/>
              <w:left w:val="single" w:sz="6" w:space="0" w:color="000000"/>
              <w:bottom w:val="single" w:sz="6" w:space="0" w:color="000000"/>
              <w:right w:val="single" w:sz="6" w:space="0" w:color="000000"/>
            </w:tcBorders>
            <w:hideMark/>
          </w:tcPr>
          <w:p w:rsidR="000C3D57" w:rsidRPr="00F20B46" w:rsidRDefault="000C3D57" w:rsidP="000C3D57">
            <w:pPr>
              <w:pStyle w:val="ListParagraph"/>
              <w:tabs>
                <w:tab w:val="left" w:pos="738"/>
              </w:tabs>
              <w:spacing w:after="0" w:line="240" w:lineRule="auto"/>
              <w:ind w:left="0" w:right="33"/>
              <w:textAlignment w:val="baseline"/>
              <w:rPr>
                <w:rFonts w:eastAsia="Times New Roman" w:cs="Arial"/>
                <w:i/>
                <w:color w:val="000000"/>
                <w:sz w:val="20"/>
                <w:szCs w:val="20"/>
                <w:lang w:eastAsia="lt-LT"/>
              </w:rPr>
            </w:pPr>
            <w:r w:rsidRPr="00F46938">
              <w:rPr>
                <w:rFonts w:eastAsia="Times New Roman" w:cs="Arial"/>
                <w:b/>
                <w:color w:val="000000"/>
                <w:sz w:val="20"/>
                <w:szCs w:val="20"/>
                <w:shd w:val="clear" w:color="auto" w:fill="FFFFFF"/>
                <w:lang w:eastAsia="lt-LT"/>
              </w:rPr>
              <w:t xml:space="preserve">BENDRUOMENĖ </w:t>
            </w:r>
            <w:r w:rsidRPr="00C1086B">
              <w:rPr>
                <w:rFonts w:eastAsia="Times New Roman" w:cs="Arial"/>
                <w:i/>
                <w:color w:val="000000"/>
                <w:sz w:val="20"/>
                <w:szCs w:val="20"/>
                <w:shd w:val="clear" w:color="auto" w:fill="FFFFFF"/>
                <w:lang w:eastAsia="lt-LT"/>
              </w:rPr>
              <w:t>(</w:t>
            </w:r>
            <w:proofErr w:type="spellStart"/>
            <w:r w:rsidRPr="00C1086B">
              <w:rPr>
                <w:rFonts w:eastAsia="Times New Roman" w:cs="Arial"/>
                <w:i/>
                <w:iCs/>
                <w:color w:val="000000"/>
                <w:sz w:val="20"/>
                <w:szCs w:val="20"/>
                <w:lang w:eastAsia="lt-LT"/>
              </w:rPr>
              <w:t>Kvietkinės</w:t>
            </w:r>
            <w:proofErr w:type="spellEnd"/>
            <w:r w:rsidRPr="00C1086B">
              <w:rPr>
                <w:rFonts w:eastAsia="Times New Roman" w:cs="Arial"/>
                <w:i/>
                <w:iCs/>
                <w:color w:val="000000"/>
                <w:sz w:val="20"/>
                <w:szCs w:val="20"/>
                <w:lang w:eastAsia="lt-LT"/>
              </w:rPr>
              <w:t xml:space="preserve"> kaimo bendruomenė ir Santakos kaimo bendruomenė</w:t>
            </w:r>
            <w:r w:rsidRPr="00C1086B">
              <w:rPr>
                <w:rFonts w:eastAsia="Times New Roman" w:cs="Arial"/>
                <w:i/>
                <w:iCs/>
                <w:color w:val="000000"/>
                <w:sz w:val="20"/>
                <w:szCs w:val="20"/>
                <w:shd w:val="clear" w:color="auto" w:fill="FFFFFF"/>
                <w:lang w:eastAsia="lt-LT"/>
              </w:rPr>
              <w:t>)</w:t>
            </w:r>
          </w:p>
        </w:tc>
        <w:tc>
          <w:tcPr>
            <w:tcW w:w="7796" w:type="dxa"/>
            <w:tcBorders>
              <w:top w:val="single" w:sz="2" w:space="0" w:color="000000"/>
              <w:left w:val="single" w:sz="6" w:space="0" w:color="000000"/>
              <w:bottom w:val="single" w:sz="6" w:space="0" w:color="000000"/>
              <w:right w:val="single" w:sz="6" w:space="0" w:color="000000"/>
            </w:tcBorders>
            <w:hideMark/>
          </w:tcPr>
          <w:p w:rsidR="000C3D57" w:rsidRPr="002B580F" w:rsidRDefault="000C3D57" w:rsidP="000C3D57">
            <w:pPr>
              <w:tabs>
                <w:tab w:val="left" w:pos="178"/>
              </w:tabs>
              <w:spacing w:after="0" w:line="240" w:lineRule="auto"/>
              <w:ind w:hanging="15"/>
              <w:jc w:val="both"/>
              <w:rPr>
                <w:rFonts w:eastAsia="Times New Roman" w:cs="Times New Roman"/>
                <w:sz w:val="20"/>
                <w:szCs w:val="20"/>
                <w:lang w:eastAsia="lt-LT"/>
              </w:rPr>
            </w:pPr>
            <w:r w:rsidRPr="002B580F">
              <w:rPr>
                <w:rFonts w:eastAsia="Times New Roman" w:cs="Times New Roman"/>
                <w:color w:val="000000"/>
                <w:sz w:val="20"/>
                <w:szCs w:val="20"/>
                <w:shd w:val="clear" w:color="auto" w:fill="FFFFFF"/>
                <w:lang w:eastAsia="lt-LT"/>
              </w:rPr>
              <w:t xml:space="preserve">Teigiama, kad dėl kiaulių komplekso skleidžiamo kvapo šalia esančiuose namuose </w:t>
            </w:r>
            <w:r w:rsidRPr="002B580F">
              <w:rPr>
                <w:rFonts w:eastAsia="Times New Roman" w:cs="Times New Roman"/>
                <w:b/>
                <w:bCs/>
                <w:i/>
                <w:iCs/>
                <w:color w:val="000000"/>
                <w:sz w:val="20"/>
                <w:szCs w:val="20"/>
                <w:shd w:val="clear" w:color="auto" w:fill="FFFFFF"/>
                <w:lang w:eastAsia="lt-LT"/>
              </w:rPr>
              <w:t>amoniako kiekis du kartus viršijo leistinas normas</w:t>
            </w:r>
            <w:r w:rsidRPr="002B580F">
              <w:rPr>
                <w:rFonts w:eastAsia="Times New Roman" w:cs="Times New Roman"/>
                <w:color w:val="000000"/>
                <w:sz w:val="20"/>
                <w:szCs w:val="20"/>
                <w:shd w:val="clear" w:color="auto" w:fill="FFFFFF"/>
                <w:lang w:eastAsia="lt-LT"/>
              </w:rPr>
              <w:t xml:space="preserve">. </w:t>
            </w:r>
            <w:r>
              <w:rPr>
                <w:rStyle w:val="FootnoteReference"/>
                <w:rFonts w:eastAsia="Times New Roman" w:cs="Times New Roman"/>
                <w:color w:val="000000"/>
                <w:sz w:val="20"/>
                <w:szCs w:val="20"/>
                <w:shd w:val="clear" w:color="auto" w:fill="FFFFFF"/>
                <w:lang w:eastAsia="lt-LT"/>
              </w:rPr>
              <w:footnoteReference w:id="8"/>
            </w:r>
          </w:p>
          <w:p w:rsidR="000C3D57" w:rsidRPr="00276546" w:rsidRDefault="000C3D57" w:rsidP="000C3D57">
            <w:pPr>
              <w:tabs>
                <w:tab w:val="left" w:pos="178"/>
              </w:tabs>
              <w:spacing w:after="0" w:line="240" w:lineRule="auto"/>
              <w:ind w:left="37"/>
              <w:jc w:val="both"/>
              <w:rPr>
                <w:rFonts w:eastAsia="Times New Roman" w:cs="Times New Roman"/>
                <w:sz w:val="20"/>
                <w:szCs w:val="20"/>
                <w:lang w:eastAsia="lt-LT"/>
              </w:rPr>
            </w:pPr>
          </w:p>
        </w:tc>
      </w:tr>
      <w:tr w:rsidR="000C3D57" w:rsidRPr="002B4D4F" w:rsidTr="00C953F9">
        <w:tc>
          <w:tcPr>
            <w:tcW w:w="2269" w:type="dxa"/>
            <w:tcBorders>
              <w:top w:val="single" w:sz="6" w:space="0" w:color="000000"/>
              <w:left w:val="single" w:sz="6" w:space="0" w:color="000000"/>
              <w:bottom w:val="single" w:sz="6" w:space="0" w:color="000000"/>
              <w:right w:val="single" w:sz="6" w:space="0" w:color="000000"/>
            </w:tcBorders>
            <w:hideMark/>
          </w:tcPr>
          <w:p w:rsidR="000C3D57" w:rsidRPr="002B4D4F" w:rsidRDefault="000C3D57" w:rsidP="000C3D57">
            <w:pPr>
              <w:spacing w:after="0" w:line="240" w:lineRule="auto"/>
              <w:ind w:left="29"/>
              <w:rPr>
                <w:rFonts w:eastAsia="Times New Roman" w:cs="Times New Roman"/>
                <w:sz w:val="20"/>
                <w:szCs w:val="20"/>
                <w:lang w:eastAsia="lt-LT"/>
              </w:rPr>
            </w:pPr>
            <w:r>
              <w:rPr>
                <w:rFonts w:eastAsia="Times New Roman" w:cs="Times New Roman"/>
                <w:b/>
                <w:bCs/>
                <w:color w:val="000000"/>
                <w:sz w:val="20"/>
                <w:szCs w:val="20"/>
                <w:shd w:val="clear" w:color="auto" w:fill="FFFFFF"/>
                <w:lang w:eastAsia="lt-LT"/>
              </w:rPr>
              <w:t>INVESTUOTOJAS</w:t>
            </w:r>
            <w:r w:rsidRPr="002B4D4F">
              <w:rPr>
                <w:rFonts w:eastAsia="Times New Roman" w:cs="Times New Roman"/>
                <w:b/>
                <w:bCs/>
                <w:color w:val="000000"/>
                <w:sz w:val="20"/>
                <w:szCs w:val="20"/>
                <w:shd w:val="clear" w:color="auto" w:fill="FFFFFF"/>
                <w:lang w:eastAsia="lt-LT"/>
              </w:rPr>
              <w:t xml:space="preserve"> </w:t>
            </w:r>
            <w:r w:rsidRPr="002B4D4F">
              <w:rPr>
                <w:rFonts w:eastAsia="Times New Roman" w:cs="Times New Roman"/>
                <w:bCs/>
                <w:color w:val="000000"/>
                <w:sz w:val="20"/>
                <w:szCs w:val="20"/>
                <w:shd w:val="clear" w:color="auto" w:fill="FFFFFF"/>
                <w:lang w:eastAsia="lt-LT"/>
              </w:rPr>
              <w:t>(UAB „</w:t>
            </w:r>
            <w:proofErr w:type="spellStart"/>
            <w:r w:rsidRPr="002B4D4F">
              <w:rPr>
                <w:rFonts w:eastAsia="Times New Roman" w:cs="Times New Roman"/>
                <w:bCs/>
                <w:color w:val="000000"/>
                <w:sz w:val="20"/>
                <w:szCs w:val="20"/>
                <w:shd w:val="clear" w:color="auto" w:fill="FFFFFF"/>
                <w:lang w:eastAsia="lt-LT"/>
              </w:rPr>
              <w:t>Saerimner</w:t>
            </w:r>
            <w:proofErr w:type="spellEnd"/>
            <w:r w:rsidRPr="002B4D4F">
              <w:rPr>
                <w:rFonts w:eastAsia="Times New Roman" w:cs="Times New Roman"/>
                <w:bCs/>
                <w:color w:val="000000"/>
                <w:sz w:val="20"/>
                <w:szCs w:val="20"/>
                <w:shd w:val="clear" w:color="auto" w:fill="FFFFFF"/>
                <w:lang w:eastAsia="lt-LT"/>
              </w:rPr>
              <w:t>“)</w:t>
            </w:r>
          </w:p>
        </w:tc>
        <w:tc>
          <w:tcPr>
            <w:tcW w:w="7796" w:type="dxa"/>
            <w:tcBorders>
              <w:top w:val="single" w:sz="6" w:space="0" w:color="000000"/>
              <w:left w:val="single" w:sz="6" w:space="0" w:color="000000"/>
              <w:bottom w:val="single" w:sz="6" w:space="0" w:color="000000"/>
              <w:right w:val="single" w:sz="6" w:space="0" w:color="000000"/>
            </w:tcBorders>
            <w:hideMark/>
          </w:tcPr>
          <w:p w:rsidR="000C3D57" w:rsidRPr="004B5FA5" w:rsidRDefault="000C3D57" w:rsidP="000C3D57">
            <w:pPr>
              <w:pStyle w:val="NormalWeb"/>
              <w:spacing w:before="0" w:beforeAutospacing="0" w:after="0" w:afterAutospacing="0"/>
              <w:jc w:val="both"/>
              <w:rPr>
                <w:rFonts w:asciiTheme="minorHAnsi" w:hAnsiTheme="minorHAnsi"/>
                <w:sz w:val="20"/>
                <w:szCs w:val="20"/>
              </w:rPr>
            </w:pPr>
            <w:r w:rsidRPr="00037EDA">
              <w:rPr>
                <w:rFonts w:asciiTheme="minorHAnsi" w:hAnsiTheme="minorHAnsi"/>
                <w:sz w:val="20"/>
                <w:szCs w:val="20"/>
              </w:rPr>
              <w:t>Did</w:t>
            </w:r>
            <w:r>
              <w:rPr>
                <w:rFonts w:asciiTheme="minorHAnsi" w:hAnsiTheme="minorHAnsi"/>
                <w:sz w:val="20"/>
                <w:szCs w:val="20"/>
              </w:rPr>
              <w:t>žiausia amoniako koncentracija (</w:t>
            </w:r>
            <w:r w:rsidRPr="00037EDA">
              <w:rPr>
                <w:rFonts w:asciiTheme="minorHAnsi" w:hAnsiTheme="minorHAnsi"/>
                <w:sz w:val="20"/>
                <w:szCs w:val="20"/>
              </w:rPr>
              <w:t>26,2 mg/m3</w:t>
            </w:r>
            <w:r>
              <w:rPr>
                <w:rFonts w:asciiTheme="minorHAnsi" w:hAnsiTheme="minorHAnsi"/>
                <w:sz w:val="20"/>
                <w:szCs w:val="20"/>
              </w:rPr>
              <w:t>) nustatyta</w:t>
            </w:r>
            <w:r w:rsidRPr="00037EDA">
              <w:rPr>
                <w:rFonts w:asciiTheme="minorHAnsi" w:hAnsiTheme="minorHAnsi"/>
                <w:sz w:val="20"/>
                <w:szCs w:val="20"/>
              </w:rPr>
              <w:t xml:space="preserve"> </w:t>
            </w:r>
            <w:r w:rsidRPr="00400A97">
              <w:rPr>
                <w:rFonts w:asciiTheme="minorHAnsi" w:hAnsiTheme="minorHAnsi"/>
                <w:b/>
                <w:i/>
                <w:sz w:val="20"/>
                <w:szCs w:val="20"/>
              </w:rPr>
              <w:t>gyvenamojoje aplinkoje</w:t>
            </w:r>
            <w:r w:rsidRPr="00037EDA">
              <w:rPr>
                <w:rFonts w:asciiTheme="minorHAnsi" w:hAnsiTheme="minorHAnsi"/>
                <w:sz w:val="20"/>
                <w:szCs w:val="20"/>
              </w:rPr>
              <w:t xml:space="preserve"> į rytus nuo kiaulių fermų netoli gyvenamųjų namų, vidutinė amoniako koncentraci</w:t>
            </w:r>
            <w:r>
              <w:rPr>
                <w:rFonts w:asciiTheme="minorHAnsi" w:hAnsiTheme="minorHAnsi"/>
                <w:sz w:val="20"/>
                <w:szCs w:val="20"/>
              </w:rPr>
              <w:t xml:space="preserve">ja yra 12,5 mg/m3 ir </w:t>
            </w:r>
            <w:r w:rsidRPr="00037EDA">
              <w:rPr>
                <w:rFonts w:asciiTheme="minorHAnsi" w:hAnsiTheme="minorHAnsi"/>
                <w:sz w:val="20"/>
                <w:szCs w:val="20"/>
              </w:rPr>
              <w:t xml:space="preserve"> neviršija ribinių verčių. Teigiama, kad  mėginiai imti gyvenamojo namo aplinkoje - 0,67 mg/m3 amoniako koncentracija, o prie Įmonės tvoros (30 m nuo fermų) – tik 0,50 mg/m3. Leistina koncentracija - </w:t>
            </w:r>
            <w:r>
              <w:rPr>
                <w:rFonts w:asciiTheme="minorHAnsi" w:hAnsiTheme="minorHAnsi"/>
                <w:sz w:val="20"/>
                <w:szCs w:val="20"/>
              </w:rPr>
              <w:t>0,2</w:t>
            </w:r>
            <w:r w:rsidRPr="00037EDA">
              <w:rPr>
                <w:rFonts w:asciiTheme="minorHAnsi" w:hAnsiTheme="minorHAnsi"/>
                <w:sz w:val="20"/>
                <w:szCs w:val="20"/>
              </w:rPr>
              <w:t xml:space="preserve"> mg/m3 ir tai taip pat leidžia daryti išvadą, kad leistina riba viršijama ne dėl </w:t>
            </w:r>
            <w:r w:rsidRPr="00037EDA">
              <w:rPr>
                <w:rFonts w:asciiTheme="minorHAnsi" w:hAnsiTheme="minorHAnsi"/>
                <w:sz w:val="20"/>
                <w:szCs w:val="20"/>
              </w:rPr>
              <w:lastRenderedPageBreak/>
              <w:t xml:space="preserve">Įmonės vykdomos veiklos, bet </w:t>
            </w:r>
            <w:r w:rsidRPr="00400A97">
              <w:rPr>
                <w:rFonts w:asciiTheme="minorHAnsi" w:hAnsiTheme="minorHAnsi"/>
                <w:b/>
                <w:i/>
                <w:sz w:val="20"/>
                <w:szCs w:val="20"/>
              </w:rPr>
              <w:t>dėl pačių gyventojų</w:t>
            </w:r>
            <w:r w:rsidRPr="00037EDA">
              <w:rPr>
                <w:rFonts w:asciiTheme="minorHAnsi" w:hAnsiTheme="minorHAnsi"/>
                <w:sz w:val="20"/>
                <w:szCs w:val="20"/>
              </w:rPr>
              <w:t xml:space="preserve"> auginamų kiaulių, netinkamai laikomo mėšlo ir kitos gyventojų veiklos.</w:t>
            </w:r>
            <w:r>
              <w:rPr>
                <w:rStyle w:val="FootnoteReference"/>
                <w:rFonts w:asciiTheme="minorHAnsi" w:hAnsiTheme="minorHAnsi"/>
                <w:sz w:val="20"/>
                <w:szCs w:val="20"/>
              </w:rPr>
              <w:footnoteReference w:id="9"/>
            </w:r>
          </w:p>
        </w:tc>
      </w:tr>
      <w:tr w:rsidR="000C3D57" w:rsidRPr="002B4D4F" w:rsidTr="00C953F9">
        <w:trPr>
          <w:trHeight w:val="929"/>
        </w:trPr>
        <w:tc>
          <w:tcPr>
            <w:tcW w:w="2269" w:type="dxa"/>
            <w:tcBorders>
              <w:top w:val="single" w:sz="6" w:space="0" w:color="000000"/>
              <w:left w:val="single" w:sz="6" w:space="0" w:color="000000"/>
              <w:bottom w:val="single" w:sz="6" w:space="0" w:color="000000"/>
              <w:right w:val="single" w:sz="6" w:space="0" w:color="000000"/>
            </w:tcBorders>
            <w:hideMark/>
          </w:tcPr>
          <w:p w:rsidR="000C3D57" w:rsidRPr="00CD5544" w:rsidRDefault="000C3D57" w:rsidP="000C3D57">
            <w:pPr>
              <w:tabs>
                <w:tab w:val="left" w:pos="198"/>
              </w:tabs>
              <w:ind w:right="33" w:firstLine="34"/>
              <w:textAlignment w:val="baseline"/>
              <w:rPr>
                <w:rFonts w:eastAsia="Times New Roman" w:cs="Arial"/>
                <w:b/>
                <w:iCs/>
                <w:color w:val="000000"/>
                <w:sz w:val="20"/>
                <w:szCs w:val="20"/>
                <w:lang w:eastAsia="lt-LT"/>
              </w:rPr>
            </w:pPr>
            <w:r>
              <w:rPr>
                <w:rFonts w:eastAsia="Times New Roman" w:cs="Arial"/>
                <w:b/>
                <w:iCs/>
                <w:color w:val="000000"/>
                <w:sz w:val="20"/>
                <w:szCs w:val="20"/>
                <w:lang w:eastAsia="lt-LT"/>
              </w:rPr>
              <w:lastRenderedPageBreak/>
              <w:t>MRAAD ir VAAI</w:t>
            </w:r>
          </w:p>
          <w:p w:rsidR="000C3D57" w:rsidRPr="002B4D4F" w:rsidRDefault="000C3D57" w:rsidP="000C3D57">
            <w:pPr>
              <w:spacing w:after="0" w:line="240" w:lineRule="auto"/>
              <w:ind w:right="36"/>
              <w:rPr>
                <w:rFonts w:eastAsia="Times New Roman" w:cs="Times New Roman"/>
                <w:sz w:val="20"/>
                <w:szCs w:val="20"/>
                <w:lang w:eastAsia="lt-LT"/>
              </w:rPr>
            </w:pPr>
          </w:p>
        </w:tc>
        <w:tc>
          <w:tcPr>
            <w:tcW w:w="7796" w:type="dxa"/>
            <w:tcBorders>
              <w:top w:val="single" w:sz="6" w:space="0" w:color="000000"/>
              <w:left w:val="single" w:sz="6" w:space="0" w:color="000000"/>
              <w:bottom w:val="single" w:sz="6" w:space="0" w:color="000000"/>
              <w:right w:val="single" w:sz="6" w:space="0" w:color="000000"/>
            </w:tcBorders>
            <w:hideMark/>
          </w:tcPr>
          <w:p w:rsidR="000C3D57" w:rsidRPr="002E168D" w:rsidRDefault="000C3D57" w:rsidP="000C3D57">
            <w:pPr>
              <w:spacing w:after="0" w:line="240" w:lineRule="auto"/>
              <w:ind w:left="29" w:right="36"/>
              <w:jc w:val="both"/>
              <w:rPr>
                <w:rFonts w:eastAsia="Times New Roman" w:cs="Times New Roman"/>
                <w:sz w:val="20"/>
                <w:szCs w:val="20"/>
                <w:lang w:eastAsia="lt-LT"/>
              </w:rPr>
            </w:pPr>
            <w:r w:rsidRPr="002E168D">
              <w:rPr>
                <w:bCs/>
                <w:sz w:val="20"/>
                <w:szCs w:val="20"/>
              </w:rPr>
              <w:t>Įmonė apie 2,9 karto viršijo didžiausią leistiną amoniako koncentraciją aplinkos ore, kadangi nustatyta amoniako koncentracija aplinkos ore 0,59 mg/m3</w:t>
            </w:r>
            <w:r>
              <w:rPr>
                <w:bCs/>
                <w:sz w:val="20"/>
                <w:szCs w:val="20"/>
              </w:rPr>
              <w:t>,</w:t>
            </w:r>
            <w:r w:rsidRPr="002E168D">
              <w:rPr>
                <w:bCs/>
                <w:sz w:val="20"/>
                <w:szCs w:val="20"/>
              </w:rPr>
              <w:t xml:space="preserve"> nors leistina didžiausia koncentracija </w:t>
            </w:r>
            <w:r>
              <w:rPr>
                <w:bCs/>
                <w:sz w:val="20"/>
                <w:szCs w:val="20"/>
              </w:rPr>
              <w:t xml:space="preserve">- </w:t>
            </w:r>
            <w:r w:rsidRPr="002E168D">
              <w:rPr>
                <w:bCs/>
                <w:sz w:val="20"/>
                <w:szCs w:val="20"/>
              </w:rPr>
              <w:t xml:space="preserve">0,2 mg/m3. </w:t>
            </w:r>
            <w:r w:rsidRPr="002E168D">
              <w:rPr>
                <w:sz w:val="20"/>
                <w:szCs w:val="20"/>
              </w:rPr>
              <w:t xml:space="preserve">VAAI sudaryta Komisija konstatavo, kad 2009-06-25 </w:t>
            </w:r>
            <w:r>
              <w:rPr>
                <w:sz w:val="20"/>
                <w:szCs w:val="20"/>
              </w:rPr>
              <w:t xml:space="preserve">Įmonė </w:t>
            </w:r>
            <w:r w:rsidRPr="00400A97">
              <w:rPr>
                <w:b/>
                <w:i/>
                <w:sz w:val="20"/>
                <w:szCs w:val="20"/>
              </w:rPr>
              <w:t>viršijo</w:t>
            </w:r>
            <w:r>
              <w:rPr>
                <w:b/>
                <w:sz w:val="20"/>
                <w:szCs w:val="20"/>
              </w:rPr>
              <w:t xml:space="preserve"> </w:t>
            </w:r>
            <w:r w:rsidRPr="001A4C71">
              <w:rPr>
                <w:sz w:val="20"/>
                <w:szCs w:val="20"/>
              </w:rPr>
              <w:t>didžiausią leistiną amoniako koncentraciją</w:t>
            </w:r>
            <w:r w:rsidRPr="002E168D">
              <w:rPr>
                <w:sz w:val="20"/>
                <w:szCs w:val="20"/>
              </w:rPr>
              <w:t xml:space="preserve"> (0,2 mg/m3).</w:t>
            </w:r>
            <w:r w:rsidRPr="002E168D">
              <w:rPr>
                <w:rStyle w:val="FootnoteReference"/>
                <w:sz w:val="20"/>
                <w:szCs w:val="20"/>
              </w:rPr>
              <w:footnoteReference w:id="10"/>
            </w:r>
          </w:p>
        </w:tc>
      </w:tr>
      <w:tr w:rsidR="000C3D57" w:rsidRPr="002B4D4F" w:rsidTr="002B580F">
        <w:trPr>
          <w:trHeight w:val="649"/>
        </w:trPr>
        <w:tc>
          <w:tcPr>
            <w:tcW w:w="2269" w:type="dxa"/>
            <w:tcBorders>
              <w:top w:val="single" w:sz="6" w:space="0" w:color="000000"/>
              <w:left w:val="single" w:sz="6" w:space="0" w:color="000000"/>
              <w:bottom w:val="single" w:sz="6" w:space="0" w:color="000000"/>
              <w:right w:val="single" w:sz="6" w:space="0" w:color="000000"/>
            </w:tcBorders>
            <w:hideMark/>
          </w:tcPr>
          <w:p w:rsidR="000C3D57" w:rsidRPr="002B4D4F" w:rsidRDefault="000C3D57" w:rsidP="000C3D57">
            <w:pPr>
              <w:spacing w:after="0" w:line="240" w:lineRule="auto"/>
              <w:ind w:left="29"/>
              <w:rPr>
                <w:rFonts w:eastAsia="Times New Roman" w:cs="Times New Roman"/>
                <w:sz w:val="20"/>
                <w:szCs w:val="20"/>
                <w:lang w:eastAsia="lt-LT"/>
              </w:rPr>
            </w:pPr>
            <w:r>
              <w:rPr>
                <w:rFonts w:eastAsia="Times New Roman" w:cs="Times New Roman"/>
                <w:b/>
                <w:bCs/>
                <w:color w:val="000000"/>
                <w:sz w:val="20"/>
                <w:szCs w:val="20"/>
                <w:shd w:val="clear" w:color="auto" w:fill="FFFFFF"/>
                <w:lang w:eastAsia="lt-LT"/>
              </w:rPr>
              <w:t>TEISMAS</w:t>
            </w:r>
          </w:p>
        </w:tc>
        <w:tc>
          <w:tcPr>
            <w:tcW w:w="7796" w:type="dxa"/>
            <w:tcBorders>
              <w:top w:val="single" w:sz="6" w:space="0" w:color="000000"/>
              <w:left w:val="single" w:sz="6" w:space="0" w:color="000000"/>
              <w:bottom w:val="single" w:sz="6" w:space="0" w:color="000000"/>
              <w:right w:val="single" w:sz="6" w:space="0" w:color="000000"/>
            </w:tcBorders>
            <w:hideMark/>
          </w:tcPr>
          <w:p w:rsidR="000C3D57" w:rsidRPr="00A756A8" w:rsidRDefault="000C3D57" w:rsidP="000C3D57">
            <w:pPr>
              <w:pStyle w:val="ListParagraph"/>
              <w:tabs>
                <w:tab w:val="left" w:pos="178"/>
              </w:tabs>
              <w:spacing w:after="0" w:line="240" w:lineRule="auto"/>
              <w:ind w:left="37"/>
              <w:jc w:val="both"/>
              <w:rPr>
                <w:rFonts w:eastAsia="Times New Roman" w:cs="Times New Roman"/>
                <w:sz w:val="20"/>
                <w:szCs w:val="20"/>
                <w:lang w:eastAsia="lt-LT"/>
              </w:rPr>
            </w:pPr>
            <w:r w:rsidRPr="00A756A8">
              <w:rPr>
                <w:sz w:val="20"/>
                <w:szCs w:val="20"/>
              </w:rPr>
              <w:t xml:space="preserve">Nepaisant to, kad prie gyventojų  ūkio pastatų yra neuždengti potencialūs taršos šaltiniai, tačiau tai nepaneigia tos aplinkybės, kad UAB Įmonė (kiaulių komplekso 06 padalinyje) </w:t>
            </w:r>
            <w:r w:rsidRPr="00400A97">
              <w:rPr>
                <w:b/>
                <w:i/>
                <w:sz w:val="20"/>
                <w:szCs w:val="20"/>
              </w:rPr>
              <w:t>viršijo leistiną oro teršalų – amoniako koncentraciją ore</w:t>
            </w:r>
            <w:r w:rsidRPr="00400A97">
              <w:rPr>
                <w:i/>
                <w:sz w:val="20"/>
                <w:szCs w:val="20"/>
              </w:rPr>
              <w:t>.</w:t>
            </w:r>
            <w:r w:rsidRPr="00A756A8">
              <w:rPr>
                <w:rStyle w:val="FootnoteReference"/>
                <w:sz w:val="20"/>
                <w:szCs w:val="20"/>
              </w:rPr>
              <w:footnoteReference w:id="11"/>
            </w:r>
          </w:p>
        </w:tc>
      </w:tr>
    </w:tbl>
    <w:p w:rsidR="00CB0A16" w:rsidRDefault="00CB0A16" w:rsidP="00170DC0">
      <w:pPr>
        <w:ind w:left="-709" w:right="140"/>
        <w:jc w:val="center"/>
        <w:rPr>
          <w:b/>
          <w:noProof/>
          <w:sz w:val="24"/>
          <w:szCs w:val="24"/>
          <w:lang w:eastAsia="zh-CN"/>
        </w:rPr>
      </w:pPr>
    </w:p>
    <w:p w:rsidR="00CB0A16" w:rsidRDefault="00CB0A16" w:rsidP="000C69C0">
      <w:pPr>
        <w:ind w:right="140"/>
        <w:rPr>
          <w:b/>
          <w:noProof/>
          <w:sz w:val="24"/>
          <w:szCs w:val="24"/>
          <w:lang w:eastAsia="zh-CN"/>
        </w:rPr>
      </w:pPr>
    </w:p>
    <w:p w:rsidR="008060A8" w:rsidRDefault="008060A8" w:rsidP="000C69C0">
      <w:pPr>
        <w:ind w:right="140"/>
        <w:rPr>
          <w:b/>
          <w:noProof/>
          <w:sz w:val="24"/>
          <w:szCs w:val="24"/>
          <w:lang w:eastAsia="zh-CN"/>
        </w:rPr>
      </w:pPr>
    </w:p>
    <w:p w:rsidR="00DE45B4" w:rsidRDefault="00DE45B4" w:rsidP="000C69C0">
      <w:pPr>
        <w:ind w:right="140"/>
        <w:rPr>
          <w:b/>
          <w:noProof/>
          <w:sz w:val="24"/>
          <w:szCs w:val="24"/>
          <w:lang w:eastAsia="zh-CN"/>
        </w:rPr>
      </w:pPr>
    </w:p>
    <w:p w:rsidR="00C953F9" w:rsidRDefault="00C953F9" w:rsidP="000C69C0">
      <w:pPr>
        <w:ind w:right="140"/>
        <w:rPr>
          <w:b/>
          <w:noProof/>
          <w:sz w:val="24"/>
          <w:szCs w:val="24"/>
          <w:lang w:eastAsia="zh-CN"/>
        </w:rPr>
      </w:pPr>
    </w:p>
    <w:p w:rsidR="002B580F" w:rsidRDefault="002B580F"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B119D2" w:rsidRDefault="00B119D2" w:rsidP="000C69C0">
      <w:pPr>
        <w:ind w:right="140"/>
        <w:rPr>
          <w:b/>
          <w:noProof/>
          <w:sz w:val="24"/>
          <w:szCs w:val="24"/>
          <w:lang w:eastAsia="zh-CN"/>
        </w:rPr>
      </w:pPr>
    </w:p>
    <w:p w:rsidR="003B08DC" w:rsidRDefault="003B08DC" w:rsidP="000C69C0">
      <w:pPr>
        <w:ind w:right="140"/>
        <w:rPr>
          <w:b/>
          <w:noProof/>
          <w:sz w:val="24"/>
          <w:szCs w:val="24"/>
          <w:lang w:eastAsia="zh-CN"/>
        </w:rPr>
      </w:pPr>
    </w:p>
    <w:p w:rsidR="00B119D2" w:rsidRDefault="00B119D2" w:rsidP="000C69C0">
      <w:pPr>
        <w:ind w:right="140"/>
        <w:rPr>
          <w:b/>
          <w:noProof/>
          <w:sz w:val="24"/>
          <w:szCs w:val="24"/>
          <w:lang w:eastAsia="zh-CN"/>
        </w:rPr>
      </w:pPr>
    </w:p>
    <w:p w:rsidR="00FE10DA" w:rsidRDefault="00FE10DA" w:rsidP="000C69C0">
      <w:pPr>
        <w:ind w:right="140"/>
        <w:rPr>
          <w:b/>
          <w:noProof/>
          <w:sz w:val="24"/>
          <w:szCs w:val="24"/>
          <w:lang w:eastAsia="zh-CN"/>
        </w:rPr>
      </w:pPr>
    </w:p>
    <w:p w:rsidR="00FE10DA" w:rsidRDefault="00FE10DA" w:rsidP="000C69C0">
      <w:pPr>
        <w:ind w:right="140"/>
        <w:rPr>
          <w:b/>
          <w:noProof/>
          <w:sz w:val="24"/>
          <w:szCs w:val="24"/>
          <w:lang w:eastAsia="zh-CN"/>
        </w:rPr>
      </w:pPr>
    </w:p>
    <w:p w:rsidR="00C953F9" w:rsidRDefault="00C953F9" w:rsidP="0084618A">
      <w:pPr>
        <w:spacing w:after="0" w:line="240" w:lineRule="auto"/>
        <w:ind w:right="142"/>
        <w:jc w:val="both"/>
        <w:rPr>
          <w:b/>
          <w:sz w:val="24"/>
          <w:szCs w:val="24"/>
        </w:rPr>
      </w:pPr>
    </w:p>
    <w:p w:rsidR="00DD5EA3" w:rsidRDefault="00450FA9" w:rsidP="000E6DE2">
      <w:pPr>
        <w:spacing w:after="0" w:line="240" w:lineRule="auto"/>
        <w:ind w:left="-284" w:right="142"/>
        <w:jc w:val="both"/>
        <w:rPr>
          <w:b/>
          <w:sz w:val="24"/>
          <w:szCs w:val="24"/>
        </w:rPr>
      </w:pPr>
      <w:r>
        <w:rPr>
          <w:b/>
          <w:sz w:val="24"/>
          <w:szCs w:val="24"/>
        </w:rPr>
        <w:lastRenderedPageBreak/>
        <w:t>E</w:t>
      </w:r>
      <w:r w:rsidR="002A5E79">
        <w:rPr>
          <w:b/>
          <w:sz w:val="24"/>
          <w:szCs w:val="24"/>
        </w:rPr>
        <w:t>KONOMINĖ – SOCIALINĖ APLINKA</w:t>
      </w:r>
    </w:p>
    <w:tbl>
      <w:tblPr>
        <w:tblStyle w:val="TableGrid"/>
        <w:tblW w:w="0" w:type="auto"/>
        <w:tblInd w:w="-284" w:type="dxa"/>
        <w:tblLook w:val="04A0" w:firstRow="1" w:lastRow="0" w:firstColumn="1" w:lastColumn="0" w:noHBand="0" w:noVBand="1"/>
      </w:tblPr>
      <w:tblGrid>
        <w:gridCol w:w="4927"/>
        <w:gridCol w:w="4927"/>
      </w:tblGrid>
      <w:tr w:rsidR="00DD5EA3" w:rsidTr="000E6DE2">
        <w:tc>
          <w:tcPr>
            <w:tcW w:w="9854" w:type="dxa"/>
            <w:gridSpan w:val="2"/>
            <w:shd w:val="clear" w:color="auto" w:fill="70AD47" w:themeFill="accent6"/>
          </w:tcPr>
          <w:p w:rsidR="00DD5EA3" w:rsidRDefault="00DD5EA3" w:rsidP="00DD5EA3">
            <w:pPr>
              <w:ind w:right="142"/>
              <w:jc w:val="center"/>
              <w:rPr>
                <w:b/>
                <w:sz w:val="24"/>
                <w:szCs w:val="24"/>
              </w:rPr>
            </w:pPr>
            <w:r>
              <w:rPr>
                <w:b/>
                <w:sz w:val="24"/>
                <w:szCs w:val="24"/>
              </w:rPr>
              <w:t>EKONOMINĖS – SOCIALINĖS APLINKOS VERTINIMAS</w:t>
            </w:r>
          </w:p>
        </w:tc>
      </w:tr>
      <w:tr w:rsidR="00DD5EA3" w:rsidTr="00AE2636">
        <w:tc>
          <w:tcPr>
            <w:tcW w:w="4927" w:type="dxa"/>
            <w:shd w:val="clear" w:color="auto" w:fill="C5E0B3" w:themeFill="accent6" w:themeFillTint="66"/>
          </w:tcPr>
          <w:p w:rsidR="00DD5EA3" w:rsidRDefault="00DD5EA3" w:rsidP="00DD5EA3">
            <w:pPr>
              <w:ind w:right="142"/>
              <w:jc w:val="center"/>
              <w:rPr>
                <w:b/>
                <w:sz w:val="24"/>
                <w:szCs w:val="24"/>
              </w:rPr>
            </w:pPr>
            <w:r>
              <w:rPr>
                <w:b/>
                <w:sz w:val="24"/>
                <w:szCs w:val="24"/>
              </w:rPr>
              <w:t>Kalvarijos savivaldybė</w:t>
            </w:r>
          </w:p>
        </w:tc>
        <w:tc>
          <w:tcPr>
            <w:tcW w:w="4927" w:type="dxa"/>
            <w:shd w:val="clear" w:color="auto" w:fill="C5E0B3" w:themeFill="accent6" w:themeFillTint="66"/>
          </w:tcPr>
          <w:p w:rsidR="00DD5EA3" w:rsidRDefault="00DD5EA3" w:rsidP="00DD5EA3">
            <w:pPr>
              <w:ind w:right="142"/>
              <w:jc w:val="center"/>
              <w:rPr>
                <w:b/>
                <w:sz w:val="24"/>
                <w:szCs w:val="24"/>
              </w:rPr>
            </w:pPr>
            <w:r>
              <w:rPr>
                <w:b/>
                <w:sz w:val="24"/>
                <w:szCs w:val="24"/>
              </w:rPr>
              <w:t>Investuotojas (UAB „</w:t>
            </w:r>
            <w:proofErr w:type="spellStart"/>
            <w:r>
              <w:rPr>
                <w:b/>
                <w:sz w:val="24"/>
                <w:szCs w:val="24"/>
              </w:rPr>
              <w:t>Saerimner</w:t>
            </w:r>
            <w:proofErr w:type="spellEnd"/>
            <w:r>
              <w:rPr>
                <w:b/>
                <w:sz w:val="24"/>
                <w:szCs w:val="24"/>
              </w:rPr>
              <w:t>“</w:t>
            </w:r>
            <w:r w:rsidR="00865174">
              <w:rPr>
                <w:b/>
                <w:sz w:val="24"/>
                <w:szCs w:val="24"/>
              </w:rPr>
              <w:t>)</w:t>
            </w:r>
          </w:p>
        </w:tc>
      </w:tr>
      <w:tr w:rsidR="00DD5EA3" w:rsidTr="00AE2636">
        <w:tc>
          <w:tcPr>
            <w:tcW w:w="9854" w:type="dxa"/>
            <w:gridSpan w:val="2"/>
            <w:shd w:val="clear" w:color="auto" w:fill="E2EFD9" w:themeFill="accent6" w:themeFillTint="33"/>
          </w:tcPr>
          <w:p w:rsidR="00DD5EA3" w:rsidRDefault="00DD5EA3" w:rsidP="00DD5EA3">
            <w:pPr>
              <w:ind w:right="142"/>
              <w:jc w:val="center"/>
              <w:rPr>
                <w:b/>
                <w:sz w:val="24"/>
                <w:szCs w:val="24"/>
              </w:rPr>
            </w:pPr>
            <w:r w:rsidRPr="00C953F9">
              <w:rPr>
                <w:b/>
                <w:i/>
                <w:sz w:val="20"/>
                <w:szCs w:val="20"/>
              </w:rPr>
              <w:t>INVESTICIJOS</w:t>
            </w:r>
            <w:r w:rsidRPr="006931DF">
              <w:rPr>
                <w:b/>
                <w:sz w:val="20"/>
                <w:szCs w:val="20"/>
              </w:rPr>
              <w:t xml:space="preserve"> </w:t>
            </w:r>
            <w:r>
              <w:rPr>
                <w:b/>
                <w:sz w:val="20"/>
                <w:szCs w:val="20"/>
              </w:rPr>
              <w:t>– kiaulių komplekso investicijos didina investicijų lygį ir skatina naudoti modernias technologijas</w:t>
            </w:r>
          </w:p>
        </w:tc>
      </w:tr>
      <w:tr w:rsidR="00DD5EA3" w:rsidTr="000E6DE2">
        <w:trPr>
          <w:trHeight w:val="10161"/>
        </w:trPr>
        <w:tc>
          <w:tcPr>
            <w:tcW w:w="4927" w:type="dxa"/>
          </w:tcPr>
          <w:p w:rsidR="00DD5EA3" w:rsidRPr="00B736B3" w:rsidRDefault="00B736B3" w:rsidP="00B736B3">
            <w:pPr>
              <w:jc w:val="both"/>
              <w:rPr>
                <w:i/>
                <w:sz w:val="20"/>
                <w:szCs w:val="20"/>
              </w:rPr>
            </w:pPr>
            <w:r w:rsidRPr="00B736B3">
              <w:rPr>
                <w:i/>
                <w:sz w:val="20"/>
                <w:szCs w:val="20"/>
              </w:rPr>
              <w:t>Koks investicijų lygis savivaldybėje?</w:t>
            </w:r>
          </w:p>
          <w:p w:rsidR="00DD5EA3" w:rsidRPr="00FD6EB5" w:rsidRDefault="00B736B3" w:rsidP="00B736B3">
            <w:pPr>
              <w:pStyle w:val="ListParagraph"/>
              <w:numPr>
                <w:ilvl w:val="0"/>
                <w:numId w:val="27"/>
              </w:numPr>
              <w:spacing w:after="0" w:line="240" w:lineRule="auto"/>
              <w:ind w:left="284"/>
              <w:jc w:val="both"/>
              <w:rPr>
                <w:b/>
                <w:sz w:val="20"/>
                <w:szCs w:val="20"/>
              </w:rPr>
            </w:pPr>
            <w:r>
              <w:rPr>
                <w:b/>
                <w:sz w:val="20"/>
                <w:szCs w:val="20"/>
              </w:rPr>
              <w:t>M</w:t>
            </w:r>
            <w:r w:rsidR="00DD5EA3" w:rsidRPr="005D10B6">
              <w:rPr>
                <w:b/>
                <w:sz w:val="20"/>
                <w:szCs w:val="20"/>
              </w:rPr>
              <w:t>aterialinės investicijos</w:t>
            </w:r>
            <w:r w:rsidR="00DD5EA3">
              <w:rPr>
                <w:sz w:val="20"/>
                <w:szCs w:val="20"/>
              </w:rPr>
              <w:t xml:space="preserve"> Kalvarijos savivaldybėje 2013 m. buvo 8,304 mln. eurų </w:t>
            </w:r>
            <w:r w:rsidR="00DD5EA3" w:rsidRPr="00D73A45">
              <w:rPr>
                <w:i/>
                <w:sz w:val="20"/>
                <w:szCs w:val="20"/>
              </w:rPr>
              <w:t>(vidutinišk</w:t>
            </w:r>
            <w:r w:rsidR="00DD5EA3">
              <w:rPr>
                <w:i/>
                <w:sz w:val="20"/>
                <w:szCs w:val="20"/>
              </w:rPr>
              <w:t>ai vienai savivaldybei tenka 85,</w:t>
            </w:r>
            <w:r w:rsidR="00DD5EA3" w:rsidRPr="00D73A45">
              <w:rPr>
                <w:i/>
                <w:sz w:val="20"/>
                <w:szCs w:val="20"/>
              </w:rPr>
              <w:t xml:space="preserve">859 </w:t>
            </w:r>
            <w:r w:rsidR="00DD5EA3">
              <w:rPr>
                <w:i/>
                <w:sz w:val="20"/>
                <w:szCs w:val="20"/>
              </w:rPr>
              <w:t>mln</w:t>
            </w:r>
            <w:r w:rsidR="00DD5EA3" w:rsidRPr="00D73A45">
              <w:rPr>
                <w:i/>
                <w:sz w:val="20"/>
                <w:szCs w:val="20"/>
              </w:rPr>
              <w:t>. eurų materialinių investicijų)</w:t>
            </w:r>
            <w:r w:rsidR="00DD5EA3">
              <w:rPr>
                <w:sz w:val="20"/>
                <w:szCs w:val="20"/>
              </w:rPr>
              <w:t xml:space="preserve">; bendras investicijų lygis per 2006–2013  m. išaugo 33 proc. – nuo 6,261 iki 8, 304 mln. eurų. 2006–2013 m. bendras sukauptų materialinių investicijų kiekis savivaldybėje buvo 71,731 mln. eurų (vidutiniškai per vienus metus investuota 8,966 mln. eurų); </w:t>
            </w:r>
          </w:p>
          <w:p w:rsidR="00DD5EA3" w:rsidRDefault="00B736B3" w:rsidP="00B736B3">
            <w:pPr>
              <w:pStyle w:val="ListParagraph"/>
              <w:numPr>
                <w:ilvl w:val="0"/>
                <w:numId w:val="27"/>
              </w:numPr>
              <w:spacing w:after="0" w:line="240" w:lineRule="auto"/>
              <w:ind w:left="284"/>
              <w:jc w:val="both"/>
              <w:rPr>
                <w:b/>
                <w:sz w:val="20"/>
                <w:szCs w:val="20"/>
              </w:rPr>
            </w:pPr>
            <w:r>
              <w:rPr>
                <w:b/>
                <w:sz w:val="20"/>
                <w:szCs w:val="20"/>
              </w:rPr>
              <w:t>M</w:t>
            </w:r>
            <w:r w:rsidR="00DD5EA3" w:rsidRPr="005D10B6">
              <w:rPr>
                <w:b/>
                <w:sz w:val="20"/>
                <w:szCs w:val="20"/>
              </w:rPr>
              <w:t>aterialinės investicijos, tenkančios vienam gyventojui</w:t>
            </w:r>
            <w:r w:rsidR="00DD5EA3">
              <w:rPr>
                <w:sz w:val="20"/>
                <w:szCs w:val="20"/>
              </w:rPr>
              <w:t xml:space="preserve">, Kalvarijos savivaldybėje 2013 m. buvo 709 eurai </w:t>
            </w:r>
            <w:r w:rsidR="00DD5EA3" w:rsidRPr="00EC450F">
              <w:rPr>
                <w:i/>
                <w:sz w:val="20"/>
                <w:szCs w:val="20"/>
              </w:rPr>
              <w:t>(šalyje – 1 742 eurai)</w:t>
            </w:r>
            <w:r w:rsidR="00DD5EA3">
              <w:rPr>
                <w:sz w:val="20"/>
                <w:szCs w:val="20"/>
              </w:rPr>
              <w:t xml:space="preserve">; investicijos, tenkančios vienam gyventojui, savivaldybėje 2004–2013 m. išaugo 320 proc. – nuo 169 iki 709 eurų.  </w:t>
            </w:r>
          </w:p>
          <w:p w:rsidR="00DD5EA3" w:rsidRDefault="00DD5EA3" w:rsidP="00C953F9">
            <w:pPr>
              <w:ind w:right="142"/>
              <w:jc w:val="both"/>
              <w:rPr>
                <w:b/>
                <w:sz w:val="24"/>
                <w:szCs w:val="24"/>
              </w:rPr>
            </w:pPr>
          </w:p>
        </w:tc>
        <w:tc>
          <w:tcPr>
            <w:tcW w:w="4927" w:type="dxa"/>
          </w:tcPr>
          <w:p w:rsidR="00DD5EA3" w:rsidRPr="006931DF" w:rsidRDefault="00DD5EA3" w:rsidP="00DD5EA3">
            <w:pPr>
              <w:jc w:val="both"/>
              <w:rPr>
                <w:i/>
                <w:sz w:val="20"/>
                <w:szCs w:val="20"/>
              </w:rPr>
            </w:pPr>
            <w:r w:rsidRPr="006931DF">
              <w:rPr>
                <w:i/>
                <w:sz w:val="20"/>
                <w:szCs w:val="20"/>
              </w:rPr>
              <w:t xml:space="preserve">Kiek investuota į kiaulių </w:t>
            </w:r>
            <w:r>
              <w:rPr>
                <w:i/>
                <w:sz w:val="20"/>
                <w:szCs w:val="20"/>
              </w:rPr>
              <w:t>kompleksą Kalvarijos sav.</w:t>
            </w:r>
            <w:r w:rsidRPr="006931DF">
              <w:rPr>
                <w:i/>
                <w:sz w:val="20"/>
                <w:szCs w:val="20"/>
              </w:rPr>
              <w:t>?</w:t>
            </w:r>
          </w:p>
          <w:p w:rsidR="00DD5EA3" w:rsidRDefault="00DD5EA3" w:rsidP="00B736B3">
            <w:pPr>
              <w:pStyle w:val="ListParagraph"/>
              <w:numPr>
                <w:ilvl w:val="0"/>
                <w:numId w:val="20"/>
              </w:numPr>
              <w:spacing w:after="0" w:line="240" w:lineRule="auto"/>
              <w:ind w:left="319"/>
              <w:jc w:val="both"/>
              <w:rPr>
                <w:sz w:val="20"/>
                <w:szCs w:val="20"/>
              </w:rPr>
            </w:pPr>
            <w:r>
              <w:rPr>
                <w:sz w:val="20"/>
                <w:szCs w:val="20"/>
              </w:rPr>
              <w:t>2006–</w:t>
            </w:r>
            <w:r w:rsidRPr="000C69C0">
              <w:rPr>
                <w:sz w:val="20"/>
                <w:szCs w:val="20"/>
              </w:rPr>
              <w:t>2013 m. investuota</w:t>
            </w:r>
            <w:r w:rsidRPr="006931DF">
              <w:rPr>
                <w:b/>
                <w:sz w:val="20"/>
                <w:szCs w:val="20"/>
              </w:rPr>
              <w:t xml:space="preserve"> </w:t>
            </w:r>
            <w:r>
              <w:rPr>
                <w:b/>
                <w:sz w:val="20"/>
                <w:szCs w:val="20"/>
              </w:rPr>
              <w:t xml:space="preserve">apie </w:t>
            </w:r>
            <w:r w:rsidRPr="006931DF">
              <w:rPr>
                <w:b/>
                <w:sz w:val="20"/>
                <w:szCs w:val="20"/>
              </w:rPr>
              <w:t>58 mln. eurų (200 mln. litų)</w:t>
            </w:r>
            <w:r>
              <w:rPr>
                <w:b/>
                <w:sz w:val="20"/>
                <w:szCs w:val="20"/>
              </w:rPr>
              <w:t>.</w:t>
            </w:r>
            <w:r>
              <w:rPr>
                <w:rStyle w:val="FootnoteReference"/>
                <w:b/>
                <w:sz w:val="20"/>
                <w:szCs w:val="20"/>
              </w:rPr>
              <w:footnoteReference w:id="12"/>
            </w:r>
            <w:r>
              <w:rPr>
                <w:b/>
                <w:sz w:val="20"/>
                <w:szCs w:val="20"/>
              </w:rPr>
              <w:t xml:space="preserve"> </w:t>
            </w:r>
            <w:r w:rsidRPr="00C17FD6">
              <w:rPr>
                <w:sz w:val="20"/>
                <w:szCs w:val="20"/>
              </w:rPr>
              <w:t>Vidutiniškai per vienus metus investuota apie 7,25 mln. eurų.</w:t>
            </w:r>
          </w:p>
          <w:p w:rsidR="00DD5EA3" w:rsidRDefault="00DD5EA3" w:rsidP="00B736B3">
            <w:pPr>
              <w:pStyle w:val="ListParagraph"/>
              <w:numPr>
                <w:ilvl w:val="0"/>
                <w:numId w:val="20"/>
              </w:numPr>
              <w:spacing w:after="0" w:line="240" w:lineRule="auto"/>
              <w:ind w:left="319"/>
              <w:jc w:val="both"/>
              <w:rPr>
                <w:sz w:val="20"/>
                <w:szCs w:val="20"/>
              </w:rPr>
            </w:pPr>
            <w:r w:rsidRPr="00DD5EA3">
              <w:rPr>
                <w:b/>
                <w:sz w:val="20"/>
                <w:szCs w:val="20"/>
              </w:rPr>
              <w:t>Planuotos investicijos po 2013 m.</w:t>
            </w:r>
            <w:r w:rsidRPr="00DD5EA3">
              <w:rPr>
                <w:sz w:val="20"/>
                <w:szCs w:val="20"/>
              </w:rPr>
              <w:t xml:space="preserve">: investicijos į poveikio aplinkai vertinimą (PAV) numatytas priemones sieks </w:t>
            </w:r>
            <w:r w:rsidRPr="00DD5EA3">
              <w:rPr>
                <w:b/>
                <w:sz w:val="20"/>
                <w:szCs w:val="20"/>
              </w:rPr>
              <w:t>0,72 mln. eurų (2,5 mln. litų)</w:t>
            </w:r>
            <w:r w:rsidRPr="00DD5EA3">
              <w:rPr>
                <w:sz w:val="20"/>
                <w:szCs w:val="20"/>
              </w:rPr>
              <w:t xml:space="preserve">. Dar </w:t>
            </w:r>
            <w:r w:rsidRPr="00DD5EA3">
              <w:rPr>
                <w:b/>
                <w:sz w:val="20"/>
                <w:szCs w:val="20"/>
              </w:rPr>
              <w:t>1,74 mln. eurų (6 mln. litų)</w:t>
            </w:r>
            <w:r w:rsidRPr="00DD5EA3">
              <w:rPr>
                <w:sz w:val="20"/>
                <w:szCs w:val="20"/>
              </w:rPr>
              <w:t xml:space="preserve"> bus investuota į biodujų jėgainę.</w:t>
            </w:r>
            <w:r w:rsidRPr="006931DF">
              <w:rPr>
                <w:rStyle w:val="FootnoteReference"/>
                <w:sz w:val="20"/>
                <w:szCs w:val="20"/>
              </w:rPr>
              <w:footnoteReference w:id="13"/>
            </w:r>
          </w:p>
          <w:p w:rsidR="00DD5EA3" w:rsidRPr="006931DF" w:rsidRDefault="00DD5EA3" w:rsidP="00B736B3">
            <w:pPr>
              <w:jc w:val="both"/>
              <w:rPr>
                <w:i/>
                <w:sz w:val="20"/>
                <w:szCs w:val="20"/>
              </w:rPr>
            </w:pPr>
            <w:r w:rsidRPr="006931DF">
              <w:rPr>
                <w:i/>
                <w:sz w:val="20"/>
                <w:szCs w:val="20"/>
              </w:rPr>
              <w:t>Kokios naujos modernios technologijos naudojamos komplekse?</w:t>
            </w:r>
            <w:r>
              <w:rPr>
                <w:rStyle w:val="FootnoteReference"/>
                <w:i/>
                <w:sz w:val="20"/>
                <w:szCs w:val="20"/>
              </w:rPr>
              <w:footnoteReference w:id="14"/>
            </w:r>
          </w:p>
          <w:p w:rsidR="00DD5EA3" w:rsidRPr="00D74DBB" w:rsidRDefault="00DD5EA3" w:rsidP="00B736B3">
            <w:pPr>
              <w:pStyle w:val="ListParagraph"/>
              <w:numPr>
                <w:ilvl w:val="0"/>
                <w:numId w:val="20"/>
              </w:numPr>
              <w:spacing w:after="0" w:line="240" w:lineRule="auto"/>
              <w:ind w:left="319"/>
              <w:jc w:val="both"/>
              <w:rPr>
                <w:sz w:val="20"/>
                <w:szCs w:val="20"/>
              </w:rPr>
            </w:pPr>
            <w:r w:rsidRPr="00D74DBB">
              <w:rPr>
                <w:b/>
                <w:sz w:val="20"/>
                <w:szCs w:val="20"/>
              </w:rPr>
              <w:t>Dengto tipo lagūnos</w:t>
            </w:r>
            <w:r w:rsidRPr="00D74DBB">
              <w:rPr>
                <w:sz w:val="20"/>
                <w:szCs w:val="20"/>
              </w:rPr>
              <w:t xml:space="preserve"> mažina iš komplekso teritorijos sklindančius nepageidaujamus kvapus ir net iki 70 proc. sumažinančios amoniako patekimą į aplinką. </w:t>
            </w:r>
          </w:p>
          <w:p w:rsidR="00DD5EA3" w:rsidRDefault="00DD5EA3" w:rsidP="00B736B3">
            <w:pPr>
              <w:pStyle w:val="ListParagraph"/>
              <w:numPr>
                <w:ilvl w:val="0"/>
                <w:numId w:val="20"/>
              </w:numPr>
              <w:spacing w:after="0" w:line="240" w:lineRule="auto"/>
              <w:ind w:left="319"/>
              <w:jc w:val="both"/>
              <w:rPr>
                <w:sz w:val="20"/>
                <w:szCs w:val="20"/>
              </w:rPr>
            </w:pPr>
            <w:proofErr w:type="spellStart"/>
            <w:r w:rsidRPr="00D74DBB">
              <w:rPr>
                <w:b/>
                <w:sz w:val="20"/>
                <w:szCs w:val="20"/>
              </w:rPr>
              <w:t>Biostabilizatorius</w:t>
            </w:r>
            <w:proofErr w:type="spellEnd"/>
            <w:r w:rsidRPr="00D74DBB">
              <w:rPr>
                <w:sz w:val="20"/>
                <w:szCs w:val="20"/>
              </w:rPr>
              <w:t xml:space="preserve"> naudojamas nepageidaujamiems kvapams </w:t>
            </w:r>
            <w:r>
              <w:rPr>
                <w:sz w:val="20"/>
                <w:szCs w:val="20"/>
              </w:rPr>
              <w:t>mažinti</w:t>
            </w:r>
            <w:r w:rsidRPr="00D74DBB">
              <w:rPr>
                <w:sz w:val="20"/>
                <w:szCs w:val="20"/>
              </w:rPr>
              <w:t>, leidžiantis net iki 60-70 proc. sumažinti amoniako ir kietųjų dalių konsistenciją.</w:t>
            </w:r>
          </w:p>
          <w:p w:rsidR="00DD5EA3" w:rsidRPr="001360EA" w:rsidRDefault="00DD5EA3" w:rsidP="00B736B3">
            <w:pPr>
              <w:pStyle w:val="ListParagraph"/>
              <w:numPr>
                <w:ilvl w:val="0"/>
                <w:numId w:val="20"/>
              </w:numPr>
              <w:spacing w:after="0" w:line="240" w:lineRule="auto"/>
              <w:ind w:left="319"/>
              <w:jc w:val="both"/>
              <w:rPr>
                <w:sz w:val="20"/>
                <w:szCs w:val="20"/>
              </w:rPr>
            </w:pPr>
            <w:r w:rsidRPr="001360EA">
              <w:rPr>
                <w:b/>
                <w:sz w:val="20"/>
                <w:szCs w:val="20"/>
              </w:rPr>
              <w:t>Biologin</w:t>
            </w:r>
            <w:r>
              <w:rPr>
                <w:b/>
                <w:sz w:val="20"/>
                <w:szCs w:val="20"/>
              </w:rPr>
              <w:t xml:space="preserve">ė oro valymo sistema „BIO </w:t>
            </w:r>
            <w:proofErr w:type="spellStart"/>
            <w:r>
              <w:rPr>
                <w:b/>
                <w:sz w:val="20"/>
                <w:szCs w:val="20"/>
              </w:rPr>
              <w:t>Flex</w:t>
            </w:r>
            <w:proofErr w:type="spellEnd"/>
            <w:r>
              <w:rPr>
                <w:b/>
                <w:sz w:val="20"/>
                <w:szCs w:val="20"/>
              </w:rPr>
              <w:t>”</w:t>
            </w:r>
            <w:r>
              <w:rPr>
                <w:sz w:val="20"/>
                <w:szCs w:val="20"/>
              </w:rPr>
              <w:t xml:space="preserve"> sumažina atskirus </w:t>
            </w:r>
            <w:r w:rsidRPr="001360EA">
              <w:rPr>
                <w:sz w:val="20"/>
                <w:szCs w:val="20"/>
              </w:rPr>
              <w:t>kvapus s</w:t>
            </w:r>
            <w:r>
              <w:rPr>
                <w:sz w:val="20"/>
                <w:szCs w:val="20"/>
              </w:rPr>
              <w:t>k</w:t>
            </w:r>
            <w:r w:rsidRPr="001360EA">
              <w:rPr>
                <w:sz w:val="20"/>
                <w:szCs w:val="20"/>
              </w:rPr>
              <w:t xml:space="preserve">leidžiančių junginių išmetimus į aplinką nuo 80 iki 99,9 procentų. </w:t>
            </w:r>
            <w:r>
              <w:rPr>
                <w:sz w:val="20"/>
                <w:szCs w:val="20"/>
              </w:rPr>
              <w:t>Kalvarijos komplekse planuota įrengti</w:t>
            </w:r>
            <w:r w:rsidRPr="001360EA">
              <w:rPr>
                <w:sz w:val="20"/>
                <w:szCs w:val="20"/>
              </w:rPr>
              <w:t xml:space="preserve"> 5 </w:t>
            </w:r>
            <w:proofErr w:type="spellStart"/>
            <w:r w:rsidRPr="001360EA">
              <w:rPr>
                <w:sz w:val="20"/>
                <w:szCs w:val="20"/>
              </w:rPr>
              <w:t>biofiltrų</w:t>
            </w:r>
            <w:proofErr w:type="spellEnd"/>
            <w:r w:rsidRPr="001360EA">
              <w:rPr>
                <w:sz w:val="20"/>
                <w:szCs w:val="20"/>
              </w:rPr>
              <w:t xml:space="preserve"> sistemas tvartuose, kuriuose amoniako emisijos yra didžiausios. </w:t>
            </w:r>
            <w:r>
              <w:rPr>
                <w:sz w:val="20"/>
                <w:szCs w:val="20"/>
              </w:rPr>
              <w:t xml:space="preserve">Numatytos </w:t>
            </w:r>
            <w:r w:rsidRPr="001360EA">
              <w:rPr>
                <w:sz w:val="20"/>
                <w:szCs w:val="20"/>
              </w:rPr>
              <w:t xml:space="preserve">investicijos į </w:t>
            </w:r>
            <w:proofErr w:type="spellStart"/>
            <w:r w:rsidRPr="001360EA">
              <w:rPr>
                <w:sz w:val="20"/>
                <w:szCs w:val="20"/>
              </w:rPr>
              <w:t>biofiltrus</w:t>
            </w:r>
            <w:proofErr w:type="spellEnd"/>
            <w:r w:rsidRPr="001360EA">
              <w:rPr>
                <w:sz w:val="20"/>
                <w:szCs w:val="20"/>
              </w:rPr>
              <w:t xml:space="preserve"> </w:t>
            </w:r>
            <w:r>
              <w:rPr>
                <w:sz w:val="20"/>
                <w:szCs w:val="20"/>
              </w:rPr>
              <w:t>– b</w:t>
            </w:r>
            <w:r w:rsidRPr="001360EA">
              <w:rPr>
                <w:sz w:val="20"/>
                <w:szCs w:val="20"/>
              </w:rPr>
              <w:t xml:space="preserve">eveik </w:t>
            </w:r>
            <w:r>
              <w:rPr>
                <w:sz w:val="20"/>
                <w:szCs w:val="20"/>
              </w:rPr>
              <w:t>0,23 mln. eurų (</w:t>
            </w:r>
            <w:r w:rsidRPr="001360EA">
              <w:rPr>
                <w:sz w:val="20"/>
                <w:szCs w:val="20"/>
              </w:rPr>
              <w:t>0,8 mln. litų</w:t>
            </w:r>
            <w:r>
              <w:rPr>
                <w:sz w:val="20"/>
                <w:szCs w:val="20"/>
              </w:rPr>
              <w:t>).</w:t>
            </w:r>
          </w:p>
          <w:p w:rsidR="00DD5EA3" w:rsidRPr="00677098" w:rsidRDefault="00DD5EA3" w:rsidP="00DD5EA3">
            <w:pPr>
              <w:ind w:left="-42"/>
              <w:jc w:val="both"/>
              <w:rPr>
                <w:i/>
                <w:sz w:val="20"/>
                <w:szCs w:val="20"/>
              </w:rPr>
            </w:pPr>
            <w:r w:rsidRPr="00677098">
              <w:rPr>
                <w:i/>
                <w:sz w:val="20"/>
                <w:szCs w:val="20"/>
              </w:rPr>
              <w:t>Kokios kitas modernias technologijas naudoja Įmonė?</w:t>
            </w:r>
          </w:p>
          <w:p w:rsidR="00DD5EA3" w:rsidRDefault="00DD5EA3" w:rsidP="00B736B3">
            <w:pPr>
              <w:pStyle w:val="ListParagraph"/>
              <w:numPr>
                <w:ilvl w:val="0"/>
                <w:numId w:val="20"/>
              </w:numPr>
              <w:spacing w:after="0" w:line="240" w:lineRule="auto"/>
              <w:ind w:left="319"/>
              <w:jc w:val="both"/>
              <w:rPr>
                <w:sz w:val="20"/>
                <w:szCs w:val="20"/>
              </w:rPr>
            </w:pPr>
            <w:r w:rsidRPr="00D74DBB">
              <w:rPr>
                <w:b/>
                <w:sz w:val="20"/>
                <w:szCs w:val="20"/>
              </w:rPr>
              <w:t>Šiaudais kūrenamos katilinės</w:t>
            </w:r>
            <w:r w:rsidRPr="00D74DBB">
              <w:rPr>
                <w:sz w:val="20"/>
                <w:szCs w:val="20"/>
              </w:rPr>
              <w:t xml:space="preserve"> leidžia praktiškai visą šilumos kiekį gauti iš atsinaujinančių energijos šaltinių. Šiaudai priskiriami kurui, kurį deginant atmosferoje nepadidėja anglies dioksido kiekis – augant augalams jis absorbuojamas iš aplinkos oro.</w:t>
            </w:r>
          </w:p>
          <w:p w:rsidR="00DD5EA3" w:rsidRDefault="00DD5EA3" w:rsidP="00B736B3">
            <w:pPr>
              <w:pStyle w:val="ListParagraph"/>
              <w:numPr>
                <w:ilvl w:val="0"/>
                <w:numId w:val="20"/>
              </w:numPr>
              <w:spacing w:after="0" w:line="240" w:lineRule="auto"/>
              <w:ind w:left="319"/>
              <w:jc w:val="both"/>
              <w:rPr>
                <w:sz w:val="20"/>
                <w:szCs w:val="20"/>
              </w:rPr>
            </w:pPr>
            <w:r>
              <w:rPr>
                <w:b/>
                <w:sz w:val="20"/>
                <w:szCs w:val="20"/>
              </w:rPr>
              <w:t xml:space="preserve">Tręšimo kombainai </w:t>
            </w:r>
            <w:r>
              <w:rPr>
                <w:sz w:val="20"/>
                <w:szCs w:val="20"/>
              </w:rPr>
              <w:t xml:space="preserve">naudojami </w:t>
            </w:r>
            <w:r w:rsidRPr="00677098">
              <w:rPr>
                <w:sz w:val="20"/>
                <w:szCs w:val="20"/>
              </w:rPr>
              <w:t>greitesniam ir efektyvesniam laukų tręšimui užtikrinti</w:t>
            </w:r>
            <w:r>
              <w:rPr>
                <w:sz w:val="20"/>
                <w:szCs w:val="20"/>
              </w:rPr>
              <w:t>, jų</w:t>
            </w:r>
            <w:r w:rsidRPr="00677098">
              <w:rPr>
                <w:sz w:val="20"/>
                <w:szCs w:val="20"/>
              </w:rPr>
              <w:t xml:space="preserve"> naudojimas 30 proc. sumažina amoniako išsiskyrimą iš tręšiamų laukų į aplinkos orą</w:t>
            </w:r>
            <w:r>
              <w:rPr>
                <w:sz w:val="20"/>
                <w:szCs w:val="20"/>
              </w:rPr>
              <w:t>.</w:t>
            </w:r>
          </w:p>
          <w:p w:rsidR="00DD5EA3" w:rsidRPr="00DD5EA3" w:rsidRDefault="00DD5EA3" w:rsidP="00B736B3">
            <w:pPr>
              <w:pStyle w:val="ListParagraph"/>
              <w:numPr>
                <w:ilvl w:val="0"/>
                <w:numId w:val="20"/>
              </w:numPr>
              <w:spacing w:after="0" w:line="240" w:lineRule="auto"/>
              <w:ind w:left="319"/>
              <w:jc w:val="both"/>
              <w:rPr>
                <w:sz w:val="20"/>
                <w:szCs w:val="20"/>
              </w:rPr>
            </w:pPr>
            <w:r>
              <w:rPr>
                <w:sz w:val="20"/>
                <w:szCs w:val="20"/>
              </w:rPr>
              <w:t>Kiaulininkystės kompleks</w:t>
            </w:r>
            <w:r w:rsidRPr="005D55F7">
              <w:rPr>
                <w:sz w:val="20"/>
                <w:szCs w:val="20"/>
              </w:rPr>
              <w:t xml:space="preserve">e susidariusios atliekos perdirbamos </w:t>
            </w:r>
            <w:r w:rsidRPr="005D55F7">
              <w:rPr>
                <w:b/>
                <w:sz w:val="20"/>
                <w:szCs w:val="20"/>
              </w:rPr>
              <w:t>biodujų jėgainėse</w:t>
            </w:r>
            <w:r w:rsidRPr="005D55F7">
              <w:rPr>
                <w:sz w:val="20"/>
                <w:szCs w:val="20"/>
              </w:rPr>
              <w:t xml:space="preserve">, kurios neutralizuoja kvapus ir leidžia ūkininkų laukus tręšti bekvapėmis ir geriau įsisavinamomis trąšomis. Deginimo procese gaminama elektra, kuri parduodama į bendrą šalies elektros energijos tinką, bei šiluma, kuri naudojama kompleksų patalpų šildymui. Investicijos į 9 biodujų jėgaines </w:t>
            </w:r>
            <w:r>
              <w:rPr>
                <w:sz w:val="20"/>
                <w:szCs w:val="20"/>
              </w:rPr>
              <w:t>yra</w:t>
            </w:r>
            <w:r w:rsidRPr="005D55F7">
              <w:rPr>
                <w:sz w:val="20"/>
                <w:szCs w:val="20"/>
              </w:rPr>
              <w:t xml:space="preserve"> apie </w:t>
            </w:r>
            <w:r>
              <w:rPr>
                <w:sz w:val="20"/>
                <w:szCs w:val="20"/>
              </w:rPr>
              <w:t>29 mln. eurų (</w:t>
            </w:r>
            <w:r w:rsidRPr="005D55F7">
              <w:rPr>
                <w:sz w:val="20"/>
                <w:szCs w:val="20"/>
              </w:rPr>
              <w:t>100 mln. litų</w:t>
            </w:r>
            <w:r>
              <w:rPr>
                <w:sz w:val="20"/>
                <w:szCs w:val="20"/>
              </w:rPr>
              <w:t>)</w:t>
            </w:r>
            <w:r w:rsidRPr="005D55F7">
              <w:rPr>
                <w:sz w:val="20"/>
                <w:szCs w:val="20"/>
              </w:rPr>
              <w:t>.</w:t>
            </w:r>
          </w:p>
        </w:tc>
      </w:tr>
      <w:tr w:rsidR="00DD5EA3" w:rsidTr="00AE2636">
        <w:tc>
          <w:tcPr>
            <w:tcW w:w="9854" w:type="dxa"/>
            <w:gridSpan w:val="2"/>
            <w:shd w:val="clear" w:color="auto" w:fill="F7CAAC" w:themeFill="accent2" w:themeFillTint="66"/>
          </w:tcPr>
          <w:p w:rsidR="00DD5EA3" w:rsidRDefault="00E76582" w:rsidP="00E76582">
            <w:pPr>
              <w:ind w:right="142"/>
              <w:jc w:val="center"/>
              <w:rPr>
                <w:b/>
                <w:sz w:val="24"/>
                <w:szCs w:val="24"/>
              </w:rPr>
            </w:pPr>
            <w:r>
              <w:rPr>
                <w:b/>
                <w:i/>
                <w:sz w:val="20"/>
                <w:szCs w:val="20"/>
              </w:rPr>
              <w:t xml:space="preserve">DARBO UŽMOKESTIS IR </w:t>
            </w:r>
            <w:r w:rsidR="00DD5EA3" w:rsidRPr="00EC6D46">
              <w:rPr>
                <w:b/>
                <w:i/>
                <w:sz w:val="20"/>
                <w:szCs w:val="20"/>
              </w:rPr>
              <w:t>DARBO VIETOS – inves</w:t>
            </w:r>
            <w:r>
              <w:rPr>
                <w:b/>
                <w:i/>
                <w:sz w:val="20"/>
                <w:szCs w:val="20"/>
              </w:rPr>
              <w:t xml:space="preserve">ticijomis kuriamos darbo vietos, </w:t>
            </w:r>
            <w:r w:rsidR="00DD5EA3" w:rsidRPr="00EC6D46">
              <w:rPr>
                <w:b/>
                <w:i/>
                <w:sz w:val="20"/>
                <w:szCs w:val="20"/>
              </w:rPr>
              <w:t>mažinamas nedarbas</w:t>
            </w:r>
          </w:p>
        </w:tc>
      </w:tr>
      <w:tr w:rsidR="00DD5EA3" w:rsidTr="00DD5EA3">
        <w:tc>
          <w:tcPr>
            <w:tcW w:w="4927" w:type="dxa"/>
          </w:tcPr>
          <w:p w:rsidR="00DD5EA3" w:rsidRPr="00B736B3" w:rsidRDefault="00B736B3" w:rsidP="00B736B3">
            <w:pPr>
              <w:jc w:val="both"/>
              <w:rPr>
                <w:i/>
                <w:sz w:val="20"/>
                <w:szCs w:val="20"/>
              </w:rPr>
            </w:pPr>
            <w:r w:rsidRPr="00B736B3">
              <w:rPr>
                <w:i/>
                <w:sz w:val="20"/>
                <w:szCs w:val="20"/>
              </w:rPr>
              <w:t>Kokia nedarbo situacija savivaldybėje?</w:t>
            </w:r>
          </w:p>
          <w:p w:rsidR="00DD5EA3" w:rsidRPr="002B2B78" w:rsidRDefault="00DD5EA3" w:rsidP="00B736B3">
            <w:pPr>
              <w:pStyle w:val="ListParagraph"/>
              <w:numPr>
                <w:ilvl w:val="0"/>
                <w:numId w:val="27"/>
              </w:numPr>
              <w:spacing w:after="0" w:line="240" w:lineRule="auto"/>
              <w:ind w:left="284"/>
              <w:jc w:val="both"/>
              <w:rPr>
                <w:sz w:val="20"/>
                <w:szCs w:val="20"/>
              </w:rPr>
            </w:pPr>
            <w:r w:rsidRPr="005D10B6">
              <w:rPr>
                <w:b/>
                <w:sz w:val="20"/>
                <w:szCs w:val="20"/>
              </w:rPr>
              <w:t>Nedarbo lygis</w:t>
            </w:r>
            <w:r>
              <w:rPr>
                <w:sz w:val="20"/>
                <w:szCs w:val="20"/>
              </w:rPr>
              <w:t xml:space="preserve"> Kalvarijos savivaldybėje 2014 m. buvo 15,4 proc. </w:t>
            </w:r>
            <w:r w:rsidRPr="002B2B78">
              <w:rPr>
                <w:i/>
                <w:sz w:val="20"/>
                <w:szCs w:val="20"/>
              </w:rPr>
              <w:t xml:space="preserve">(tai 5,9 proc. punkto didesnis nedarbo lygis </w:t>
            </w:r>
            <w:r w:rsidRPr="002B2B78">
              <w:rPr>
                <w:i/>
                <w:sz w:val="20"/>
                <w:szCs w:val="20"/>
              </w:rPr>
              <w:lastRenderedPageBreak/>
              <w:t>nei bendras šalies</w:t>
            </w:r>
            <w:r>
              <w:rPr>
                <w:i/>
                <w:sz w:val="20"/>
                <w:szCs w:val="20"/>
              </w:rPr>
              <w:t xml:space="preserve"> nedarbo lygis, kuris yra </w:t>
            </w:r>
            <w:r w:rsidRPr="002B2B78">
              <w:rPr>
                <w:i/>
                <w:sz w:val="20"/>
                <w:szCs w:val="20"/>
              </w:rPr>
              <w:t>9,</w:t>
            </w:r>
            <w:r>
              <w:rPr>
                <w:i/>
                <w:sz w:val="20"/>
                <w:szCs w:val="20"/>
              </w:rPr>
              <w:t>5 proc.</w:t>
            </w:r>
            <w:r w:rsidRPr="002B2B78">
              <w:rPr>
                <w:i/>
                <w:sz w:val="20"/>
                <w:szCs w:val="20"/>
              </w:rPr>
              <w:t>);</w:t>
            </w:r>
            <w:r>
              <w:rPr>
                <w:sz w:val="20"/>
                <w:szCs w:val="20"/>
              </w:rPr>
              <w:t xml:space="preserve"> 2004–2014 m. nedarbo lygis Kalvarijos savivaldybėje padidėjo 3,7 proc. punkto – nuo 11,7 iki 15,4 proc. </w:t>
            </w:r>
          </w:p>
          <w:p w:rsidR="00DD5EA3" w:rsidRDefault="00B736B3" w:rsidP="00B736B3">
            <w:pPr>
              <w:pStyle w:val="ListParagraph"/>
              <w:numPr>
                <w:ilvl w:val="0"/>
                <w:numId w:val="27"/>
              </w:numPr>
              <w:spacing w:after="0" w:line="240" w:lineRule="auto"/>
              <w:ind w:left="284"/>
              <w:jc w:val="both"/>
              <w:rPr>
                <w:sz w:val="20"/>
                <w:szCs w:val="20"/>
              </w:rPr>
            </w:pPr>
            <w:r>
              <w:rPr>
                <w:b/>
                <w:sz w:val="20"/>
                <w:szCs w:val="20"/>
              </w:rPr>
              <w:t>R</w:t>
            </w:r>
            <w:r w:rsidR="00DD5EA3" w:rsidRPr="005D10B6">
              <w:rPr>
                <w:b/>
                <w:sz w:val="20"/>
                <w:szCs w:val="20"/>
              </w:rPr>
              <w:t>egistruoti bedarbių</w:t>
            </w:r>
            <w:r w:rsidR="00DD5EA3">
              <w:rPr>
                <w:b/>
                <w:sz w:val="20"/>
                <w:szCs w:val="20"/>
              </w:rPr>
              <w:t xml:space="preserve"> skaičius</w:t>
            </w:r>
            <w:r w:rsidR="00DD5EA3">
              <w:rPr>
                <w:sz w:val="20"/>
                <w:szCs w:val="20"/>
              </w:rPr>
              <w:t xml:space="preserve"> Kalvarijos savivaldybėje 2014 m. buvo apie 1 100 </w:t>
            </w:r>
            <w:r w:rsidR="00DD5EA3" w:rsidRPr="00B93361">
              <w:rPr>
                <w:i/>
                <w:sz w:val="20"/>
                <w:szCs w:val="20"/>
              </w:rPr>
              <w:t>(vidutiniškai vienai savivaldybei tenka 2</w:t>
            </w:r>
            <w:r w:rsidR="00DD5EA3">
              <w:rPr>
                <w:i/>
                <w:sz w:val="20"/>
                <w:szCs w:val="20"/>
              </w:rPr>
              <w:t xml:space="preserve"> </w:t>
            </w:r>
            <w:r w:rsidR="00DD5EA3" w:rsidRPr="00B93361">
              <w:rPr>
                <w:i/>
                <w:sz w:val="20"/>
                <w:szCs w:val="20"/>
              </w:rPr>
              <w:t>883 registruoti bedarbiai)</w:t>
            </w:r>
            <w:r w:rsidR="00DD5EA3">
              <w:rPr>
                <w:sz w:val="20"/>
                <w:szCs w:val="20"/>
              </w:rPr>
              <w:t>; 2004–2014 m. registruotų bedarbių skaičius Kalvarijos savivaldybėje išaugo 22 proc. – nuo 900 iki 1 100.</w:t>
            </w:r>
          </w:p>
          <w:p w:rsidR="00E21B92" w:rsidRPr="00E21B92" w:rsidRDefault="00E21B92" w:rsidP="00E21B92">
            <w:pPr>
              <w:ind w:left="-76"/>
              <w:jc w:val="both"/>
              <w:rPr>
                <w:i/>
                <w:sz w:val="20"/>
                <w:szCs w:val="20"/>
              </w:rPr>
            </w:pPr>
            <w:r w:rsidRPr="00E21B92">
              <w:rPr>
                <w:i/>
                <w:sz w:val="20"/>
                <w:szCs w:val="20"/>
              </w:rPr>
              <w:t>Koks darbo užmokestis mokamas savivaldybėje?</w:t>
            </w:r>
          </w:p>
          <w:p w:rsidR="00727D24" w:rsidRPr="00727D24" w:rsidRDefault="00E21B92" w:rsidP="00727D24">
            <w:pPr>
              <w:pStyle w:val="ListParagraph"/>
              <w:numPr>
                <w:ilvl w:val="0"/>
                <w:numId w:val="27"/>
              </w:numPr>
              <w:spacing w:after="0" w:line="240" w:lineRule="auto"/>
              <w:ind w:left="318"/>
              <w:jc w:val="both"/>
              <w:rPr>
                <w:b/>
                <w:sz w:val="20"/>
                <w:szCs w:val="20"/>
              </w:rPr>
            </w:pPr>
            <w:r w:rsidRPr="00E21B92">
              <w:rPr>
                <w:b/>
                <w:sz w:val="20"/>
                <w:szCs w:val="20"/>
              </w:rPr>
              <w:t>V</w:t>
            </w:r>
            <w:r w:rsidR="00727D24" w:rsidRPr="00E21B92">
              <w:rPr>
                <w:b/>
                <w:sz w:val="20"/>
                <w:szCs w:val="20"/>
              </w:rPr>
              <w:t>idutinis bruto darbo užmokestis</w:t>
            </w:r>
            <w:r w:rsidR="00727D24">
              <w:rPr>
                <w:sz w:val="20"/>
                <w:szCs w:val="20"/>
              </w:rPr>
              <w:t xml:space="preserve"> Kalvarijos savivaldybėje 2014 m. buvo 492,6 eurai </w:t>
            </w:r>
            <w:r w:rsidR="00727D24" w:rsidRPr="00EC450F">
              <w:rPr>
                <w:i/>
                <w:sz w:val="20"/>
                <w:szCs w:val="20"/>
              </w:rPr>
              <w:t>(</w:t>
            </w:r>
            <w:r w:rsidR="00727D24">
              <w:rPr>
                <w:i/>
                <w:sz w:val="20"/>
                <w:szCs w:val="20"/>
              </w:rPr>
              <w:t xml:space="preserve">tai 184,8 eurų mažesnis užmokestis nei bendras šalies vidutinis bruto darbo užmokestis, kuris yra </w:t>
            </w:r>
            <w:r w:rsidR="00727D24" w:rsidRPr="00EC450F">
              <w:rPr>
                <w:i/>
                <w:sz w:val="20"/>
                <w:szCs w:val="20"/>
              </w:rPr>
              <w:t>677,4 eurai)</w:t>
            </w:r>
            <w:r w:rsidR="00727D24">
              <w:rPr>
                <w:sz w:val="20"/>
                <w:szCs w:val="20"/>
              </w:rPr>
              <w:t>; 2004–2014 m. užmokestis Kalvarijos savivaldybėje išaugo 102 proc. – nuo 243,3 iki 492,6 euro.</w:t>
            </w:r>
          </w:p>
        </w:tc>
        <w:tc>
          <w:tcPr>
            <w:tcW w:w="4927" w:type="dxa"/>
          </w:tcPr>
          <w:p w:rsidR="00DD5EA3" w:rsidRPr="006931DF" w:rsidRDefault="00DD5EA3" w:rsidP="00DD5EA3">
            <w:pPr>
              <w:jc w:val="both"/>
              <w:rPr>
                <w:i/>
                <w:sz w:val="20"/>
                <w:szCs w:val="20"/>
              </w:rPr>
            </w:pPr>
            <w:r w:rsidRPr="006931DF">
              <w:rPr>
                <w:i/>
                <w:sz w:val="20"/>
                <w:szCs w:val="20"/>
              </w:rPr>
              <w:lastRenderedPageBreak/>
              <w:t xml:space="preserve">Kiek naujų darbo vietų </w:t>
            </w:r>
            <w:r>
              <w:rPr>
                <w:i/>
                <w:sz w:val="20"/>
                <w:szCs w:val="20"/>
              </w:rPr>
              <w:t>sukurta</w:t>
            </w:r>
            <w:r w:rsidRPr="006931DF">
              <w:rPr>
                <w:i/>
                <w:sz w:val="20"/>
                <w:szCs w:val="20"/>
              </w:rPr>
              <w:t xml:space="preserve"> komplekse?</w:t>
            </w:r>
          </w:p>
          <w:p w:rsidR="00DD5EA3" w:rsidRPr="00DD5EA3" w:rsidRDefault="00DD5EA3" w:rsidP="00AE2636">
            <w:pPr>
              <w:pStyle w:val="ListParagraph"/>
              <w:numPr>
                <w:ilvl w:val="0"/>
                <w:numId w:val="28"/>
              </w:numPr>
              <w:spacing w:after="0" w:line="240" w:lineRule="auto"/>
              <w:ind w:left="319" w:right="142"/>
              <w:jc w:val="both"/>
              <w:rPr>
                <w:sz w:val="20"/>
                <w:szCs w:val="20"/>
              </w:rPr>
            </w:pPr>
            <w:r w:rsidRPr="00DD5EA3">
              <w:rPr>
                <w:sz w:val="20"/>
                <w:szCs w:val="20"/>
              </w:rPr>
              <w:t xml:space="preserve">2013 m. kiaulių komplekse </w:t>
            </w:r>
            <w:r w:rsidRPr="00DD5EA3">
              <w:rPr>
                <w:b/>
                <w:sz w:val="20"/>
                <w:szCs w:val="20"/>
              </w:rPr>
              <w:t>dirbo 25 darbuotojai</w:t>
            </w:r>
            <w:r w:rsidRPr="00DD5EA3">
              <w:rPr>
                <w:sz w:val="20"/>
                <w:szCs w:val="20"/>
              </w:rPr>
              <w:t xml:space="preserve">. Dar kelis darbuotojus planuojama įdarbinti biodujų </w:t>
            </w:r>
            <w:r w:rsidRPr="00DD5EA3">
              <w:rPr>
                <w:sz w:val="20"/>
                <w:szCs w:val="20"/>
              </w:rPr>
              <w:lastRenderedPageBreak/>
              <w:t>jėgainėje. Taip pat sukurtos ir susijusios darbo vietos – apsauga, maisto tiekimas, grūdų auginimas ir kitos paslaugos bei prekės.</w:t>
            </w:r>
            <w:r w:rsidRPr="006931DF">
              <w:rPr>
                <w:rStyle w:val="FootnoteReference"/>
                <w:sz w:val="20"/>
                <w:szCs w:val="20"/>
              </w:rPr>
              <w:footnoteReference w:id="15"/>
            </w:r>
          </w:p>
          <w:p w:rsidR="00DD5EA3" w:rsidRPr="00C701D8" w:rsidRDefault="00DD5EA3" w:rsidP="00DD5EA3">
            <w:pPr>
              <w:jc w:val="both"/>
              <w:rPr>
                <w:i/>
                <w:sz w:val="20"/>
                <w:szCs w:val="20"/>
              </w:rPr>
            </w:pPr>
            <w:r w:rsidRPr="00C701D8">
              <w:rPr>
                <w:i/>
                <w:sz w:val="20"/>
                <w:szCs w:val="20"/>
              </w:rPr>
              <w:t>Koks bendras darbuotojų skaičius Įmonėje?</w:t>
            </w:r>
          </w:p>
          <w:p w:rsidR="00DD5EA3" w:rsidRPr="00B736B3" w:rsidRDefault="00DD5EA3" w:rsidP="00B736B3">
            <w:pPr>
              <w:pStyle w:val="ListParagraph"/>
              <w:numPr>
                <w:ilvl w:val="0"/>
                <w:numId w:val="28"/>
              </w:numPr>
              <w:spacing w:after="0" w:line="240" w:lineRule="auto"/>
              <w:ind w:left="319" w:right="142"/>
              <w:jc w:val="both"/>
              <w:rPr>
                <w:b/>
                <w:sz w:val="24"/>
                <w:szCs w:val="24"/>
              </w:rPr>
            </w:pPr>
            <w:r w:rsidRPr="00B736B3">
              <w:rPr>
                <w:sz w:val="20"/>
                <w:szCs w:val="20"/>
              </w:rPr>
              <w:t xml:space="preserve">Visose Lietuvoje esančiose Įmonės fermose </w:t>
            </w:r>
            <w:r w:rsidRPr="00B736B3">
              <w:rPr>
                <w:b/>
                <w:sz w:val="20"/>
                <w:szCs w:val="20"/>
              </w:rPr>
              <w:t>dirba 258 darbuotojai</w:t>
            </w:r>
            <w:r w:rsidRPr="00B736B3">
              <w:rPr>
                <w:sz w:val="20"/>
                <w:szCs w:val="20"/>
              </w:rPr>
              <w:t xml:space="preserve"> (2015 m.)</w:t>
            </w:r>
            <w:r w:rsidRPr="006931DF">
              <w:rPr>
                <w:rStyle w:val="FootnoteReference"/>
                <w:sz w:val="20"/>
                <w:szCs w:val="20"/>
              </w:rPr>
              <w:footnoteReference w:id="16"/>
            </w:r>
          </w:p>
        </w:tc>
      </w:tr>
      <w:tr w:rsidR="00DD5EA3" w:rsidTr="00AE2636">
        <w:tc>
          <w:tcPr>
            <w:tcW w:w="9854" w:type="dxa"/>
            <w:gridSpan w:val="2"/>
            <w:shd w:val="clear" w:color="auto" w:fill="FFE599" w:themeFill="accent4" w:themeFillTint="66"/>
          </w:tcPr>
          <w:p w:rsidR="00DD5EA3" w:rsidRDefault="00DD5EA3" w:rsidP="00DD5EA3">
            <w:pPr>
              <w:ind w:right="142"/>
              <w:jc w:val="center"/>
              <w:rPr>
                <w:b/>
                <w:sz w:val="24"/>
                <w:szCs w:val="24"/>
              </w:rPr>
            </w:pPr>
            <w:r w:rsidRPr="006931DF">
              <w:rPr>
                <w:b/>
                <w:i/>
                <w:sz w:val="20"/>
                <w:szCs w:val="20"/>
              </w:rPr>
              <w:lastRenderedPageBreak/>
              <w:t>MOKESČIAI</w:t>
            </w:r>
            <w:r>
              <w:rPr>
                <w:b/>
                <w:i/>
                <w:sz w:val="20"/>
                <w:szCs w:val="20"/>
              </w:rPr>
              <w:t xml:space="preserve"> – </w:t>
            </w:r>
            <w:r w:rsidRPr="006931DF">
              <w:rPr>
                <w:b/>
                <w:i/>
                <w:sz w:val="20"/>
                <w:szCs w:val="20"/>
              </w:rPr>
              <w:t>verslas ir dirbantys žmonės moka mokesčius į valstybės ir savivaldybių biudžetą</w:t>
            </w:r>
          </w:p>
        </w:tc>
      </w:tr>
      <w:tr w:rsidR="00DD5EA3" w:rsidTr="00DD5EA3">
        <w:tc>
          <w:tcPr>
            <w:tcW w:w="4927" w:type="dxa"/>
          </w:tcPr>
          <w:p w:rsidR="00E76582" w:rsidRPr="00E76582" w:rsidRDefault="00E76582" w:rsidP="00E76582">
            <w:pPr>
              <w:jc w:val="both"/>
              <w:rPr>
                <w:i/>
                <w:sz w:val="20"/>
                <w:szCs w:val="20"/>
              </w:rPr>
            </w:pPr>
            <w:r w:rsidRPr="00E76582">
              <w:rPr>
                <w:i/>
                <w:sz w:val="20"/>
                <w:szCs w:val="20"/>
              </w:rPr>
              <w:t>Kiek į savivaldybės biudžetą sumokama mokesčių?</w:t>
            </w:r>
          </w:p>
          <w:p w:rsidR="00DD5EA3" w:rsidRDefault="00DD5EA3" w:rsidP="00DD5EA3">
            <w:pPr>
              <w:pStyle w:val="ListParagraph"/>
              <w:numPr>
                <w:ilvl w:val="0"/>
                <w:numId w:val="27"/>
              </w:numPr>
              <w:spacing w:after="0" w:line="240" w:lineRule="auto"/>
              <w:ind w:left="318"/>
              <w:jc w:val="both"/>
              <w:rPr>
                <w:b/>
                <w:sz w:val="20"/>
                <w:szCs w:val="20"/>
              </w:rPr>
            </w:pPr>
            <w:r>
              <w:rPr>
                <w:b/>
                <w:sz w:val="20"/>
                <w:szCs w:val="20"/>
              </w:rPr>
              <w:t xml:space="preserve">Į savivaldybės biudžetą sumokėti ir įskaityti mokesčiai: </w:t>
            </w:r>
            <w:r>
              <w:rPr>
                <w:sz w:val="20"/>
                <w:szCs w:val="20"/>
              </w:rPr>
              <w:t xml:space="preserve">2014 m. į Kalvarijos savivaldybės biudžetą iš viso sumokėta 3,523 mln. eurų mokesčių </w:t>
            </w:r>
            <w:r w:rsidRPr="00EC450F">
              <w:rPr>
                <w:i/>
                <w:sz w:val="20"/>
                <w:szCs w:val="20"/>
              </w:rPr>
              <w:t>(į vienos savivaldybės biudžetą vidutiniškai sumokama 17</w:t>
            </w:r>
            <w:r>
              <w:rPr>
                <w:i/>
                <w:sz w:val="20"/>
                <w:szCs w:val="20"/>
              </w:rPr>
              <w:t xml:space="preserve">,948 mln. </w:t>
            </w:r>
            <w:r w:rsidRPr="00EC450F">
              <w:rPr>
                <w:i/>
                <w:sz w:val="20"/>
                <w:szCs w:val="20"/>
              </w:rPr>
              <w:t>eurų mokesčių)</w:t>
            </w:r>
            <w:r>
              <w:rPr>
                <w:sz w:val="20"/>
                <w:szCs w:val="20"/>
              </w:rPr>
              <w:t>; 2007–2014 m. į Kalvarijos savivaldybės biudžetą įskaitytų mokesčių suma išaugo 12 proc. – nuo 3,149 iki 3,523 mln. eurų.</w:t>
            </w:r>
          </w:p>
          <w:p w:rsidR="00DD5EA3" w:rsidRDefault="00DD5EA3" w:rsidP="00C953F9">
            <w:pPr>
              <w:ind w:right="142"/>
              <w:jc w:val="both"/>
              <w:rPr>
                <w:b/>
                <w:sz w:val="24"/>
                <w:szCs w:val="24"/>
              </w:rPr>
            </w:pPr>
          </w:p>
        </w:tc>
        <w:tc>
          <w:tcPr>
            <w:tcW w:w="4927" w:type="dxa"/>
          </w:tcPr>
          <w:p w:rsidR="00DD5EA3" w:rsidRPr="00C701D8" w:rsidRDefault="00DD5EA3" w:rsidP="00DD5EA3">
            <w:pPr>
              <w:jc w:val="both"/>
              <w:rPr>
                <w:i/>
                <w:sz w:val="20"/>
                <w:szCs w:val="20"/>
              </w:rPr>
            </w:pPr>
            <w:r>
              <w:rPr>
                <w:i/>
                <w:sz w:val="20"/>
                <w:szCs w:val="20"/>
              </w:rPr>
              <w:t>Kiek investicinis projektas į kiaulių kompleksą Kalvarijos sav. padidina</w:t>
            </w:r>
            <w:r w:rsidRPr="00C701D8">
              <w:rPr>
                <w:i/>
                <w:sz w:val="20"/>
                <w:szCs w:val="20"/>
              </w:rPr>
              <w:t xml:space="preserve"> mokesčių surinkimą į va</w:t>
            </w:r>
            <w:r>
              <w:rPr>
                <w:i/>
                <w:sz w:val="20"/>
                <w:szCs w:val="20"/>
              </w:rPr>
              <w:t>lstybės ir savivaldybės biudžetus</w:t>
            </w:r>
            <w:r w:rsidRPr="00C701D8">
              <w:rPr>
                <w:i/>
                <w:sz w:val="20"/>
                <w:szCs w:val="20"/>
              </w:rPr>
              <w:t>?</w:t>
            </w:r>
          </w:p>
          <w:p w:rsidR="00DD5EA3" w:rsidRPr="00AE2636" w:rsidRDefault="00DD5EA3" w:rsidP="00AE2636">
            <w:pPr>
              <w:pStyle w:val="ListParagraph"/>
              <w:numPr>
                <w:ilvl w:val="0"/>
                <w:numId w:val="27"/>
              </w:numPr>
              <w:spacing w:after="0" w:line="240" w:lineRule="auto"/>
              <w:ind w:left="319" w:right="142"/>
              <w:jc w:val="both"/>
              <w:rPr>
                <w:b/>
                <w:sz w:val="20"/>
                <w:szCs w:val="20"/>
              </w:rPr>
            </w:pPr>
            <w:r w:rsidRPr="00AE2636">
              <w:rPr>
                <w:sz w:val="20"/>
                <w:szCs w:val="20"/>
              </w:rPr>
              <w:t xml:space="preserve">Iš kiaulių komplekso Kalvarijoje veiklos Įmonė kasmet į valstybės ir savivaldybės biudžetus sumoka </w:t>
            </w:r>
            <w:r w:rsidRPr="00AE2636">
              <w:rPr>
                <w:b/>
                <w:sz w:val="20"/>
                <w:szCs w:val="20"/>
              </w:rPr>
              <w:t>apie 144,8 tūkst. eurų mokesčių.</w:t>
            </w:r>
            <w:r w:rsidRPr="006931DF">
              <w:rPr>
                <w:rStyle w:val="FootnoteReference"/>
                <w:b/>
                <w:sz w:val="20"/>
                <w:szCs w:val="20"/>
              </w:rPr>
              <w:footnoteReference w:id="17"/>
            </w:r>
          </w:p>
          <w:p w:rsidR="00AE2636" w:rsidRDefault="00DD5EA3" w:rsidP="00AE2636">
            <w:pPr>
              <w:ind w:left="319"/>
              <w:jc w:val="both"/>
              <w:rPr>
                <w:i/>
                <w:sz w:val="20"/>
                <w:szCs w:val="20"/>
              </w:rPr>
            </w:pPr>
            <w:r w:rsidRPr="00C701D8">
              <w:rPr>
                <w:i/>
                <w:sz w:val="20"/>
                <w:szCs w:val="20"/>
              </w:rPr>
              <w:t>Kiek iš viso Įmonė sumoka mokesčių į valstybės ir savivaldybės biudžetus?</w:t>
            </w:r>
          </w:p>
          <w:p w:rsidR="00DD5EA3" w:rsidRPr="00AE2636" w:rsidRDefault="00DD5EA3" w:rsidP="00AE2636">
            <w:pPr>
              <w:pStyle w:val="ListParagraph"/>
              <w:numPr>
                <w:ilvl w:val="0"/>
                <w:numId w:val="27"/>
              </w:numPr>
              <w:spacing w:after="0" w:line="240" w:lineRule="auto"/>
              <w:ind w:left="319"/>
              <w:jc w:val="both"/>
              <w:rPr>
                <w:i/>
                <w:sz w:val="20"/>
                <w:szCs w:val="20"/>
              </w:rPr>
            </w:pPr>
            <w:r w:rsidRPr="00AE2636">
              <w:rPr>
                <w:sz w:val="20"/>
                <w:szCs w:val="20"/>
              </w:rPr>
              <w:t xml:space="preserve">Įmonė kasmet į valstybės ir savivaldybių biudžetus sumoka </w:t>
            </w:r>
            <w:r w:rsidRPr="00AE2636">
              <w:rPr>
                <w:b/>
                <w:sz w:val="20"/>
                <w:szCs w:val="20"/>
              </w:rPr>
              <w:t>apie 2,9 mln. eurų mokesčių</w:t>
            </w:r>
            <w:r w:rsidRPr="006931DF">
              <w:rPr>
                <w:rStyle w:val="FootnoteReference"/>
                <w:b/>
                <w:sz w:val="20"/>
                <w:szCs w:val="20"/>
              </w:rPr>
              <w:footnoteReference w:id="18"/>
            </w:r>
          </w:p>
          <w:p w:rsidR="00DD5EA3" w:rsidRDefault="00DD5EA3" w:rsidP="00DD5EA3">
            <w:pPr>
              <w:ind w:right="142"/>
              <w:jc w:val="both"/>
              <w:rPr>
                <w:b/>
                <w:sz w:val="24"/>
                <w:szCs w:val="24"/>
              </w:rPr>
            </w:pPr>
          </w:p>
        </w:tc>
      </w:tr>
      <w:tr w:rsidR="00E76582" w:rsidTr="00AE2636">
        <w:tc>
          <w:tcPr>
            <w:tcW w:w="9854" w:type="dxa"/>
            <w:gridSpan w:val="2"/>
            <w:shd w:val="clear" w:color="auto" w:fill="BDD6EE" w:themeFill="accent1" w:themeFillTint="66"/>
          </w:tcPr>
          <w:p w:rsidR="00E76582" w:rsidRDefault="00E76582" w:rsidP="00E76582">
            <w:pPr>
              <w:ind w:right="142"/>
              <w:jc w:val="center"/>
              <w:rPr>
                <w:b/>
                <w:sz w:val="24"/>
                <w:szCs w:val="24"/>
              </w:rPr>
            </w:pPr>
            <w:r w:rsidRPr="006931DF">
              <w:rPr>
                <w:b/>
                <w:i/>
                <w:sz w:val="20"/>
                <w:szCs w:val="20"/>
              </w:rPr>
              <w:t>S</w:t>
            </w:r>
            <w:r>
              <w:rPr>
                <w:b/>
                <w:i/>
                <w:sz w:val="20"/>
                <w:szCs w:val="20"/>
              </w:rPr>
              <w:t>OCIALINĖ GEROVĖ – kaip v</w:t>
            </w:r>
            <w:r w:rsidRPr="006931DF">
              <w:rPr>
                <w:b/>
                <w:i/>
                <w:sz w:val="20"/>
                <w:szCs w:val="20"/>
              </w:rPr>
              <w:t>erslas prisideda prie vietinės socialinės gerovės</w:t>
            </w:r>
          </w:p>
        </w:tc>
      </w:tr>
      <w:tr w:rsidR="00DD5EA3" w:rsidTr="00DD5EA3">
        <w:tc>
          <w:tcPr>
            <w:tcW w:w="4927" w:type="dxa"/>
          </w:tcPr>
          <w:p w:rsidR="00E76582" w:rsidRPr="00E76582" w:rsidRDefault="00E76582" w:rsidP="00E76582">
            <w:pPr>
              <w:jc w:val="both"/>
              <w:rPr>
                <w:i/>
                <w:sz w:val="20"/>
                <w:szCs w:val="20"/>
              </w:rPr>
            </w:pPr>
            <w:r w:rsidRPr="00E76582">
              <w:rPr>
                <w:i/>
                <w:sz w:val="20"/>
                <w:szCs w:val="20"/>
              </w:rPr>
              <w:t>Kokia socialinė situacija savivaldybėje?</w:t>
            </w:r>
          </w:p>
          <w:p w:rsidR="00E76582" w:rsidRPr="00E76582" w:rsidRDefault="00E76582" w:rsidP="00E76582">
            <w:pPr>
              <w:pStyle w:val="ListParagraph"/>
              <w:numPr>
                <w:ilvl w:val="0"/>
                <w:numId w:val="27"/>
              </w:numPr>
              <w:spacing w:after="0" w:line="240" w:lineRule="auto"/>
              <w:ind w:left="318"/>
              <w:jc w:val="both"/>
              <w:rPr>
                <w:b/>
                <w:sz w:val="20"/>
                <w:szCs w:val="20"/>
              </w:rPr>
            </w:pPr>
            <w:r>
              <w:rPr>
                <w:b/>
                <w:sz w:val="20"/>
                <w:szCs w:val="20"/>
              </w:rPr>
              <w:t xml:space="preserve">Gyventojai: </w:t>
            </w:r>
            <w:r>
              <w:rPr>
                <w:sz w:val="20"/>
                <w:szCs w:val="20"/>
              </w:rPr>
              <w:t xml:space="preserve">2015 m. pradžioje Kalvarijos savivaldybė turėjo </w:t>
            </w:r>
            <w:r w:rsidRPr="00A129EC">
              <w:rPr>
                <w:sz w:val="20"/>
                <w:szCs w:val="20"/>
              </w:rPr>
              <w:t>11</w:t>
            </w:r>
            <w:r>
              <w:rPr>
                <w:sz w:val="20"/>
                <w:szCs w:val="20"/>
              </w:rPr>
              <w:t xml:space="preserve"> </w:t>
            </w:r>
            <w:r w:rsidRPr="00A129EC">
              <w:rPr>
                <w:sz w:val="20"/>
                <w:szCs w:val="20"/>
              </w:rPr>
              <w:t>486</w:t>
            </w:r>
            <w:r>
              <w:rPr>
                <w:sz w:val="20"/>
                <w:szCs w:val="20"/>
              </w:rPr>
              <w:t xml:space="preserve"> gyventojų </w:t>
            </w:r>
            <w:r w:rsidRPr="00660AE8">
              <w:rPr>
                <w:i/>
                <w:sz w:val="20"/>
                <w:szCs w:val="20"/>
              </w:rPr>
              <w:t xml:space="preserve">(vidutiniškai vienai savivaldybei tenka </w:t>
            </w:r>
            <w:r>
              <w:rPr>
                <w:i/>
                <w:sz w:val="20"/>
                <w:szCs w:val="20"/>
              </w:rPr>
              <w:t>48 688 visų šalies gyv</w:t>
            </w:r>
            <w:r w:rsidRPr="00660AE8">
              <w:rPr>
                <w:i/>
                <w:sz w:val="20"/>
                <w:szCs w:val="20"/>
              </w:rPr>
              <w:t>e</w:t>
            </w:r>
            <w:r>
              <w:rPr>
                <w:i/>
                <w:sz w:val="20"/>
                <w:szCs w:val="20"/>
              </w:rPr>
              <w:t>n</w:t>
            </w:r>
            <w:r w:rsidRPr="00660AE8">
              <w:rPr>
                <w:i/>
                <w:sz w:val="20"/>
                <w:szCs w:val="20"/>
              </w:rPr>
              <w:t>tojų)</w:t>
            </w:r>
            <w:r>
              <w:rPr>
                <w:sz w:val="20"/>
                <w:szCs w:val="20"/>
              </w:rPr>
              <w:t>. 2005–2015 m. Kalvarijos savivaldybės gyventojų skaičius sumažėjo 14 proc. – nuo 13 232 iki 11 486.</w:t>
            </w:r>
          </w:p>
          <w:p w:rsidR="00E76582" w:rsidRPr="00E76582" w:rsidRDefault="00E76582" w:rsidP="00E76582">
            <w:pPr>
              <w:pStyle w:val="ListParagraph"/>
              <w:numPr>
                <w:ilvl w:val="0"/>
                <w:numId w:val="27"/>
              </w:numPr>
              <w:spacing w:after="0" w:line="240" w:lineRule="auto"/>
              <w:ind w:left="318"/>
              <w:jc w:val="both"/>
              <w:rPr>
                <w:b/>
                <w:sz w:val="20"/>
                <w:szCs w:val="20"/>
              </w:rPr>
            </w:pPr>
            <w:r>
              <w:rPr>
                <w:b/>
                <w:sz w:val="20"/>
                <w:szCs w:val="20"/>
              </w:rPr>
              <w:t xml:space="preserve">Socialinės paramos gavėjai: </w:t>
            </w:r>
            <w:r w:rsidRPr="00660AE8">
              <w:rPr>
                <w:sz w:val="20"/>
                <w:szCs w:val="20"/>
              </w:rPr>
              <w:t>2014 m.</w:t>
            </w:r>
            <w:r>
              <w:rPr>
                <w:b/>
                <w:sz w:val="20"/>
                <w:szCs w:val="20"/>
              </w:rPr>
              <w:t xml:space="preserve"> </w:t>
            </w:r>
            <w:r>
              <w:rPr>
                <w:sz w:val="20"/>
                <w:szCs w:val="20"/>
              </w:rPr>
              <w:t xml:space="preserve">Kalvarijos savivaldybėje buvo 1 227 socialinės pašalpos gavėjai </w:t>
            </w:r>
            <w:r w:rsidRPr="00660AE8">
              <w:rPr>
                <w:i/>
                <w:sz w:val="20"/>
                <w:szCs w:val="20"/>
              </w:rPr>
              <w:t>(vidutiniškai vienai savivaldybei tenka 2</w:t>
            </w:r>
            <w:r>
              <w:rPr>
                <w:i/>
                <w:sz w:val="20"/>
                <w:szCs w:val="20"/>
              </w:rPr>
              <w:t xml:space="preserve"> </w:t>
            </w:r>
            <w:r w:rsidRPr="00660AE8">
              <w:rPr>
                <w:i/>
                <w:sz w:val="20"/>
                <w:szCs w:val="20"/>
              </w:rPr>
              <w:t>335 socialinės pašalpos gavėjai)</w:t>
            </w:r>
            <w:r>
              <w:rPr>
                <w:sz w:val="20"/>
                <w:szCs w:val="20"/>
              </w:rPr>
              <w:t xml:space="preserve">; 2004–2014 m. socialinės pašalpos gavėjų skaičius Kalvarijos savivaldybėje išaugo 84 </w:t>
            </w:r>
            <w:proofErr w:type="spellStart"/>
            <w:r>
              <w:rPr>
                <w:sz w:val="20"/>
                <w:szCs w:val="20"/>
              </w:rPr>
              <w:t>proc</w:t>
            </w:r>
            <w:proofErr w:type="spellEnd"/>
            <w:r>
              <w:rPr>
                <w:sz w:val="20"/>
                <w:szCs w:val="20"/>
              </w:rPr>
              <w:t xml:space="preserve"> – nuo 667 iki 1 227.</w:t>
            </w:r>
          </w:p>
          <w:p w:rsidR="00DD5EA3" w:rsidRPr="00E76582" w:rsidRDefault="00E76582" w:rsidP="00E76582">
            <w:pPr>
              <w:pStyle w:val="ListParagraph"/>
              <w:numPr>
                <w:ilvl w:val="0"/>
                <w:numId w:val="27"/>
              </w:numPr>
              <w:spacing w:after="0" w:line="240" w:lineRule="auto"/>
              <w:ind w:left="318"/>
              <w:jc w:val="both"/>
              <w:rPr>
                <w:b/>
                <w:sz w:val="20"/>
                <w:szCs w:val="20"/>
              </w:rPr>
            </w:pPr>
            <w:r w:rsidRPr="00E76582">
              <w:rPr>
                <w:b/>
                <w:sz w:val="20"/>
                <w:szCs w:val="20"/>
              </w:rPr>
              <w:t xml:space="preserve">Tarptautinė ir vidinė emigracija: </w:t>
            </w:r>
            <w:r w:rsidRPr="00E76582">
              <w:rPr>
                <w:sz w:val="20"/>
                <w:szCs w:val="20"/>
              </w:rPr>
              <w:t xml:space="preserve">2014 m. iš Kalvarijos savivaldybės išvyko 422 gyventojai, t. y. 3,7 proc. visų savivaldybės gyventojų </w:t>
            </w:r>
            <w:r w:rsidRPr="00E76582">
              <w:rPr>
                <w:i/>
                <w:sz w:val="20"/>
                <w:szCs w:val="20"/>
              </w:rPr>
              <w:t>(palyginus, 2014 m. šalyje emigravo 3,3 proc. visų šalies gyventojų; vidutiniškai vienai savivaldybei tenka 1 634 į kitą savivaldybę ar užsienį išvykę gyventojai)</w:t>
            </w:r>
            <w:r w:rsidRPr="00E76582">
              <w:rPr>
                <w:sz w:val="20"/>
                <w:szCs w:val="20"/>
              </w:rPr>
              <w:t>; 2004–2014 m. iš Kalvarijos savivaldybės išvykusių gyventojų skaičius išaugo 16 proc. – nuo 363 iki 422.</w:t>
            </w:r>
          </w:p>
        </w:tc>
        <w:tc>
          <w:tcPr>
            <w:tcW w:w="4927" w:type="dxa"/>
          </w:tcPr>
          <w:p w:rsidR="00E76582" w:rsidRPr="008328A8" w:rsidRDefault="00E76582" w:rsidP="00E76582">
            <w:pPr>
              <w:jc w:val="both"/>
              <w:rPr>
                <w:i/>
                <w:sz w:val="20"/>
                <w:szCs w:val="20"/>
              </w:rPr>
            </w:pPr>
            <w:r>
              <w:rPr>
                <w:i/>
                <w:sz w:val="20"/>
                <w:szCs w:val="20"/>
              </w:rPr>
              <w:t>Kaip Į</w:t>
            </w:r>
            <w:r w:rsidRPr="008328A8">
              <w:rPr>
                <w:i/>
                <w:sz w:val="20"/>
                <w:szCs w:val="20"/>
              </w:rPr>
              <w:t>monės veikla prisideda prie vietinės bendruomenės puoselėjimo, socialinių projektų, aplinkos tvarkymo, paramos?</w:t>
            </w:r>
          </w:p>
          <w:p w:rsidR="007F0BEC" w:rsidRDefault="007F0BEC" w:rsidP="007F0BEC">
            <w:pPr>
              <w:pStyle w:val="ListParagraph"/>
              <w:numPr>
                <w:ilvl w:val="0"/>
                <w:numId w:val="22"/>
              </w:numPr>
              <w:spacing w:after="0" w:line="240" w:lineRule="auto"/>
              <w:ind w:left="318"/>
              <w:jc w:val="both"/>
              <w:rPr>
                <w:sz w:val="20"/>
                <w:szCs w:val="20"/>
              </w:rPr>
            </w:pPr>
            <w:r w:rsidRPr="007F0BEC">
              <w:rPr>
                <w:b/>
                <w:sz w:val="20"/>
                <w:szCs w:val="20"/>
              </w:rPr>
              <w:t>Įmonės teikiama parama bendruomenei.</w:t>
            </w:r>
            <w:r>
              <w:rPr>
                <w:sz w:val="20"/>
                <w:szCs w:val="20"/>
              </w:rPr>
              <w:t xml:space="preserve"> </w:t>
            </w:r>
            <w:r w:rsidR="00E76582" w:rsidRPr="00D74DBB">
              <w:rPr>
                <w:sz w:val="20"/>
                <w:szCs w:val="20"/>
              </w:rPr>
              <w:t>Įmonė dalinasi veiklos rezultatais su vietinėmis bendruomenėmis ir noriai remia įvairias bendruomenių iniciatyvas, neišskiriant ir Kalvarijos savivaldybėje veikiančių bendr</w:t>
            </w:r>
            <w:r w:rsidR="00E76582">
              <w:rPr>
                <w:sz w:val="20"/>
                <w:szCs w:val="20"/>
              </w:rPr>
              <w:t>uomenių</w:t>
            </w:r>
            <w:r w:rsidR="00E76582" w:rsidRPr="006931DF">
              <w:rPr>
                <w:rStyle w:val="FootnoteReference"/>
                <w:sz w:val="20"/>
                <w:szCs w:val="20"/>
              </w:rPr>
              <w:footnoteReference w:id="19"/>
            </w:r>
            <w:r w:rsidR="00E76582">
              <w:rPr>
                <w:sz w:val="20"/>
                <w:szCs w:val="20"/>
              </w:rPr>
              <w:t xml:space="preserve"> - </w:t>
            </w:r>
            <w:r w:rsidR="00E76582" w:rsidRPr="00D74DBB">
              <w:rPr>
                <w:sz w:val="20"/>
                <w:szCs w:val="20"/>
              </w:rPr>
              <w:t>remia bendruomenių šventes, švietimo įstaigas ir jų iniciatyvas, paramos organizacijas ir kitas draugijas, sporto organizacijas ir renginius</w:t>
            </w:r>
            <w:r w:rsidR="00E76582">
              <w:rPr>
                <w:sz w:val="20"/>
                <w:szCs w:val="20"/>
              </w:rPr>
              <w:t>.</w:t>
            </w:r>
            <w:r>
              <w:rPr>
                <w:sz w:val="20"/>
                <w:szCs w:val="20"/>
              </w:rPr>
              <w:t xml:space="preserve"> </w:t>
            </w:r>
          </w:p>
          <w:p w:rsidR="00DD5EA3" w:rsidRPr="007F0BEC" w:rsidRDefault="00E76582" w:rsidP="007F0BEC">
            <w:pPr>
              <w:pStyle w:val="ListParagraph"/>
              <w:numPr>
                <w:ilvl w:val="0"/>
                <w:numId w:val="22"/>
              </w:numPr>
              <w:spacing w:after="0" w:line="240" w:lineRule="auto"/>
              <w:ind w:left="318"/>
              <w:jc w:val="both"/>
              <w:rPr>
                <w:sz w:val="20"/>
                <w:szCs w:val="20"/>
              </w:rPr>
            </w:pPr>
            <w:r w:rsidRPr="007F0BEC">
              <w:rPr>
                <w:sz w:val="20"/>
                <w:szCs w:val="20"/>
              </w:rPr>
              <w:t xml:space="preserve">Kasmet vietos bendruomenėms įmonė skiria paramą, siekiančią apie </w:t>
            </w:r>
            <w:r w:rsidRPr="007F0BEC">
              <w:rPr>
                <w:b/>
                <w:sz w:val="20"/>
                <w:szCs w:val="20"/>
              </w:rPr>
              <w:t>49 tūkst. eurų</w:t>
            </w:r>
            <w:r w:rsidRPr="007F0BEC">
              <w:rPr>
                <w:sz w:val="20"/>
                <w:szCs w:val="20"/>
              </w:rPr>
              <w:t xml:space="preserve"> (170 tūkst. litų)</w:t>
            </w:r>
            <w:r>
              <w:rPr>
                <w:rStyle w:val="FootnoteReference"/>
                <w:sz w:val="20"/>
                <w:szCs w:val="20"/>
              </w:rPr>
              <w:footnoteReference w:id="20"/>
            </w:r>
            <w:r w:rsidRPr="007F0BEC">
              <w:rPr>
                <w:sz w:val="20"/>
                <w:szCs w:val="20"/>
              </w:rPr>
              <w:t>.</w:t>
            </w:r>
          </w:p>
        </w:tc>
      </w:tr>
    </w:tbl>
    <w:p w:rsidR="002B4D4F" w:rsidRDefault="00B119D2" w:rsidP="00170DC0">
      <w:pPr>
        <w:ind w:left="-709" w:right="140"/>
        <w:jc w:val="center"/>
        <w:rPr>
          <w:b/>
          <w:sz w:val="24"/>
          <w:szCs w:val="24"/>
        </w:rPr>
      </w:pPr>
      <w:r w:rsidRPr="00DD2B4B">
        <w:rPr>
          <w:b/>
          <w:noProof/>
          <w:sz w:val="24"/>
          <w:szCs w:val="24"/>
          <w:shd w:val="clear" w:color="auto" w:fill="C5E0B3" w:themeFill="accent6" w:themeFillTint="66"/>
          <w:lang w:eastAsia="lt-LT"/>
        </w:rPr>
        <w:lastRenderedPageBreak/>
        <w:drawing>
          <wp:inline distT="0" distB="0" distL="0" distR="0">
            <wp:extent cx="6305266" cy="3752543"/>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PEG2.jpg"/>
                    <pic:cNvPicPr/>
                  </pic:nvPicPr>
                  <pic:blipFill>
                    <a:blip r:embed="rId15">
                      <a:extLst>
                        <a:ext uri="{28A0092B-C50C-407E-A947-70E740481C1C}">
                          <a14:useLocalDpi xmlns:a14="http://schemas.microsoft.com/office/drawing/2010/main" val="0"/>
                        </a:ext>
                      </a:extLst>
                    </a:blip>
                    <a:stretch>
                      <a:fillRect/>
                    </a:stretch>
                  </pic:blipFill>
                  <pic:spPr>
                    <a:xfrm>
                      <a:off x="0" y="0"/>
                      <a:ext cx="6321586" cy="3762256"/>
                    </a:xfrm>
                    <a:prstGeom prst="rect">
                      <a:avLst/>
                    </a:prstGeom>
                  </pic:spPr>
                </pic:pic>
              </a:graphicData>
            </a:graphic>
          </wp:inline>
        </w:drawing>
      </w:r>
    </w:p>
    <w:p w:rsidR="002B4D4F" w:rsidRPr="00665D3B" w:rsidRDefault="002B4D4F" w:rsidP="00CD5544">
      <w:pPr>
        <w:jc w:val="center"/>
        <w:rPr>
          <w:b/>
          <w:sz w:val="24"/>
          <w:szCs w:val="24"/>
        </w:rPr>
      </w:pPr>
      <w:r w:rsidRPr="00665D3B">
        <w:rPr>
          <w:b/>
          <w:sz w:val="24"/>
          <w:szCs w:val="24"/>
        </w:rPr>
        <w:t>Kokios kieno Teisės ir Pareigos?</w:t>
      </w:r>
    </w:p>
    <w:tbl>
      <w:tblPr>
        <w:tblStyle w:val="TableGrid"/>
        <w:tblW w:w="9640" w:type="dxa"/>
        <w:tblInd w:w="-147" w:type="dxa"/>
        <w:tblLook w:val="04A0" w:firstRow="1" w:lastRow="0" w:firstColumn="1" w:lastColumn="0" w:noHBand="0" w:noVBand="1"/>
      </w:tblPr>
      <w:tblGrid>
        <w:gridCol w:w="2127"/>
        <w:gridCol w:w="63"/>
        <w:gridCol w:w="7450"/>
      </w:tblGrid>
      <w:tr w:rsidR="002B4D4F" w:rsidTr="00DD2B4B">
        <w:trPr>
          <w:trHeight w:val="430"/>
        </w:trPr>
        <w:tc>
          <w:tcPr>
            <w:tcW w:w="9640" w:type="dxa"/>
            <w:gridSpan w:val="3"/>
            <w:shd w:val="clear" w:color="auto" w:fill="C5E0B3" w:themeFill="accent6" w:themeFillTint="66"/>
          </w:tcPr>
          <w:p w:rsidR="002B4D4F" w:rsidRDefault="002B4D4F" w:rsidP="00CD5544">
            <w:pPr>
              <w:ind w:right="33" w:firstLine="34"/>
              <w:jc w:val="center"/>
            </w:pPr>
            <w:r>
              <w:rPr>
                <w:noProof/>
                <w:lang w:eastAsia="lt-LT"/>
              </w:rPr>
              <w:drawing>
                <wp:inline distT="0" distB="0" distL="0" distR="0" wp14:anchorId="4F0862B3" wp14:editId="0FBF4D8A">
                  <wp:extent cx="438150" cy="314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194" cy="321346"/>
                          </a:xfrm>
                          <a:prstGeom prst="rect">
                            <a:avLst/>
                          </a:prstGeom>
                          <a:solidFill>
                            <a:schemeClr val="accent6">
                              <a:lumMod val="40000"/>
                              <a:lumOff val="60000"/>
                              <a:alpha val="36000"/>
                            </a:schemeClr>
                          </a:solidFill>
                        </pic:spPr>
                      </pic:pic>
                    </a:graphicData>
                  </a:graphic>
                </wp:inline>
              </w:drawing>
            </w:r>
            <w:r w:rsidR="00BB1EAF">
              <w:rPr>
                <w:b/>
              </w:rPr>
              <w:t>T</w:t>
            </w:r>
            <w:r w:rsidR="00BB1EAF" w:rsidRPr="009070B1">
              <w:rPr>
                <w:b/>
              </w:rPr>
              <w:t>eisė į privačią nuosavybę</w:t>
            </w:r>
          </w:p>
        </w:tc>
      </w:tr>
      <w:tr w:rsidR="005A50F3" w:rsidTr="009D0032">
        <w:trPr>
          <w:trHeight w:val="1289"/>
        </w:trPr>
        <w:tc>
          <w:tcPr>
            <w:tcW w:w="2127" w:type="dxa"/>
          </w:tcPr>
          <w:p w:rsidR="005A50F3" w:rsidRPr="005A50F3" w:rsidRDefault="005A50F3" w:rsidP="00C3206F">
            <w:pPr>
              <w:ind w:right="33"/>
              <w:rPr>
                <w:i/>
                <w:sz w:val="20"/>
                <w:szCs w:val="20"/>
              </w:rPr>
            </w:pPr>
            <w:r w:rsidRPr="005A50F3">
              <w:rPr>
                <w:b/>
                <w:sz w:val="20"/>
                <w:szCs w:val="20"/>
              </w:rPr>
              <w:t xml:space="preserve">INVESTUOTOJAS </w:t>
            </w:r>
            <w:r w:rsidRPr="005A50F3">
              <w:rPr>
                <w:i/>
                <w:sz w:val="20"/>
                <w:szCs w:val="20"/>
              </w:rPr>
              <w:t>(UAB „</w:t>
            </w:r>
            <w:proofErr w:type="spellStart"/>
            <w:r w:rsidRPr="005A50F3">
              <w:rPr>
                <w:i/>
                <w:sz w:val="20"/>
                <w:szCs w:val="20"/>
              </w:rPr>
              <w:t>Sa</w:t>
            </w:r>
            <w:r w:rsidR="00CD5544">
              <w:rPr>
                <w:i/>
                <w:sz w:val="20"/>
                <w:szCs w:val="20"/>
              </w:rPr>
              <w:t>erimner</w:t>
            </w:r>
            <w:proofErr w:type="spellEnd"/>
            <w:r w:rsidR="00CD5544">
              <w:rPr>
                <w:i/>
                <w:sz w:val="20"/>
                <w:szCs w:val="20"/>
              </w:rPr>
              <w:t>)</w:t>
            </w:r>
          </w:p>
          <w:p w:rsidR="005A50F3" w:rsidRDefault="005A50F3" w:rsidP="00C3206F">
            <w:pPr>
              <w:pStyle w:val="ListParagraph"/>
              <w:spacing w:after="0" w:line="240" w:lineRule="auto"/>
              <w:ind w:left="0" w:right="33"/>
              <w:rPr>
                <w:b/>
                <w:sz w:val="20"/>
                <w:szCs w:val="20"/>
              </w:rPr>
            </w:pPr>
          </w:p>
          <w:p w:rsidR="005A50F3" w:rsidRDefault="005A50F3" w:rsidP="00C3206F">
            <w:pPr>
              <w:ind w:right="33" w:firstLine="34"/>
            </w:pPr>
          </w:p>
        </w:tc>
        <w:tc>
          <w:tcPr>
            <w:tcW w:w="7513" w:type="dxa"/>
            <w:gridSpan w:val="2"/>
          </w:tcPr>
          <w:p w:rsidR="005A50F3" w:rsidRPr="002A1AA5" w:rsidRDefault="005A50F3" w:rsidP="00CD5544">
            <w:pPr>
              <w:ind w:right="33" w:firstLine="34"/>
              <w:jc w:val="both"/>
              <w:rPr>
                <w:sz w:val="20"/>
                <w:szCs w:val="20"/>
              </w:rPr>
            </w:pPr>
            <w:r w:rsidRPr="002A1AA5">
              <w:rPr>
                <w:b/>
                <w:i/>
                <w:sz w:val="20"/>
                <w:szCs w:val="20"/>
                <w:u w:val="single"/>
              </w:rPr>
              <w:t>Teisė</w:t>
            </w:r>
            <w:r>
              <w:rPr>
                <w:b/>
                <w:i/>
                <w:sz w:val="20"/>
                <w:szCs w:val="20"/>
                <w:u w:val="single"/>
              </w:rPr>
              <w:t>:</w:t>
            </w:r>
            <w:r w:rsidRPr="002A1AA5">
              <w:rPr>
                <w:sz w:val="20"/>
                <w:szCs w:val="20"/>
              </w:rPr>
              <w:t xml:space="preserve"> </w:t>
            </w:r>
            <w:r>
              <w:rPr>
                <w:sz w:val="20"/>
                <w:szCs w:val="20"/>
              </w:rPr>
              <w:t>įsigyti privačią nuosavybę (įmonę ir susijusį turtą) ir naudoti, valdyti bei disponuoti juo savo nuožiūra.</w:t>
            </w:r>
          </w:p>
          <w:p w:rsidR="005A50F3" w:rsidRPr="009D0032" w:rsidRDefault="005A50F3" w:rsidP="009D0032">
            <w:pPr>
              <w:ind w:right="33" w:firstLine="34"/>
              <w:jc w:val="both"/>
              <w:rPr>
                <w:sz w:val="20"/>
                <w:szCs w:val="20"/>
              </w:rPr>
            </w:pPr>
            <w:r w:rsidRPr="002A1AA5">
              <w:rPr>
                <w:b/>
                <w:i/>
                <w:sz w:val="20"/>
                <w:szCs w:val="20"/>
                <w:u w:val="single"/>
              </w:rPr>
              <w:t>Pareiga:</w:t>
            </w:r>
            <w:r w:rsidRPr="002A1AA5">
              <w:rPr>
                <w:b/>
                <w:i/>
                <w:sz w:val="20"/>
                <w:szCs w:val="20"/>
              </w:rPr>
              <w:t xml:space="preserve"> </w:t>
            </w:r>
            <w:r>
              <w:rPr>
                <w:sz w:val="20"/>
                <w:szCs w:val="20"/>
              </w:rPr>
              <w:t>paisyti greta gyvenančių asmenų teisių nevaržomai naudotis savo privačia nuosavybe (oriai, patogiai, saugiai naudotis gyvenamąja erdve) ir teisėtų interesų (lūkesčio, kad greta įsikūrusi įmonė tos teisės nesuvaržys).</w:t>
            </w:r>
          </w:p>
        </w:tc>
      </w:tr>
      <w:tr w:rsidR="005A50F3" w:rsidTr="00DE45B4">
        <w:trPr>
          <w:trHeight w:val="1511"/>
        </w:trPr>
        <w:tc>
          <w:tcPr>
            <w:tcW w:w="2127" w:type="dxa"/>
          </w:tcPr>
          <w:p w:rsidR="005A50F3" w:rsidRPr="00736536" w:rsidRDefault="005A50F3" w:rsidP="00C3206F">
            <w:pPr>
              <w:pStyle w:val="ListParagraph"/>
              <w:tabs>
                <w:tab w:val="left" w:pos="738"/>
              </w:tabs>
              <w:spacing w:after="0" w:line="240" w:lineRule="auto"/>
              <w:ind w:left="0" w:right="33"/>
              <w:textAlignment w:val="baseline"/>
              <w:rPr>
                <w:rFonts w:eastAsia="Times New Roman" w:cs="Arial"/>
                <w:i/>
                <w:color w:val="000000"/>
                <w:sz w:val="20"/>
                <w:szCs w:val="20"/>
                <w:lang w:eastAsia="lt-LT"/>
              </w:rPr>
            </w:pPr>
            <w:r w:rsidRPr="00F46938">
              <w:rPr>
                <w:rFonts w:eastAsia="Times New Roman" w:cs="Arial"/>
                <w:b/>
                <w:color w:val="000000"/>
                <w:sz w:val="20"/>
                <w:szCs w:val="20"/>
                <w:shd w:val="clear" w:color="auto" w:fill="FFFFFF"/>
                <w:lang w:eastAsia="lt-LT"/>
              </w:rPr>
              <w:t xml:space="preserve">BENDRUOMENĖ </w:t>
            </w:r>
            <w:r w:rsidRPr="00C1086B">
              <w:rPr>
                <w:rFonts w:eastAsia="Times New Roman" w:cs="Arial"/>
                <w:i/>
                <w:color w:val="000000"/>
                <w:sz w:val="20"/>
                <w:szCs w:val="20"/>
                <w:shd w:val="clear" w:color="auto" w:fill="FFFFFF"/>
                <w:lang w:eastAsia="lt-LT"/>
              </w:rPr>
              <w:t>(</w:t>
            </w:r>
            <w:proofErr w:type="spellStart"/>
            <w:r w:rsidRPr="00C1086B">
              <w:rPr>
                <w:rFonts w:eastAsia="Times New Roman" w:cs="Arial"/>
                <w:i/>
                <w:iCs/>
                <w:color w:val="000000"/>
                <w:sz w:val="20"/>
                <w:szCs w:val="20"/>
                <w:lang w:eastAsia="lt-LT"/>
              </w:rPr>
              <w:t>Kvietkinės</w:t>
            </w:r>
            <w:proofErr w:type="spellEnd"/>
            <w:r w:rsidRPr="00C1086B">
              <w:rPr>
                <w:rFonts w:eastAsia="Times New Roman" w:cs="Arial"/>
                <w:i/>
                <w:iCs/>
                <w:color w:val="000000"/>
                <w:sz w:val="20"/>
                <w:szCs w:val="20"/>
                <w:lang w:eastAsia="lt-LT"/>
              </w:rPr>
              <w:t xml:space="preserve"> kaimo bendruomenė ir Santakos kaimo bendruomenė</w:t>
            </w:r>
            <w:r w:rsidRPr="00C1086B">
              <w:rPr>
                <w:rFonts w:eastAsia="Times New Roman" w:cs="Arial"/>
                <w:i/>
                <w:iCs/>
                <w:color w:val="000000"/>
                <w:sz w:val="20"/>
                <w:szCs w:val="20"/>
                <w:shd w:val="clear" w:color="auto" w:fill="FFFFFF"/>
                <w:lang w:eastAsia="lt-LT"/>
              </w:rPr>
              <w:t>)</w:t>
            </w:r>
          </w:p>
          <w:p w:rsidR="005A50F3" w:rsidRPr="00736536" w:rsidRDefault="005A50F3" w:rsidP="00C3206F">
            <w:pPr>
              <w:ind w:right="33" w:firstLine="34"/>
              <w:rPr>
                <w:b/>
                <w:sz w:val="20"/>
                <w:szCs w:val="20"/>
              </w:rPr>
            </w:pPr>
          </w:p>
        </w:tc>
        <w:tc>
          <w:tcPr>
            <w:tcW w:w="7513" w:type="dxa"/>
            <w:gridSpan w:val="2"/>
          </w:tcPr>
          <w:p w:rsidR="005A50F3" w:rsidRPr="00B55F1B" w:rsidRDefault="005A50F3" w:rsidP="00CD5544">
            <w:pPr>
              <w:tabs>
                <w:tab w:val="left" w:pos="738"/>
              </w:tabs>
              <w:ind w:right="33" w:firstLine="34"/>
              <w:jc w:val="both"/>
              <w:textAlignment w:val="baseline"/>
              <w:rPr>
                <w:rFonts w:eastAsia="Times New Roman" w:cs="Arial"/>
                <w:color w:val="000000"/>
                <w:sz w:val="20"/>
                <w:szCs w:val="20"/>
                <w:lang w:eastAsia="lt-LT"/>
              </w:rPr>
            </w:pPr>
            <w:r w:rsidRPr="002A1AA5">
              <w:rPr>
                <w:b/>
                <w:i/>
                <w:sz w:val="20"/>
                <w:szCs w:val="20"/>
                <w:u w:val="single"/>
              </w:rPr>
              <w:t>Teisė</w:t>
            </w:r>
            <w:r>
              <w:rPr>
                <w:b/>
                <w:i/>
                <w:sz w:val="20"/>
                <w:szCs w:val="20"/>
                <w:u w:val="single"/>
              </w:rPr>
              <w:t>:</w:t>
            </w:r>
            <w:r>
              <w:rPr>
                <w:sz w:val="20"/>
                <w:szCs w:val="20"/>
              </w:rPr>
              <w:t xml:space="preserve"> kiekvienas Bendruomenės narys turi teisę į privačią nuosavybę (gyvenamąją erdvę) ir orų naudojimąsi ja patogiai, saugiai, be jokių išorinių trukdžių, kurie galėtų bet kokiu būdu (pvz., teršiant aplinkinį </w:t>
            </w:r>
            <w:r w:rsidR="000A3920">
              <w:rPr>
                <w:sz w:val="20"/>
                <w:szCs w:val="20"/>
              </w:rPr>
              <w:t>orą, vandenį ar</w:t>
            </w:r>
            <w:r>
              <w:rPr>
                <w:sz w:val="20"/>
                <w:szCs w:val="20"/>
              </w:rPr>
              <w:t xml:space="preserve"> dirvožemį) šią teisę suvaržyti.</w:t>
            </w:r>
          </w:p>
          <w:p w:rsidR="005A50F3" w:rsidRPr="00736536" w:rsidRDefault="005A50F3" w:rsidP="00CD5544">
            <w:pPr>
              <w:ind w:right="33" w:firstLine="34"/>
              <w:jc w:val="both"/>
              <w:rPr>
                <w:sz w:val="20"/>
                <w:szCs w:val="20"/>
              </w:rPr>
            </w:pPr>
            <w:r w:rsidRPr="002A1AA5">
              <w:rPr>
                <w:b/>
                <w:i/>
                <w:sz w:val="20"/>
                <w:szCs w:val="20"/>
                <w:u w:val="single"/>
              </w:rPr>
              <w:t>Pareiga</w:t>
            </w:r>
            <w:r>
              <w:rPr>
                <w:b/>
                <w:i/>
                <w:sz w:val="20"/>
                <w:szCs w:val="20"/>
                <w:u w:val="single"/>
              </w:rPr>
              <w:t>:</w:t>
            </w:r>
            <w:r w:rsidRPr="008F01BA">
              <w:rPr>
                <w:b/>
                <w:i/>
                <w:sz w:val="20"/>
                <w:szCs w:val="20"/>
              </w:rPr>
              <w:t xml:space="preserve"> </w:t>
            </w:r>
            <w:r>
              <w:rPr>
                <w:sz w:val="20"/>
                <w:szCs w:val="20"/>
              </w:rPr>
              <w:t xml:space="preserve">paisyti greta įsikūrusio investuotojo teisės naudotis savo privačia nuosavybe (nevaržomai naudoti, valdyti ir disponuoti įmone) ir teisėtų interesų (lūkesčio, kad greta gyvenanti bendruomenė teisės </w:t>
            </w:r>
            <w:r w:rsidR="0005014E">
              <w:rPr>
                <w:sz w:val="20"/>
                <w:szCs w:val="20"/>
              </w:rPr>
              <w:t>naudotis savo privačia nuosavybe</w:t>
            </w:r>
            <w:r>
              <w:rPr>
                <w:sz w:val="20"/>
                <w:szCs w:val="20"/>
              </w:rPr>
              <w:t xml:space="preserve"> tyčia nevaržys).</w:t>
            </w:r>
          </w:p>
          <w:p w:rsidR="005A50F3" w:rsidRPr="00736536" w:rsidRDefault="005A50F3" w:rsidP="00CD5544">
            <w:pPr>
              <w:ind w:right="33" w:firstLine="34"/>
              <w:jc w:val="both"/>
              <w:rPr>
                <w:b/>
                <w:sz w:val="20"/>
                <w:szCs w:val="20"/>
              </w:rPr>
            </w:pPr>
          </w:p>
        </w:tc>
      </w:tr>
      <w:tr w:rsidR="002B4D4F" w:rsidTr="00DD2B4B">
        <w:trPr>
          <w:trHeight w:val="411"/>
        </w:trPr>
        <w:tc>
          <w:tcPr>
            <w:tcW w:w="9640" w:type="dxa"/>
            <w:gridSpan w:val="3"/>
            <w:shd w:val="clear" w:color="auto" w:fill="F7CAAC" w:themeFill="accent2" w:themeFillTint="66"/>
          </w:tcPr>
          <w:p w:rsidR="002B4D4F" w:rsidRDefault="002B4D4F" w:rsidP="002B4D4F">
            <w:pPr>
              <w:tabs>
                <w:tab w:val="left" w:pos="1102"/>
              </w:tabs>
              <w:ind w:right="33" w:firstLine="34"/>
              <w:jc w:val="center"/>
            </w:pPr>
            <w:r>
              <w:rPr>
                <w:noProof/>
                <w:lang w:eastAsia="lt-LT"/>
              </w:rPr>
              <w:drawing>
                <wp:inline distT="0" distB="0" distL="0" distR="0" wp14:anchorId="390E58D0" wp14:editId="7671E772">
                  <wp:extent cx="381000" cy="2978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ory colourful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6965" cy="302537"/>
                          </a:xfrm>
                          <a:prstGeom prst="rect">
                            <a:avLst/>
                          </a:prstGeom>
                        </pic:spPr>
                      </pic:pic>
                    </a:graphicData>
                  </a:graphic>
                </wp:inline>
              </w:drawing>
            </w:r>
            <w:r>
              <w:rPr>
                <w:b/>
              </w:rPr>
              <w:t xml:space="preserve">   </w:t>
            </w:r>
            <w:r w:rsidR="00BB1EAF">
              <w:rPr>
                <w:b/>
              </w:rPr>
              <w:t>Ū</w:t>
            </w:r>
            <w:r w:rsidR="00BB1EAF" w:rsidRPr="009070B1">
              <w:rPr>
                <w:b/>
              </w:rPr>
              <w:t>kinės veiklos laisvė ir iniciatyva</w:t>
            </w:r>
          </w:p>
        </w:tc>
      </w:tr>
      <w:tr w:rsidR="005A50F3" w:rsidTr="00DE45B4">
        <w:trPr>
          <w:trHeight w:val="1128"/>
        </w:trPr>
        <w:tc>
          <w:tcPr>
            <w:tcW w:w="2127" w:type="dxa"/>
          </w:tcPr>
          <w:p w:rsidR="005A50F3" w:rsidRPr="005A50F3" w:rsidRDefault="005A50F3" w:rsidP="00C3206F">
            <w:pPr>
              <w:ind w:right="33"/>
              <w:rPr>
                <w:i/>
                <w:sz w:val="20"/>
                <w:szCs w:val="20"/>
              </w:rPr>
            </w:pPr>
            <w:r w:rsidRPr="005A50F3">
              <w:rPr>
                <w:b/>
                <w:sz w:val="20"/>
                <w:szCs w:val="20"/>
              </w:rPr>
              <w:t xml:space="preserve">INVESTUOTOJAS </w:t>
            </w:r>
            <w:r w:rsidRPr="005A50F3">
              <w:rPr>
                <w:i/>
                <w:sz w:val="20"/>
                <w:szCs w:val="20"/>
              </w:rPr>
              <w:t>(UAB „</w:t>
            </w:r>
            <w:proofErr w:type="spellStart"/>
            <w:r w:rsidRPr="005A50F3">
              <w:rPr>
                <w:i/>
                <w:sz w:val="20"/>
                <w:szCs w:val="20"/>
              </w:rPr>
              <w:t>Saerimner</w:t>
            </w:r>
            <w:proofErr w:type="spellEnd"/>
            <w:r w:rsidRPr="005A50F3">
              <w:rPr>
                <w:i/>
                <w:sz w:val="20"/>
                <w:szCs w:val="20"/>
              </w:rPr>
              <w:t xml:space="preserve">) </w:t>
            </w:r>
          </w:p>
          <w:p w:rsidR="005A50F3" w:rsidRPr="005A50F3" w:rsidRDefault="005A50F3" w:rsidP="005A50F3">
            <w:pPr>
              <w:ind w:right="33"/>
              <w:rPr>
                <w:sz w:val="20"/>
                <w:szCs w:val="20"/>
              </w:rPr>
            </w:pPr>
          </w:p>
        </w:tc>
        <w:tc>
          <w:tcPr>
            <w:tcW w:w="7513" w:type="dxa"/>
            <w:gridSpan w:val="2"/>
          </w:tcPr>
          <w:p w:rsidR="005A50F3" w:rsidRPr="00E04833" w:rsidRDefault="005A50F3" w:rsidP="005A50F3">
            <w:pPr>
              <w:ind w:right="33" w:firstLine="34"/>
              <w:jc w:val="both"/>
              <w:rPr>
                <w:sz w:val="20"/>
                <w:szCs w:val="20"/>
              </w:rPr>
            </w:pPr>
            <w:r w:rsidRPr="002A1AA5">
              <w:rPr>
                <w:b/>
                <w:i/>
                <w:sz w:val="20"/>
                <w:szCs w:val="20"/>
                <w:u w:val="single"/>
              </w:rPr>
              <w:t>Teisė</w:t>
            </w:r>
            <w:r w:rsidRPr="002A1AA5">
              <w:rPr>
                <w:sz w:val="20"/>
                <w:szCs w:val="20"/>
              </w:rPr>
              <w:t xml:space="preserve"> </w:t>
            </w:r>
            <w:r>
              <w:rPr>
                <w:sz w:val="20"/>
                <w:szCs w:val="20"/>
              </w:rPr>
              <w:t>į</w:t>
            </w:r>
            <w:r w:rsidRPr="002A1AA5">
              <w:rPr>
                <w:sz w:val="20"/>
                <w:szCs w:val="20"/>
              </w:rPr>
              <w:t xml:space="preserve">steigti </w:t>
            </w:r>
            <w:r>
              <w:rPr>
                <w:sz w:val="20"/>
                <w:szCs w:val="20"/>
              </w:rPr>
              <w:t>įmonę, sustabdyti veiklą ir vėl ją atnaujinti,</w:t>
            </w:r>
            <w:r w:rsidRPr="002A1AA5">
              <w:rPr>
                <w:sz w:val="20"/>
                <w:szCs w:val="20"/>
              </w:rPr>
              <w:t xml:space="preserve"> plėsti ūkinės veiklos apimtis</w:t>
            </w:r>
            <w:r>
              <w:rPr>
                <w:sz w:val="20"/>
                <w:szCs w:val="20"/>
              </w:rPr>
              <w:t xml:space="preserve"> (vietoj 12 000 galvijų – </w:t>
            </w:r>
            <w:r w:rsidR="00392204" w:rsidRPr="00CB0A16">
              <w:rPr>
                <w:sz w:val="20"/>
                <w:szCs w:val="20"/>
              </w:rPr>
              <w:t>102</w:t>
            </w:r>
            <w:r w:rsidRPr="00CB0A16">
              <w:rPr>
                <w:sz w:val="20"/>
                <w:szCs w:val="20"/>
              </w:rPr>
              <w:t xml:space="preserve"> 000 </w:t>
            </w:r>
            <w:r>
              <w:rPr>
                <w:sz w:val="20"/>
                <w:szCs w:val="20"/>
              </w:rPr>
              <w:t>galvijų).</w:t>
            </w:r>
          </w:p>
          <w:p w:rsidR="00BE0214" w:rsidRDefault="005A50F3" w:rsidP="005A50F3">
            <w:pPr>
              <w:ind w:right="33" w:firstLine="34"/>
              <w:jc w:val="both"/>
              <w:rPr>
                <w:b/>
                <w:i/>
                <w:sz w:val="20"/>
                <w:szCs w:val="20"/>
              </w:rPr>
            </w:pPr>
            <w:r w:rsidRPr="002A1AA5">
              <w:rPr>
                <w:b/>
                <w:i/>
                <w:sz w:val="20"/>
                <w:szCs w:val="20"/>
                <w:u w:val="single"/>
              </w:rPr>
              <w:t>Pareiga:</w:t>
            </w:r>
            <w:r w:rsidRPr="002A1AA5">
              <w:rPr>
                <w:b/>
                <w:i/>
                <w:sz w:val="20"/>
                <w:szCs w:val="20"/>
              </w:rPr>
              <w:t xml:space="preserve"> </w:t>
            </w:r>
            <w:r>
              <w:rPr>
                <w:b/>
                <w:i/>
                <w:sz w:val="20"/>
                <w:szCs w:val="20"/>
              </w:rPr>
              <w:t xml:space="preserve"> </w:t>
            </w:r>
          </w:p>
          <w:p w:rsidR="005A50F3" w:rsidRPr="00BE0214" w:rsidRDefault="005A50F3" w:rsidP="00BE0214">
            <w:pPr>
              <w:pStyle w:val="ListParagraph"/>
              <w:numPr>
                <w:ilvl w:val="0"/>
                <w:numId w:val="15"/>
              </w:numPr>
              <w:tabs>
                <w:tab w:val="left" w:pos="317"/>
              </w:tabs>
              <w:spacing w:after="0" w:line="240" w:lineRule="auto"/>
              <w:ind w:left="34" w:right="33" w:firstLine="0"/>
              <w:jc w:val="both"/>
              <w:rPr>
                <w:b/>
                <w:sz w:val="20"/>
                <w:szCs w:val="20"/>
              </w:rPr>
            </w:pPr>
            <w:r w:rsidRPr="00BE0214">
              <w:rPr>
                <w:sz w:val="20"/>
                <w:szCs w:val="20"/>
              </w:rPr>
              <w:t>p</w:t>
            </w:r>
            <w:r w:rsidRPr="00BE0214">
              <w:rPr>
                <w:rFonts w:eastAsia="Times New Roman" w:cs="Arial"/>
                <w:color w:val="000000"/>
                <w:sz w:val="20"/>
                <w:szCs w:val="20"/>
                <w:shd w:val="clear" w:color="auto" w:fill="FFFFFF"/>
                <w:lang w:eastAsia="lt-LT"/>
              </w:rPr>
              <w:t xml:space="preserve">rieš pradedant gyvulininkystės komplekso steigimą (atnaujinimą, šiuo atveju), kuris gali turėti poveikį aplinkai ir gyventojų sveikatai, reikia </w:t>
            </w:r>
            <w:r w:rsidRPr="00BE0214">
              <w:rPr>
                <w:rFonts w:eastAsia="Times New Roman" w:cs="Arial"/>
                <w:bCs/>
                <w:iCs/>
                <w:color w:val="000000"/>
                <w:sz w:val="20"/>
                <w:szCs w:val="20"/>
                <w:shd w:val="clear" w:color="auto" w:fill="FFFFFF"/>
                <w:lang w:eastAsia="lt-LT"/>
              </w:rPr>
              <w:t xml:space="preserve">atlikti poveikio aplinkai įvertinimą </w:t>
            </w:r>
            <w:r w:rsidRPr="00BE0214">
              <w:rPr>
                <w:rFonts w:eastAsia="Times New Roman" w:cs="Arial"/>
                <w:bCs/>
                <w:iCs/>
                <w:color w:val="000000"/>
                <w:sz w:val="20"/>
                <w:szCs w:val="20"/>
                <w:shd w:val="clear" w:color="auto" w:fill="FFFFFF"/>
                <w:lang w:eastAsia="lt-LT"/>
              </w:rPr>
              <w:lastRenderedPageBreak/>
              <w:t>(PAV)</w:t>
            </w:r>
            <w:r w:rsidRPr="007E3280">
              <w:rPr>
                <w:rStyle w:val="FootnoteReference"/>
                <w:rFonts w:eastAsia="Times New Roman" w:cs="Arial"/>
                <w:bCs/>
                <w:color w:val="000000"/>
                <w:sz w:val="20"/>
                <w:szCs w:val="20"/>
                <w:shd w:val="clear" w:color="auto" w:fill="FFFFFF"/>
                <w:lang w:eastAsia="lt-LT"/>
              </w:rPr>
              <w:footnoteReference w:id="21"/>
            </w:r>
            <w:r w:rsidRPr="00BE0214">
              <w:rPr>
                <w:rFonts w:eastAsia="Times New Roman" w:cs="Arial"/>
                <w:bCs/>
                <w:iCs/>
                <w:color w:val="000000"/>
                <w:sz w:val="20"/>
                <w:szCs w:val="20"/>
                <w:shd w:val="clear" w:color="auto" w:fill="FFFFFF"/>
                <w:lang w:eastAsia="lt-LT"/>
              </w:rPr>
              <w:t>:</w:t>
            </w:r>
            <w:r w:rsidRPr="00BE0214">
              <w:rPr>
                <w:rFonts w:eastAsia="Times New Roman" w:cs="Arial"/>
                <w:bCs/>
                <w:color w:val="000000"/>
                <w:sz w:val="20"/>
                <w:szCs w:val="20"/>
                <w:shd w:val="clear" w:color="auto" w:fill="FFFFFF"/>
                <w:lang w:eastAsia="lt-LT"/>
              </w:rPr>
              <w:t xml:space="preserve"> „</w:t>
            </w:r>
            <w:r w:rsidRPr="00BE0214">
              <w:rPr>
                <w:rFonts w:eastAsia="Times New Roman" w:cs="Arial"/>
                <w:i/>
                <w:iCs/>
                <w:color w:val="000000"/>
                <w:sz w:val="20"/>
                <w:szCs w:val="20"/>
                <w:shd w:val="clear" w:color="auto" w:fill="FFFFFF"/>
                <w:lang w:eastAsia="lt-LT"/>
              </w:rPr>
              <w:t xml:space="preserve">privaloma PAV procedūra atliekama, kai planuojama </w:t>
            </w:r>
            <w:r w:rsidRPr="00BE0214">
              <w:rPr>
                <w:rFonts w:eastAsia="Times New Roman" w:cs="Arial"/>
                <w:i/>
                <w:iCs/>
                <w:color w:val="000000"/>
                <w:sz w:val="20"/>
                <w:szCs w:val="20"/>
                <w:lang w:eastAsia="lt-LT"/>
              </w:rPr>
              <w:t xml:space="preserve">kiaulininkystė  apima „900 ir daugiau paršavedžių; </w:t>
            </w:r>
            <w:r w:rsidRPr="00BE0214">
              <w:rPr>
                <w:rFonts w:eastAsia="Times New Roman" w:cs="Arial"/>
                <w:b/>
                <w:bCs/>
                <w:i/>
                <w:iCs/>
                <w:color w:val="000000"/>
                <w:sz w:val="20"/>
                <w:szCs w:val="20"/>
                <w:lang w:eastAsia="lt-LT"/>
              </w:rPr>
              <w:t>3 000 ir daugiau kitų kiaulių</w:t>
            </w:r>
            <w:r w:rsidRPr="00BE0214">
              <w:rPr>
                <w:rFonts w:eastAsia="Times New Roman" w:cs="Arial"/>
                <w:i/>
                <w:iCs/>
                <w:color w:val="000000"/>
                <w:sz w:val="20"/>
                <w:szCs w:val="20"/>
                <w:lang w:eastAsia="lt-LT"/>
              </w:rPr>
              <w:t xml:space="preserve"> &lt;...&gt;“.</w:t>
            </w:r>
            <w:r w:rsidRPr="007E3280">
              <w:rPr>
                <w:rStyle w:val="FootnoteReference"/>
                <w:rFonts w:eastAsia="Times New Roman" w:cs="Arial"/>
                <w:i/>
                <w:iCs/>
                <w:color w:val="000000"/>
                <w:sz w:val="20"/>
                <w:szCs w:val="20"/>
                <w:lang w:eastAsia="lt-LT"/>
              </w:rPr>
              <w:footnoteReference w:id="22"/>
            </w:r>
          </w:p>
          <w:p w:rsidR="005A50F3" w:rsidRPr="005A50F3" w:rsidRDefault="005A50F3" w:rsidP="00BE0214">
            <w:pPr>
              <w:pStyle w:val="ListParagraph"/>
              <w:numPr>
                <w:ilvl w:val="0"/>
                <w:numId w:val="2"/>
              </w:numPr>
              <w:tabs>
                <w:tab w:val="left" w:pos="317"/>
              </w:tabs>
              <w:spacing w:after="0" w:line="240" w:lineRule="auto"/>
              <w:ind w:left="0" w:right="33" w:firstLine="34"/>
              <w:jc w:val="both"/>
              <w:rPr>
                <w:b/>
                <w:sz w:val="20"/>
                <w:szCs w:val="20"/>
              </w:rPr>
            </w:pPr>
            <w:r w:rsidRPr="00BB3D22">
              <w:rPr>
                <w:rFonts w:eastAsia="Times New Roman" w:cs="Arial"/>
                <w:color w:val="000000"/>
                <w:sz w:val="20"/>
                <w:szCs w:val="20"/>
                <w:shd w:val="clear" w:color="auto" w:fill="FFFFFF"/>
                <w:lang w:eastAsia="lt-LT"/>
              </w:rPr>
              <w:t xml:space="preserve">Tinkamai (išsamiai, nedviprasmiškai, suprantamai) informuoti visuomenę apie </w:t>
            </w:r>
            <w:r w:rsidRPr="00BB3D22">
              <w:rPr>
                <w:rFonts w:eastAsia="Times New Roman" w:cs="Arial"/>
                <w:iCs/>
                <w:color w:val="000000"/>
                <w:sz w:val="20"/>
                <w:szCs w:val="20"/>
                <w:lang w:eastAsia="lt-LT"/>
              </w:rPr>
              <w:t xml:space="preserve">planuojamą gyvulininkystės komplekso </w:t>
            </w:r>
            <w:r>
              <w:rPr>
                <w:rFonts w:eastAsia="Times New Roman" w:cs="Arial"/>
                <w:iCs/>
                <w:color w:val="000000"/>
                <w:sz w:val="20"/>
                <w:szCs w:val="20"/>
                <w:lang w:eastAsia="lt-LT"/>
              </w:rPr>
              <w:t>plėtrą.</w:t>
            </w:r>
          </w:p>
          <w:p w:rsidR="005A50F3" w:rsidRPr="009D0032" w:rsidRDefault="005A50F3" w:rsidP="00BE0214">
            <w:pPr>
              <w:pStyle w:val="ListParagraph"/>
              <w:numPr>
                <w:ilvl w:val="0"/>
                <w:numId w:val="2"/>
              </w:numPr>
              <w:tabs>
                <w:tab w:val="left" w:pos="317"/>
              </w:tabs>
              <w:spacing w:after="0" w:line="240" w:lineRule="auto"/>
              <w:ind w:left="0" w:right="33" w:firstLine="34"/>
              <w:jc w:val="both"/>
              <w:rPr>
                <w:b/>
                <w:sz w:val="20"/>
                <w:szCs w:val="20"/>
              </w:rPr>
            </w:pPr>
            <w:r w:rsidRPr="005A50F3">
              <w:rPr>
                <w:rFonts w:eastAsia="Times New Roman" w:cs="Arial"/>
                <w:color w:val="000000"/>
                <w:sz w:val="20"/>
                <w:szCs w:val="20"/>
                <w:shd w:val="clear" w:color="auto" w:fill="FFFFFF"/>
                <w:lang w:eastAsia="lt-LT"/>
              </w:rPr>
              <w:t>Gauti</w:t>
            </w:r>
            <w:r w:rsidR="00865335">
              <w:rPr>
                <w:rFonts w:eastAsia="Times New Roman" w:cs="Arial"/>
                <w:color w:val="000000"/>
                <w:sz w:val="20"/>
                <w:szCs w:val="20"/>
                <w:shd w:val="clear" w:color="auto" w:fill="FFFFFF"/>
                <w:lang w:eastAsia="lt-LT"/>
              </w:rPr>
              <w:t xml:space="preserve"> TIPK</w:t>
            </w:r>
            <w:r w:rsidRPr="005A50F3">
              <w:rPr>
                <w:rFonts w:eastAsia="Times New Roman" w:cs="Arial"/>
                <w:color w:val="000000"/>
                <w:sz w:val="20"/>
                <w:szCs w:val="20"/>
                <w:shd w:val="clear" w:color="auto" w:fill="FFFFFF"/>
                <w:lang w:eastAsia="lt-LT"/>
              </w:rPr>
              <w:t xml:space="preserve"> leidimą: „TIPK leidimo gavimas yra privalomas, kai kiaulių auginimas yra intensyvus, t. y. kai “yra </w:t>
            </w:r>
            <w:r w:rsidRPr="005A50F3">
              <w:rPr>
                <w:rFonts w:eastAsia="Times New Roman" w:cs="Arial"/>
                <w:b/>
                <w:bCs/>
                <w:color w:val="000000"/>
                <w:sz w:val="20"/>
                <w:szCs w:val="20"/>
                <w:shd w:val="clear" w:color="auto" w:fill="FFFFFF"/>
                <w:lang w:eastAsia="lt-LT"/>
              </w:rPr>
              <w:t>daugiau kaip 2 000 vietų</w:t>
            </w:r>
            <w:r w:rsidRPr="005A50F3">
              <w:rPr>
                <w:rFonts w:eastAsia="Times New Roman" w:cs="Arial"/>
                <w:color w:val="000000"/>
                <w:sz w:val="20"/>
                <w:szCs w:val="20"/>
                <w:shd w:val="clear" w:color="auto" w:fill="FFFFFF"/>
                <w:lang w:eastAsia="lt-LT"/>
              </w:rPr>
              <w:t xml:space="preserve"> mėsinėms kiaulėms (daugiau kaip 30 kg).“</w:t>
            </w:r>
          </w:p>
          <w:p w:rsidR="009D0032" w:rsidRDefault="009D0032" w:rsidP="009D0032">
            <w:pPr>
              <w:tabs>
                <w:tab w:val="left" w:pos="317"/>
              </w:tabs>
              <w:ind w:right="33"/>
              <w:jc w:val="both"/>
              <w:rPr>
                <w:rFonts w:eastAsia="Times New Roman" w:cs="Arial"/>
                <w:i/>
                <w:color w:val="000000"/>
                <w:sz w:val="20"/>
                <w:szCs w:val="20"/>
                <w:shd w:val="clear" w:color="auto" w:fill="FFFFFF"/>
                <w:lang w:eastAsia="lt-LT"/>
              </w:rPr>
            </w:pPr>
          </w:p>
          <w:p w:rsidR="009D0032" w:rsidRPr="009D0032" w:rsidRDefault="009D0032" w:rsidP="003D4D88">
            <w:pPr>
              <w:tabs>
                <w:tab w:val="left" w:pos="317"/>
              </w:tabs>
              <w:ind w:right="33"/>
              <w:jc w:val="both"/>
              <w:rPr>
                <w:b/>
                <w:i/>
                <w:sz w:val="20"/>
                <w:szCs w:val="20"/>
              </w:rPr>
            </w:pPr>
            <w:r w:rsidRPr="009D0032">
              <w:rPr>
                <w:rFonts w:eastAsia="Times New Roman" w:cs="Arial"/>
                <w:i/>
                <w:color w:val="000000"/>
                <w:sz w:val="20"/>
                <w:szCs w:val="20"/>
                <w:shd w:val="clear" w:color="auto" w:fill="FFFFFF"/>
                <w:lang w:eastAsia="lt-LT"/>
              </w:rPr>
              <w:t xml:space="preserve">Kiaulininkystės kompleksui išplėsti buvo reikalinga atlikti PAV ir gauti TIPK leidimą. Nors poveikis aplinkai įvertintas nebuvo, Įmonė gavo </w:t>
            </w:r>
            <w:r w:rsidR="003D4D88">
              <w:rPr>
                <w:rFonts w:eastAsia="Times New Roman" w:cs="Arial"/>
                <w:i/>
                <w:color w:val="000000"/>
                <w:sz w:val="20"/>
                <w:szCs w:val="20"/>
                <w:shd w:val="clear" w:color="auto" w:fill="FFFFFF"/>
                <w:lang w:eastAsia="lt-LT"/>
              </w:rPr>
              <w:t>TIPK</w:t>
            </w:r>
            <w:r w:rsidRPr="009D0032">
              <w:rPr>
                <w:rFonts w:eastAsia="Times New Roman" w:cs="Arial"/>
                <w:i/>
                <w:color w:val="000000"/>
                <w:sz w:val="20"/>
                <w:szCs w:val="20"/>
                <w:shd w:val="clear" w:color="auto" w:fill="FFFFFF"/>
                <w:lang w:eastAsia="lt-LT"/>
              </w:rPr>
              <w:t xml:space="preserve"> leidimą ir atnaujino veiklą.</w:t>
            </w:r>
          </w:p>
        </w:tc>
      </w:tr>
      <w:tr w:rsidR="00735C86" w:rsidTr="00DD7DBD">
        <w:trPr>
          <w:trHeight w:val="2175"/>
        </w:trPr>
        <w:tc>
          <w:tcPr>
            <w:tcW w:w="2127" w:type="dxa"/>
          </w:tcPr>
          <w:p w:rsidR="00735C86" w:rsidRPr="005525DB" w:rsidRDefault="00735C86" w:rsidP="00DD7DBD">
            <w:pPr>
              <w:ind w:right="33"/>
              <w:rPr>
                <w:sz w:val="20"/>
                <w:szCs w:val="20"/>
              </w:rPr>
            </w:pPr>
            <w:r w:rsidRPr="005525DB">
              <w:rPr>
                <w:b/>
                <w:sz w:val="20"/>
                <w:szCs w:val="20"/>
              </w:rPr>
              <w:lastRenderedPageBreak/>
              <w:t>BENDRUOMENĖ</w:t>
            </w:r>
            <w:r w:rsidRPr="005525DB">
              <w:rPr>
                <w:sz w:val="20"/>
                <w:szCs w:val="20"/>
              </w:rPr>
              <w:t xml:space="preserve"> </w:t>
            </w:r>
            <w:r w:rsidRPr="005525DB">
              <w:rPr>
                <w:rFonts w:eastAsia="Times New Roman" w:cs="Arial"/>
                <w:i/>
                <w:color w:val="000000"/>
                <w:sz w:val="20"/>
                <w:szCs w:val="20"/>
                <w:shd w:val="clear" w:color="auto" w:fill="FFFFFF"/>
                <w:lang w:eastAsia="lt-LT"/>
              </w:rPr>
              <w:t>(</w:t>
            </w:r>
            <w:proofErr w:type="spellStart"/>
            <w:r w:rsidRPr="005525DB">
              <w:rPr>
                <w:rFonts w:eastAsia="Times New Roman" w:cs="Arial"/>
                <w:i/>
                <w:iCs/>
                <w:color w:val="000000"/>
                <w:sz w:val="20"/>
                <w:szCs w:val="20"/>
                <w:lang w:eastAsia="lt-LT"/>
              </w:rPr>
              <w:t>Kvietkinės</w:t>
            </w:r>
            <w:proofErr w:type="spellEnd"/>
            <w:r w:rsidRPr="005525DB">
              <w:rPr>
                <w:rFonts w:eastAsia="Times New Roman" w:cs="Arial"/>
                <w:i/>
                <w:iCs/>
                <w:color w:val="000000"/>
                <w:sz w:val="20"/>
                <w:szCs w:val="20"/>
                <w:lang w:eastAsia="lt-LT"/>
              </w:rPr>
              <w:t xml:space="preserve"> kaimo bendruomenė ir Santakos kaimo bendruomenė</w:t>
            </w:r>
            <w:r w:rsidRPr="005525DB">
              <w:rPr>
                <w:rFonts w:eastAsia="Times New Roman" w:cs="Arial"/>
                <w:i/>
                <w:iCs/>
                <w:color w:val="000000"/>
                <w:sz w:val="20"/>
                <w:szCs w:val="20"/>
                <w:shd w:val="clear" w:color="auto" w:fill="FFFFFF"/>
                <w:lang w:eastAsia="lt-LT"/>
              </w:rPr>
              <w:t>)</w:t>
            </w:r>
          </w:p>
          <w:p w:rsidR="00735C86" w:rsidRPr="00BB3D22" w:rsidRDefault="00735C86" w:rsidP="00DD7DBD">
            <w:pPr>
              <w:pStyle w:val="ListParagraph"/>
              <w:spacing w:after="0" w:line="240" w:lineRule="auto"/>
              <w:ind w:left="34" w:right="33"/>
              <w:rPr>
                <w:sz w:val="20"/>
                <w:szCs w:val="20"/>
              </w:rPr>
            </w:pPr>
          </w:p>
        </w:tc>
        <w:tc>
          <w:tcPr>
            <w:tcW w:w="7513" w:type="dxa"/>
            <w:gridSpan w:val="2"/>
          </w:tcPr>
          <w:p w:rsidR="00735C86" w:rsidRDefault="00735C86" w:rsidP="00DD7DBD">
            <w:pPr>
              <w:tabs>
                <w:tab w:val="left" w:pos="198"/>
              </w:tabs>
              <w:ind w:right="33" w:firstLine="34"/>
              <w:jc w:val="both"/>
              <w:textAlignment w:val="baseline"/>
              <w:rPr>
                <w:rFonts w:eastAsia="Times New Roman" w:cs="Arial"/>
                <w:iCs/>
                <w:color w:val="000000"/>
                <w:sz w:val="20"/>
                <w:szCs w:val="20"/>
                <w:lang w:eastAsia="lt-LT"/>
              </w:rPr>
            </w:pPr>
            <w:r w:rsidRPr="00C470B5">
              <w:rPr>
                <w:rFonts w:eastAsia="Times New Roman" w:cs="Arial"/>
                <w:b/>
                <w:i/>
                <w:iCs/>
                <w:color w:val="000000"/>
                <w:sz w:val="20"/>
                <w:szCs w:val="20"/>
                <w:u w:val="single"/>
                <w:lang w:eastAsia="lt-LT"/>
              </w:rPr>
              <w:t>Teisė</w:t>
            </w:r>
            <w:r>
              <w:rPr>
                <w:rFonts w:eastAsia="Times New Roman" w:cs="Arial"/>
                <w:b/>
                <w:i/>
                <w:iCs/>
                <w:color w:val="000000"/>
                <w:sz w:val="20"/>
                <w:szCs w:val="20"/>
                <w:u w:val="single"/>
                <w:lang w:eastAsia="lt-LT"/>
              </w:rPr>
              <w:t>:</w:t>
            </w:r>
            <w:r>
              <w:rPr>
                <w:rFonts w:eastAsia="Times New Roman" w:cs="Arial"/>
                <w:iCs/>
                <w:color w:val="000000"/>
                <w:sz w:val="20"/>
                <w:szCs w:val="20"/>
                <w:lang w:eastAsia="lt-LT"/>
              </w:rPr>
              <w:t xml:space="preserve"> </w:t>
            </w:r>
          </w:p>
          <w:p w:rsidR="00735C86" w:rsidRPr="00BE0214" w:rsidRDefault="00735C86" w:rsidP="00DD7DBD">
            <w:pPr>
              <w:pStyle w:val="ListParagraph"/>
              <w:numPr>
                <w:ilvl w:val="0"/>
                <w:numId w:val="6"/>
              </w:numPr>
              <w:tabs>
                <w:tab w:val="left" w:pos="198"/>
              </w:tabs>
              <w:spacing w:after="0" w:line="240" w:lineRule="auto"/>
              <w:ind w:left="0" w:right="33" w:firstLine="34"/>
              <w:jc w:val="both"/>
              <w:textAlignment w:val="baseline"/>
              <w:rPr>
                <w:rFonts w:eastAsia="Times New Roman" w:cs="Arial"/>
                <w:iCs/>
                <w:color w:val="000000"/>
                <w:sz w:val="20"/>
                <w:szCs w:val="20"/>
                <w:lang w:eastAsia="lt-LT"/>
              </w:rPr>
            </w:pPr>
            <w:r w:rsidRPr="00BB3D22">
              <w:rPr>
                <w:rFonts w:eastAsia="Times New Roman" w:cs="Arial"/>
                <w:iCs/>
                <w:color w:val="000000"/>
                <w:sz w:val="20"/>
                <w:szCs w:val="20"/>
                <w:lang w:eastAsia="lt-LT"/>
              </w:rPr>
              <w:t xml:space="preserve">būti tinkamai (išsamiai, nedviprasmiškai, suprantamai) informuota apie planuojamą </w:t>
            </w:r>
            <w:r w:rsidRPr="00BE0214">
              <w:rPr>
                <w:rFonts w:eastAsia="Times New Roman" w:cs="Arial"/>
                <w:iCs/>
                <w:color w:val="000000"/>
                <w:sz w:val="20"/>
                <w:szCs w:val="20"/>
                <w:lang w:eastAsia="lt-LT"/>
              </w:rPr>
              <w:t>gyvulininkystės komplekso plėtrą.</w:t>
            </w:r>
          </w:p>
          <w:p w:rsidR="00735C86" w:rsidRPr="00FC2E77" w:rsidRDefault="00735C86" w:rsidP="00DD7DBD">
            <w:pPr>
              <w:pStyle w:val="ListParagraph"/>
              <w:numPr>
                <w:ilvl w:val="0"/>
                <w:numId w:val="6"/>
              </w:numPr>
              <w:tabs>
                <w:tab w:val="left" w:pos="198"/>
              </w:tabs>
              <w:spacing w:after="0" w:line="240" w:lineRule="auto"/>
              <w:ind w:left="0" w:right="33" w:firstLine="34"/>
              <w:jc w:val="both"/>
              <w:textAlignment w:val="baseline"/>
              <w:rPr>
                <w:rFonts w:eastAsia="Times New Roman" w:cs="Arial"/>
                <w:iCs/>
                <w:color w:val="000000"/>
                <w:sz w:val="20"/>
                <w:szCs w:val="20"/>
                <w:lang w:eastAsia="lt-LT"/>
              </w:rPr>
            </w:pPr>
            <w:r w:rsidRPr="00BE0214">
              <w:rPr>
                <w:rFonts w:eastAsia="Times New Roman" w:cs="Arial"/>
                <w:iCs/>
                <w:color w:val="000000"/>
                <w:sz w:val="20"/>
                <w:szCs w:val="20"/>
                <w:lang w:eastAsia="lt-LT"/>
              </w:rPr>
              <w:t>T</w:t>
            </w:r>
            <w:r w:rsidRPr="00BE0214">
              <w:rPr>
                <w:rFonts w:eastAsia="Times New Roman" w:cs="Arial"/>
                <w:color w:val="000000"/>
                <w:sz w:val="20"/>
                <w:szCs w:val="20"/>
                <w:lang w:eastAsia="lt-LT"/>
              </w:rPr>
              <w:t>eisę dėl planuojamos veiklos pateikti motyvuotą nuomonę PAV procese, taip pat TIPK išdavimo procese.</w:t>
            </w:r>
          </w:p>
          <w:p w:rsidR="00735C86" w:rsidRPr="00BE0214" w:rsidRDefault="00735C86" w:rsidP="00DD7DBD">
            <w:pPr>
              <w:pStyle w:val="ListParagraph"/>
              <w:numPr>
                <w:ilvl w:val="0"/>
                <w:numId w:val="6"/>
              </w:numPr>
              <w:tabs>
                <w:tab w:val="left" w:pos="198"/>
              </w:tabs>
              <w:spacing w:after="0" w:line="240" w:lineRule="auto"/>
              <w:ind w:left="0" w:right="33" w:firstLine="34"/>
              <w:jc w:val="both"/>
              <w:textAlignment w:val="baseline"/>
              <w:rPr>
                <w:rFonts w:eastAsia="Times New Roman" w:cs="Arial"/>
                <w:iCs/>
                <w:color w:val="000000"/>
                <w:sz w:val="20"/>
                <w:szCs w:val="20"/>
                <w:lang w:eastAsia="lt-LT"/>
              </w:rPr>
            </w:pPr>
            <w:r>
              <w:rPr>
                <w:rFonts w:eastAsia="Times New Roman" w:cs="Times New Roman"/>
                <w:color w:val="000000"/>
                <w:sz w:val="20"/>
                <w:szCs w:val="20"/>
                <w:shd w:val="clear" w:color="auto" w:fill="FFFFFF"/>
                <w:lang w:eastAsia="lt-LT"/>
              </w:rPr>
              <w:t>Kreiptis</w:t>
            </w:r>
            <w:r w:rsidRPr="002B4D4F">
              <w:rPr>
                <w:rFonts w:eastAsia="Times New Roman" w:cs="Times New Roman"/>
                <w:color w:val="000000"/>
                <w:sz w:val="20"/>
                <w:szCs w:val="20"/>
                <w:shd w:val="clear" w:color="auto" w:fill="FFFFFF"/>
                <w:lang w:eastAsia="lt-LT"/>
              </w:rPr>
              <w:t xml:space="preserve"> į te</w:t>
            </w:r>
            <w:r>
              <w:rPr>
                <w:rFonts w:eastAsia="Times New Roman" w:cs="Times New Roman"/>
                <w:color w:val="000000"/>
                <w:sz w:val="20"/>
                <w:szCs w:val="20"/>
                <w:shd w:val="clear" w:color="auto" w:fill="FFFFFF"/>
                <w:lang w:eastAsia="lt-LT"/>
              </w:rPr>
              <w:t>ismą su prašymu</w:t>
            </w:r>
            <w:r w:rsidRPr="002B4D4F">
              <w:rPr>
                <w:rFonts w:eastAsia="Times New Roman" w:cs="Times New Roman"/>
                <w:color w:val="000000"/>
                <w:sz w:val="20"/>
                <w:szCs w:val="20"/>
                <w:shd w:val="clear" w:color="auto" w:fill="FFFFFF"/>
                <w:lang w:eastAsia="lt-LT"/>
              </w:rPr>
              <w:t xml:space="preserve"> panaikinti Įmonei išduotą leidimą ir kiaulių komplekso veiklą nutraukti.</w:t>
            </w:r>
          </w:p>
          <w:p w:rsidR="00735C86" w:rsidRDefault="00735C86" w:rsidP="00DD7DBD">
            <w:pPr>
              <w:tabs>
                <w:tab w:val="left" w:pos="198"/>
              </w:tabs>
              <w:ind w:right="33" w:firstLine="34"/>
              <w:jc w:val="both"/>
              <w:rPr>
                <w:rFonts w:eastAsia="Times New Roman" w:cs="Arial"/>
                <w:iCs/>
                <w:color w:val="000000"/>
                <w:sz w:val="20"/>
                <w:szCs w:val="20"/>
                <w:lang w:eastAsia="lt-LT"/>
              </w:rPr>
            </w:pPr>
            <w:r w:rsidRPr="00C470B5">
              <w:rPr>
                <w:rFonts w:eastAsia="Times New Roman" w:cs="Arial"/>
                <w:b/>
                <w:i/>
                <w:color w:val="000000"/>
                <w:sz w:val="20"/>
                <w:szCs w:val="20"/>
                <w:u w:val="single"/>
                <w:lang w:eastAsia="lt-LT"/>
              </w:rPr>
              <w:t>Pareiga</w:t>
            </w:r>
            <w:r>
              <w:rPr>
                <w:rFonts w:eastAsia="Times New Roman" w:cs="Arial"/>
                <w:b/>
                <w:i/>
                <w:color w:val="000000"/>
                <w:sz w:val="20"/>
                <w:szCs w:val="20"/>
                <w:u w:val="single"/>
                <w:lang w:eastAsia="lt-LT"/>
              </w:rPr>
              <w:t>:</w:t>
            </w:r>
            <w:r w:rsidRPr="00BE0214">
              <w:rPr>
                <w:rFonts w:eastAsia="Times New Roman" w:cs="Arial"/>
                <w:i/>
                <w:color w:val="000000"/>
                <w:sz w:val="20"/>
                <w:szCs w:val="20"/>
                <w:lang w:eastAsia="lt-LT"/>
              </w:rPr>
              <w:t xml:space="preserve"> s</w:t>
            </w:r>
            <w:r w:rsidRPr="00BE0214">
              <w:rPr>
                <w:rFonts w:eastAsia="Times New Roman" w:cs="Arial"/>
                <w:iCs/>
                <w:color w:val="000000"/>
                <w:sz w:val="20"/>
                <w:szCs w:val="20"/>
                <w:lang w:eastAsia="lt-LT"/>
              </w:rPr>
              <w:t xml:space="preserve">ekti terminus ir įsitraukti į procesą pagal nustatytą tvarką, </w:t>
            </w:r>
            <w:r>
              <w:rPr>
                <w:rFonts w:eastAsia="Times New Roman" w:cs="Arial"/>
                <w:iCs/>
                <w:color w:val="000000"/>
                <w:sz w:val="20"/>
                <w:szCs w:val="20"/>
                <w:lang w:eastAsia="lt-LT"/>
              </w:rPr>
              <w:t xml:space="preserve">aktyviai </w:t>
            </w:r>
            <w:r w:rsidRPr="00BE0214">
              <w:rPr>
                <w:rFonts w:eastAsia="Times New Roman" w:cs="Arial"/>
                <w:iCs/>
                <w:color w:val="000000"/>
                <w:sz w:val="20"/>
                <w:szCs w:val="20"/>
                <w:lang w:eastAsia="lt-LT"/>
              </w:rPr>
              <w:t xml:space="preserve">domėtis </w:t>
            </w:r>
            <w:r>
              <w:rPr>
                <w:rFonts w:eastAsia="Times New Roman" w:cs="Arial"/>
                <w:iCs/>
                <w:color w:val="000000"/>
                <w:sz w:val="20"/>
                <w:szCs w:val="20"/>
                <w:lang w:eastAsia="lt-LT"/>
              </w:rPr>
              <w:t>ir bendradarbiauti su įmone bei</w:t>
            </w:r>
            <w:r w:rsidRPr="00BE0214">
              <w:rPr>
                <w:rFonts w:eastAsia="Times New Roman" w:cs="Arial"/>
                <w:iCs/>
                <w:color w:val="000000"/>
                <w:sz w:val="20"/>
                <w:szCs w:val="20"/>
                <w:lang w:eastAsia="lt-LT"/>
              </w:rPr>
              <w:t xml:space="preserve"> valdžia.</w:t>
            </w:r>
          </w:p>
          <w:p w:rsidR="00735C86" w:rsidRDefault="00735C86" w:rsidP="00DD7DBD">
            <w:pPr>
              <w:tabs>
                <w:tab w:val="left" w:pos="198"/>
              </w:tabs>
              <w:ind w:right="33"/>
              <w:jc w:val="both"/>
              <w:rPr>
                <w:rFonts w:eastAsia="Times New Roman" w:cs="Times New Roman"/>
                <w:color w:val="000000"/>
                <w:sz w:val="20"/>
                <w:szCs w:val="20"/>
                <w:shd w:val="clear" w:color="auto" w:fill="FFFFFF"/>
                <w:lang w:eastAsia="lt-LT"/>
              </w:rPr>
            </w:pPr>
          </w:p>
          <w:p w:rsidR="00735C86" w:rsidRPr="00127749" w:rsidRDefault="00735C86" w:rsidP="00865335">
            <w:pPr>
              <w:tabs>
                <w:tab w:val="left" w:pos="198"/>
              </w:tabs>
              <w:ind w:right="33"/>
              <w:jc w:val="both"/>
              <w:rPr>
                <w:rFonts w:eastAsia="Times New Roman" w:cs="Arial"/>
                <w:b/>
                <w:i/>
                <w:color w:val="000000"/>
                <w:sz w:val="20"/>
                <w:szCs w:val="20"/>
                <w:u w:val="single"/>
                <w:lang w:eastAsia="lt-LT"/>
              </w:rPr>
            </w:pPr>
            <w:r w:rsidRPr="00127749">
              <w:rPr>
                <w:rFonts w:eastAsia="Times New Roman" w:cs="Times New Roman"/>
                <w:i/>
                <w:color w:val="000000"/>
                <w:sz w:val="20"/>
                <w:szCs w:val="20"/>
                <w:shd w:val="clear" w:color="auto" w:fill="FFFFFF"/>
                <w:lang w:eastAsia="lt-LT"/>
              </w:rPr>
              <w:t xml:space="preserve">Gyventojai teigė, jog jie nebuvo tinkamai informuoti apie planuojamą kiaulių komplekso veiklą. </w:t>
            </w:r>
            <w:r w:rsidR="00865335" w:rsidRPr="0084618A">
              <w:rPr>
                <w:rFonts w:eastAsia="Times New Roman" w:cs="Times New Roman"/>
                <w:i/>
                <w:color w:val="000000"/>
                <w:sz w:val="20"/>
                <w:szCs w:val="20"/>
                <w:shd w:val="clear" w:color="auto" w:fill="FFFFFF"/>
                <w:lang w:eastAsia="lt-LT"/>
              </w:rPr>
              <w:t>2005m., p</w:t>
            </w:r>
            <w:r w:rsidRPr="00127749">
              <w:rPr>
                <w:rFonts w:eastAsia="Times New Roman" w:cs="Times New Roman"/>
                <w:i/>
                <w:color w:val="000000"/>
                <w:sz w:val="20"/>
                <w:szCs w:val="20"/>
                <w:shd w:val="clear" w:color="auto" w:fill="FFFFFF"/>
                <w:lang w:eastAsia="lt-LT"/>
              </w:rPr>
              <w:t>rieš išduodant Įmonei leidimą, vietiniame laikraštyje “Suvalkietis” buvo paskelbta vieno sakinio publikacija, tačiau, kad veiklos mastai didės daugiau nei aštuonis kartus užsiminta nebuvo.</w:t>
            </w:r>
            <w:r w:rsidR="005F5E3E">
              <w:rPr>
                <w:rStyle w:val="FootnoteReference"/>
                <w:rFonts w:eastAsia="Times New Roman" w:cs="Times New Roman"/>
                <w:i/>
                <w:color w:val="000000"/>
                <w:sz w:val="20"/>
                <w:szCs w:val="20"/>
                <w:shd w:val="clear" w:color="auto" w:fill="FFFFFF"/>
                <w:lang w:eastAsia="lt-LT"/>
              </w:rPr>
              <w:footnoteReference w:id="23"/>
            </w:r>
            <w:r w:rsidRPr="00127749">
              <w:rPr>
                <w:rFonts w:eastAsia="Times New Roman" w:cs="Times New Roman"/>
                <w:i/>
                <w:color w:val="000000"/>
                <w:sz w:val="20"/>
                <w:szCs w:val="20"/>
                <w:shd w:val="clear" w:color="auto" w:fill="FFFFFF"/>
                <w:lang w:eastAsia="lt-LT"/>
              </w:rPr>
              <w:t xml:space="preserve"> Taigi žmonės</w:t>
            </w:r>
            <w:r w:rsidRPr="00127749">
              <w:rPr>
                <w:rFonts w:eastAsia="Times New Roman" w:cs="Times New Roman"/>
                <w:i/>
                <w:color w:val="000000"/>
                <w:sz w:val="20"/>
                <w:szCs w:val="20"/>
                <w:lang w:eastAsia="lt-LT"/>
              </w:rPr>
              <w:t xml:space="preserve"> sutiko, kad kiaulininkystė būtų vystoma ir toliau</w:t>
            </w:r>
            <w:r>
              <w:rPr>
                <w:rFonts w:eastAsia="Times New Roman" w:cs="Times New Roman"/>
                <w:i/>
                <w:color w:val="000000"/>
                <w:sz w:val="20"/>
                <w:szCs w:val="20"/>
                <w:lang w:eastAsia="lt-LT"/>
              </w:rPr>
              <w:t xml:space="preserve"> (manydami, kad bus auginama </w:t>
            </w:r>
            <w:r w:rsidRPr="0084618A">
              <w:rPr>
                <w:rFonts w:eastAsia="Times New Roman" w:cs="Times New Roman"/>
                <w:i/>
                <w:color w:val="000000"/>
                <w:sz w:val="20"/>
                <w:szCs w:val="20"/>
                <w:lang w:eastAsia="lt-LT"/>
              </w:rPr>
              <w:t xml:space="preserve">12 000 </w:t>
            </w:r>
            <w:r>
              <w:rPr>
                <w:rFonts w:eastAsia="Times New Roman" w:cs="Times New Roman"/>
                <w:i/>
                <w:color w:val="000000"/>
                <w:sz w:val="20"/>
                <w:szCs w:val="20"/>
                <w:lang w:eastAsia="lt-LT"/>
              </w:rPr>
              <w:t>galvijų)</w:t>
            </w:r>
            <w:r w:rsidRPr="00127749">
              <w:rPr>
                <w:rFonts w:eastAsia="Times New Roman" w:cs="Times New Roman"/>
                <w:i/>
                <w:color w:val="000000"/>
                <w:sz w:val="20"/>
                <w:szCs w:val="20"/>
                <w:lang w:eastAsia="lt-LT"/>
              </w:rPr>
              <w:t>, tačiau nesuprasdami, jog sutinka dėl daugiau nei 100 000 kiaulių kaimynystės</w:t>
            </w:r>
            <w:r>
              <w:rPr>
                <w:rFonts w:eastAsia="Times New Roman" w:cs="Times New Roman"/>
                <w:i/>
                <w:color w:val="000000"/>
                <w:sz w:val="20"/>
                <w:szCs w:val="20"/>
                <w:lang w:eastAsia="lt-LT"/>
              </w:rPr>
              <w:t>.</w:t>
            </w:r>
          </w:p>
        </w:tc>
      </w:tr>
      <w:tr w:rsidR="005525DB" w:rsidTr="00DE45B4">
        <w:trPr>
          <w:trHeight w:val="1500"/>
        </w:trPr>
        <w:tc>
          <w:tcPr>
            <w:tcW w:w="2127" w:type="dxa"/>
          </w:tcPr>
          <w:p w:rsidR="005525DB" w:rsidRPr="00CD5544" w:rsidRDefault="00735C86" w:rsidP="00C3206F">
            <w:pPr>
              <w:tabs>
                <w:tab w:val="left" w:pos="198"/>
              </w:tabs>
              <w:ind w:right="33" w:firstLine="34"/>
              <w:textAlignment w:val="baseline"/>
              <w:rPr>
                <w:rFonts w:eastAsia="Times New Roman" w:cs="Arial"/>
                <w:b/>
                <w:iCs/>
                <w:color w:val="000000"/>
                <w:sz w:val="20"/>
                <w:szCs w:val="20"/>
                <w:lang w:eastAsia="lt-LT"/>
              </w:rPr>
            </w:pPr>
            <w:r>
              <w:rPr>
                <w:rFonts w:eastAsia="Times New Roman" w:cs="Arial"/>
                <w:b/>
                <w:color w:val="000000"/>
                <w:sz w:val="20"/>
                <w:szCs w:val="20"/>
                <w:lang w:eastAsia="lt-LT"/>
              </w:rPr>
              <w:t>VAAI</w:t>
            </w:r>
          </w:p>
          <w:p w:rsidR="005525DB" w:rsidRDefault="005525DB" w:rsidP="00C3206F">
            <w:pPr>
              <w:ind w:right="33" w:firstLine="34"/>
              <w:textAlignment w:val="baseline"/>
              <w:rPr>
                <w:rFonts w:eastAsia="Times New Roman" w:cs="Arial"/>
                <w:b/>
                <w:color w:val="000000"/>
                <w:sz w:val="20"/>
                <w:szCs w:val="20"/>
                <w:lang w:eastAsia="lt-LT"/>
              </w:rPr>
            </w:pPr>
          </w:p>
          <w:p w:rsidR="005525DB" w:rsidRPr="002A1AA5" w:rsidRDefault="005525DB" w:rsidP="00C3206F">
            <w:pPr>
              <w:ind w:right="33" w:firstLine="34"/>
              <w:textAlignment w:val="baseline"/>
              <w:rPr>
                <w:b/>
                <w:sz w:val="20"/>
                <w:szCs w:val="20"/>
              </w:rPr>
            </w:pPr>
          </w:p>
        </w:tc>
        <w:tc>
          <w:tcPr>
            <w:tcW w:w="7513" w:type="dxa"/>
            <w:gridSpan w:val="2"/>
          </w:tcPr>
          <w:p w:rsidR="005525DB" w:rsidRPr="00C72DF2" w:rsidRDefault="005525DB" w:rsidP="005525DB">
            <w:pPr>
              <w:tabs>
                <w:tab w:val="left" w:pos="198"/>
              </w:tabs>
              <w:ind w:right="33"/>
              <w:jc w:val="both"/>
              <w:textAlignment w:val="baseline"/>
              <w:rPr>
                <w:rFonts w:eastAsia="Times New Roman" w:cs="Arial"/>
                <w:b/>
                <w:i/>
                <w:iCs/>
                <w:color w:val="000000"/>
                <w:sz w:val="20"/>
                <w:szCs w:val="20"/>
                <w:u w:val="single"/>
                <w:lang w:eastAsia="lt-LT"/>
              </w:rPr>
            </w:pPr>
            <w:r w:rsidRPr="00C470B5">
              <w:rPr>
                <w:rFonts w:eastAsia="Times New Roman" w:cs="Arial"/>
                <w:b/>
                <w:i/>
                <w:iCs/>
                <w:color w:val="000000"/>
                <w:sz w:val="20"/>
                <w:szCs w:val="20"/>
                <w:u w:val="single"/>
                <w:lang w:eastAsia="lt-LT"/>
              </w:rPr>
              <w:t>Teisė</w:t>
            </w:r>
            <w:r>
              <w:rPr>
                <w:rFonts w:eastAsia="Times New Roman" w:cs="Arial"/>
                <w:b/>
                <w:i/>
                <w:iCs/>
                <w:color w:val="000000"/>
                <w:sz w:val="20"/>
                <w:szCs w:val="20"/>
                <w:u w:val="single"/>
                <w:lang w:eastAsia="lt-LT"/>
              </w:rPr>
              <w:t>:</w:t>
            </w:r>
            <w:r w:rsidRPr="00C470B5">
              <w:rPr>
                <w:rFonts w:eastAsia="Times New Roman" w:cs="Arial"/>
                <w:b/>
                <w:i/>
                <w:iCs/>
                <w:color w:val="000000"/>
                <w:sz w:val="20"/>
                <w:szCs w:val="20"/>
                <w:u w:val="single"/>
                <w:lang w:eastAsia="lt-LT"/>
              </w:rPr>
              <w:t xml:space="preserve"> </w:t>
            </w:r>
            <w:r w:rsidRPr="00C72DF2">
              <w:rPr>
                <w:rFonts w:eastAsia="Times New Roman" w:cs="Arial"/>
                <w:iCs/>
                <w:color w:val="000000"/>
                <w:sz w:val="20"/>
                <w:szCs w:val="20"/>
                <w:lang w:eastAsia="lt-LT"/>
              </w:rPr>
              <w:t>s</w:t>
            </w:r>
            <w:r w:rsidRPr="00C72DF2">
              <w:rPr>
                <w:rFonts w:eastAsia="Times New Roman" w:cs="Arial"/>
                <w:color w:val="000000"/>
                <w:sz w:val="20"/>
                <w:szCs w:val="20"/>
                <w:lang w:eastAsia="lt-LT"/>
              </w:rPr>
              <w:t>pręsti – reikalinga ar ne atlikti PAV procedūrą.</w:t>
            </w:r>
          </w:p>
          <w:p w:rsidR="005525DB" w:rsidRPr="00C470B5" w:rsidRDefault="005525DB" w:rsidP="005525DB">
            <w:pPr>
              <w:tabs>
                <w:tab w:val="left" w:pos="198"/>
              </w:tabs>
              <w:ind w:right="33" w:firstLine="34"/>
              <w:rPr>
                <w:rFonts w:eastAsia="Times New Roman" w:cs="Arial"/>
                <w:b/>
                <w:i/>
                <w:color w:val="000000"/>
                <w:sz w:val="20"/>
                <w:szCs w:val="20"/>
                <w:u w:val="single"/>
                <w:lang w:eastAsia="lt-LT"/>
              </w:rPr>
            </w:pPr>
            <w:r w:rsidRPr="00C470B5">
              <w:rPr>
                <w:rFonts w:eastAsia="Times New Roman" w:cs="Arial"/>
                <w:b/>
                <w:i/>
                <w:color w:val="000000"/>
                <w:sz w:val="20"/>
                <w:szCs w:val="20"/>
                <w:u w:val="single"/>
                <w:lang w:eastAsia="lt-LT"/>
              </w:rPr>
              <w:t>Pareiga</w:t>
            </w:r>
            <w:r>
              <w:rPr>
                <w:rFonts w:eastAsia="Times New Roman" w:cs="Arial"/>
                <w:b/>
                <w:i/>
                <w:color w:val="000000"/>
                <w:sz w:val="20"/>
                <w:szCs w:val="20"/>
                <w:u w:val="single"/>
                <w:lang w:eastAsia="lt-LT"/>
              </w:rPr>
              <w:t>:</w:t>
            </w:r>
            <w:r w:rsidRPr="00C470B5">
              <w:rPr>
                <w:rFonts w:eastAsia="Times New Roman" w:cs="Arial"/>
                <w:b/>
                <w:i/>
                <w:color w:val="000000"/>
                <w:sz w:val="20"/>
                <w:szCs w:val="20"/>
                <w:u w:val="single"/>
                <w:lang w:eastAsia="lt-LT"/>
              </w:rPr>
              <w:t xml:space="preserve"> </w:t>
            </w:r>
          </w:p>
          <w:p w:rsidR="005525DB" w:rsidRPr="005525DB" w:rsidRDefault="005525DB" w:rsidP="005525DB">
            <w:pPr>
              <w:pStyle w:val="ListParagraph"/>
              <w:numPr>
                <w:ilvl w:val="0"/>
                <w:numId w:val="7"/>
              </w:numPr>
              <w:tabs>
                <w:tab w:val="left" w:pos="198"/>
              </w:tabs>
              <w:spacing w:after="0" w:line="240" w:lineRule="auto"/>
              <w:ind w:left="0" w:right="33" w:firstLine="34"/>
              <w:jc w:val="both"/>
              <w:textAlignment w:val="baseline"/>
              <w:rPr>
                <w:rFonts w:eastAsia="Times New Roman" w:cs="Arial"/>
                <w:b/>
                <w:bCs/>
                <w:i/>
                <w:color w:val="000000"/>
                <w:sz w:val="20"/>
                <w:szCs w:val="20"/>
                <w:u w:val="single"/>
                <w:shd w:val="clear" w:color="auto" w:fill="FFFFFF"/>
                <w:lang w:eastAsia="lt-LT"/>
              </w:rPr>
            </w:pPr>
            <w:r w:rsidRPr="007E3280">
              <w:rPr>
                <w:rFonts w:eastAsia="Times New Roman" w:cs="Arial"/>
                <w:bCs/>
                <w:color w:val="000000"/>
                <w:sz w:val="20"/>
                <w:szCs w:val="20"/>
                <w:lang w:eastAsia="lt-LT"/>
              </w:rPr>
              <w:t>Įvertinti ūkinės veiklos specifiką ir</w:t>
            </w:r>
            <w:r>
              <w:rPr>
                <w:rFonts w:eastAsia="Times New Roman" w:cs="Arial"/>
                <w:bCs/>
                <w:color w:val="000000"/>
                <w:sz w:val="20"/>
                <w:szCs w:val="20"/>
                <w:lang w:eastAsia="lt-LT"/>
              </w:rPr>
              <w:t>, nepriklausomai nuo to, įmonė kreipėsi dėl PAV atrankos atlikimo ar ne,</w:t>
            </w:r>
            <w:r w:rsidRPr="007E3280">
              <w:rPr>
                <w:rFonts w:eastAsia="Times New Roman" w:cs="Arial"/>
                <w:bCs/>
                <w:color w:val="000000"/>
                <w:sz w:val="20"/>
                <w:szCs w:val="20"/>
                <w:lang w:eastAsia="lt-LT"/>
              </w:rPr>
              <w:t xml:space="preserve"> </w:t>
            </w:r>
            <w:r>
              <w:rPr>
                <w:rFonts w:eastAsia="Times New Roman" w:cs="Arial"/>
                <w:bCs/>
                <w:color w:val="000000"/>
                <w:sz w:val="20"/>
                <w:szCs w:val="20"/>
                <w:lang w:eastAsia="lt-LT"/>
              </w:rPr>
              <w:t xml:space="preserve">sužinojus apie būsimą veiklą, </w:t>
            </w:r>
            <w:r w:rsidRPr="007E3280">
              <w:rPr>
                <w:rFonts w:eastAsia="Times New Roman" w:cs="Arial"/>
                <w:bCs/>
                <w:color w:val="000000"/>
                <w:sz w:val="20"/>
                <w:szCs w:val="20"/>
                <w:lang w:eastAsia="lt-LT"/>
              </w:rPr>
              <w:t>priimti išvadą</w:t>
            </w:r>
            <w:r>
              <w:rPr>
                <w:rFonts w:eastAsia="Times New Roman" w:cs="Arial"/>
                <w:bCs/>
                <w:color w:val="000000"/>
                <w:sz w:val="20"/>
                <w:szCs w:val="20"/>
                <w:lang w:eastAsia="lt-LT"/>
              </w:rPr>
              <w:t xml:space="preserve"> </w:t>
            </w:r>
            <w:r w:rsidRPr="005525DB">
              <w:rPr>
                <w:rFonts w:eastAsia="Times New Roman" w:cs="Arial"/>
                <w:bCs/>
                <w:color w:val="000000"/>
                <w:sz w:val="20"/>
                <w:szCs w:val="20"/>
                <w:lang w:eastAsia="lt-LT"/>
              </w:rPr>
              <w:t>dėl PAV atrankos</w:t>
            </w:r>
            <w:r w:rsidRPr="005525DB">
              <w:rPr>
                <w:rFonts w:eastAsia="Times New Roman" w:cs="Arial"/>
                <w:color w:val="000000"/>
                <w:sz w:val="20"/>
                <w:szCs w:val="20"/>
                <w:lang w:eastAsia="lt-LT"/>
              </w:rPr>
              <w:t xml:space="preserve"> – privaloma ar neprivaloma šią procedūrą atlikti.</w:t>
            </w:r>
          </w:p>
          <w:p w:rsidR="005525DB" w:rsidRPr="009D0032" w:rsidRDefault="005525DB" w:rsidP="005525DB">
            <w:pPr>
              <w:pStyle w:val="ListParagraph"/>
              <w:numPr>
                <w:ilvl w:val="0"/>
                <w:numId w:val="7"/>
              </w:numPr>
              <w:tabs>
                <w:tab w:val="left" w:pos="198"/>
              </w:tabs>
              <w:spacing w:after="0" w:line="240" w:lineRule="auto"/>
              <w:ind w:left="0" w:right="33" w:firstLine="34"/>
              <w:jc w:val="both"/>
              <w:textAlignment w:val="baseline"/>
              <w:rPr>
                <w:rFonts w:eastAsia="Times New Roman" w:cs="Arial"/>
                <w:b/>
                <w:bCs/>
                <w:i/>
                <w:color w:val="000000"/>
                <w:sz w:val="20"/>
                <w:szCs w:val="20"/>
                <w:u w:val="single"/>
                <w:shd w:val="clear" w:color="auto" w:fill="FFFFFF"/>
                <w:lang w:eastAsia="lt-LT"/>
              </w:rPr>
            </w:pPr>
            <w:r w:rsidRPr="00BB3D22">
              <w:rPr>
                <w:rFonts w:eastAsia="Times New Roman" w:cs="Arial"/>
                <w:color w:val="000000"/>
                <w:sz w:val="20"/>
                <w:szCs w:val="20"/>
                <w:lang w:eastAsia="lt-LT"/>
              </w:rPr>
              <w:t>Priėmusi išvadą, kad PAV atlikti reikalinga, įpareigoti įmonę tai padaryti.</w:t>
            </w:r>
          </w:p>
          <w:p w:rsidR="009D0032" w:rsidRDefault="009D0032" w:rsidP="009D0032">
            <w:pPr>
              <w:jc w:val="both"/>
              <w:rPr>
                <w:rFonts w:eastAsia="Times New Roman" w:cs="Arial"/>
                <w:i/>
                <w:color w:val="000000"/>
                <w:sz w:val="20"/>
                <w:szCs w:val="20"/>
                <w:shd w:val="clear" w:color="auto" w:fill="FFFFFF"/>
                <w:lang w:eastAsia="lt-LT"/>
              </w:rPr>
            </w:pPr>
          </w:p>
          <w:p w:rsidR="009D0032" w:rsidRPr="009D0032" w:rsidRDefault="009D0032" w:rsidP="009D0032">
            <w:pPr>
              <w:jc w:val="both"/>
              <w:rPr>
                <w:rFonts w:eastAsia="Times New Roman"/>
                <w:i/>
                <w:sz w:val="24"/>
                <w:szCs w:val="24"/>
                <w:lang w:eastAsia="lt-LT"/>
              </w:rPr>
            </w:pPr>
            <w:r w:rsidRPr="009D0032">
              <w:rPr>
                <w:rFonts w:eastAsia="Times New Roman" w:cs="Arial"/>
                <w:i/>
                <w:color w:val="000000"/>
                <w:sz w:val="20"/>
                <w:szCs w:val="20"/>
                <w:shd w:val="clear" w:color="auto" w:fill="FFFFFF"/>
                <w:lang w:eastAsia="lt-LT"/>
              </w:rPr>
              <w:t xml:space="preserve">VAAI išvadose nurodė, kad atranka visgi </w:t>
            </w:r>
            <w:r w:rsidRPr="003D4D88">
              <w:rPr>
                <w:rFonts w:eastAsia="Times New Roman" w:cs="Arial"/>
                <w:bCs/>
                <w:i/>
                <w:iCs/>
                <w:color w:val="000000"/>
                <w:sz w:val="20"/>
                <w:szCs w:val="20"/>
                <w:shd w:val="clear" w:color="auto" w:fill="FFFFFF"/>
                <w:lang w:eastAsia="lt-LT"/>
              </w:rPr>
              <w:t xml:space="preserve">turi būti </w:t>
            </w:r>
            <w:r w:rsidRPr="003D4D88">
              <w:rPr>
                <w:rFonts w:eastAsia="Times New Roman" w:cs="Arial"/>
                <w:i/>
                <w:color w:val="000000"/>
                <w:sz w:val="20"/>
                <w:szCs w:val="20"/>
                <w:shd w:val="clear" w:color="auto" w:fill="FFFFFF"/>
                <w:lang w:eastAsia="lt-LT"/>
              </w:rPr>
              <w:t>atliekama, tačiau</w:t>
            </w:r>
            <w:r w:rsidRPr="003D4D88">
              <w:rPr>
                <w:rFonts w:eastAsia="Times New Roman" w:cs="Arial"/>
                <w:i/>
                <w:color w:val="000000"/>
                <w:sz w:val="20"/>
                <w:szCs w:val="20"/>
                <w:lang w:eastAsia="lt-LT"/>
              </w:rPr>
              <w:t xml:space="preserve"> dėl formalių priežasčių - dėl to, kad Įmonė dėl PAV nesikreipė, to atlikti </w:t>
            </w:r>
            <w:r w:rsidRPr="003D4D88">
              <w:rPr>
                <w:rFonts w:eastAsia="Times New Roman" w:cs="Arial"/>
                <w:bCs/>
                <w:i/>
                <w:iCs/>
                <w:color w:val="000000"/>
                <w:sz w:val="20"/>
                <w:szCs w:val="20"/>
                <w:lang w:eastAsia="lt-LT"/>
              </w:rPr>
              <w:t>neįpareigojo.</w:t>
            </w:r>
          </w:p>
        </w:tc>
      </w:tr>
      <w:tr w:rsidR="005525DB" w:rsidTr="00865335">
        <w:trPr>
          <w:trHeight w:val="700"/>
        </w:trPr>
        <w:tc>
          <w:tcPr>
            <w:tcW w:w="2127" w:type="dxa"/>
          </w:tcPr>
          <w:p w:rsidR="005525DB" w:rsidRPr="005525DB" w:rsidRDefault="005525DB" w:rsidP="00C3206F">
            <w:pPr>
              <w:ind w:right="33" w:firstLine="34"/>
              <w:textAlignment w:val="baseline"/>
              <w:rPr>
                <w:rFonts w:eastAsia="Times New Roman" w:cs="Arial"/>
                <w:b/>
                <w:color w:val="000000"/>
                <w:sz w:val="20"/>
                <w:szCs w:val="20"/>
                <w:lang w:eastAsia="lt-LT"/>
              </w:rPr>
            </w:pPr>
            <w:r w:rsidRPr="002A1AA5">
              <w:rPr>
                <w:rFonts w:eastAsia="Times New Roman" w:cs="Arial"/>
                <w:b/>
                <w:color w:val="000000"/>
                <w:sz w:val="20"/>
                <w:szCs w:val="20"/>
                <w:lang w:eastAsia="lt-LT"/>
              </w:rPr>
              <w:t>MRAAD</w:t>
            </w:r>
          </w:p>
        </w:tc>
        <w:tc>
          <w:tcPr>
            <w:tcW w:w="7513" w:type="dxa"/>
            <w:gridSpan w:val="2"/>
          </w:tcPr>
          <w:p w:rsidR="00FC2E77" w:rsidRDefault="005525DB" w:rsidP="005525DB">
            <w:pPr>
              <w:ind w:right="33" w:firstLine="34"/>
              <w:jc w:val="both"/>
              <w:textAlignment w:val="baseline"/>
              <w:rPr>
                <w:rFonts w:eastAsia="Times New Roman" w:cs="Arial"/>
                <w:b/>
                <w:i/>
                <w:color w:val="000000"/>
                <w:sz w:val="20"/>
                <w:szCs w:val="20"/>
                <w:u w:val="single"/>
                <w:lang w:eastAsia="lt-LT"/>
              </w:rPr>
            </w:pPr>
            <w:r w:rsidRPr="002A1AA5">
              <w:rPr>
                <w:rFonts w:eastAsia="Times New Roman" w:cs="Arial"/>
                <w:b/>
                <w:i/>
                <w:color w:val="000000"/>
                <w:sz w:val="20"/>
                <w:szCs w:val="20"/>
                <w:u w:val="single"/>
                <w:lang w:eastAsia="lt-LT"/>
              </w:rPr>
              <w:t>Teisė:</w:t>
            </w:r>
            <w:r>
              <w:rPr>
                <w:rFonts w:eastAsia="Times New Roman" w:cs="Arial"/>
                <w:b/>
                <w:i/>
                <w:color w:val="000000"/>
                <w:sz w:val="20"/>
                <w:szCs w:val="20"/>
                <w:u w:val="single"/>
                <w:lang w:eastAsia="lt-LT"/>
              </w:rPr>
              <w:t xml:space="preserve"> </w:t>
            </w:r>
          </w:p>
          <w:p w:rsidR="00FC2E77" w:rsidRPr="00FC2E77" w:rsidRDefault="00FC2E77" w:rsidP="00FC2E77">
            <w:pPr>
              <w:pStyle w:val="ListParagraph"/>
              <w:numPr>
                <w:ilvl w:val="0"/>
                <w:numId w:val="19"/>
              </w:numPr>
              <w:tabs>
                <w:tab w:val="left" w:pos="175"/>
              </w:tabs>
              <w:spacing w:after="0" w:line="240" w:lineRule="auto"/>
              <w:ind w:left="34" w:right="33" w:firstLine="0"/>
              <w:jc w:val="both"/>
              <w:textAlignment w:val="baseline"/>
              <w:rPr>
                <w:rFonts w:eastAsia="Times New Roman" w:cs="Arial"/>
                <w:b/>
                <w:i/>
                <w:color w:val="000000"/>
                <w:sz w:val="20"/>
                <w:szCs w:val="20"/>
                <w:u w:val="single"/>
                <w:lang w:eastAsia="lt-LT"/>
              </w:rPr>
            </w:pPr>
            <w:r w:rsidRPr="00FC2E77">
              <w:rPr>
                <w:rFonts w:eastAsia="Times New Roman" w:cs="Times New Roman"/>
                <w:color w:val="000000"/>
                <w:sz w:val="20"/>
                <w:szCs w:val="20"/>
                <w:shd w:val="clear" w:color="auto" w:fill="FFFFFF"/>
                <w:lang w:eastAsia="lt-LT"/>
              </w:rPr>
              <w:t>išsiaiškint</w:t>
            </w:r>
            <w:r>
              <w:rPr>
                <w:rFonts w:eastAsia="Times New Roman" w:cs="Times New Roman"/>
                <w:color w:val="000000"/>
                <w:sz w:val="20"/>
                <w:szCs w:val="20"/>
                <w:shd w:val="clear" w:color="auto" w:fill="FFFFFF"/>
                <w:lang w:eastAsia="lt-LT"/>
              </w:rPr>
              <w:t>i</w:t>
            </w:r>
            <w:r w:rsidRPr="00FC2E77">
              <w:rPr>
                <w:rFonts w:eastAsia="Times New Roman" w:cs="Times New Roman"/>
                <w:color w:val="000000"/>
                <w:sz w:val="20"/>
                <w:szCs w:val="20"/>
                <w:shd w:val="clear" w:color="auto" w:fill="FFFFFF"/>
                <w:lang w:eastAsia="lt-LT"/>
              </w:rPr>
              <w:t>, ar planuojama ūkinė veikla nedarys neleistino poveikio ir ar Jus</w:t>
            </w:r>
            <w:r>
              <w:rPr>
                <w:rFonts w:eastAsia="Times New Roman" w:cs="Times New Roman"/>
                <w:color w:val="000000"/>
                <w:sz w:val="20"/>
                <w:szCs w:val="20"/>
                <w:shd w:val="clear" w:color="auto" w:fill="FFFFFF"/>
                <w:lang w:eastAsia="lt-LT"/>
              </w:rPr>
              <w:t>evičių kaime gali būti vykdoma.</w:t>
            </w:r>
          </w:p>
          <w:p w:rsidR="005525DB" w:rsidRPr="00FC2E77" w:rsidRDefault="00FC2E77" w:rsidP="00FC2E77">
            <w:pPr>
              <w:pStyle w:val="ListParagraph"/>
              <w:numPr>
                <w:ilvl w:val="0"/>
                <w:numId w:val="19"/>
              </w:numPr>
              <w:tabs>
                <w:tab w:val="left" w:pos="175"/>
              </w:tabs>
              <w:spacing w:after="0" w:line="240" w:lineRule="auto"/>
              <w:ind w:left="34" w:right="33" w:firstLine="0"/>
              <w:jc w:val="both"/>
              <w:textAlignment w:val="baseline"/>
              <w:rPr>
                <w:rFonts w:eastAsia="Times New Roman" w:cs="Arial"/>
                <w:b/>
                <w:i/>
                <w:color w:val="000000"/>
                <w:sz w:val="20"/>
                <w:szCs w:val="20"/>
                <w:u w:val="single"/>
                <w:lang w:eastAsia="lt-LT"/>
              </w:rPr>
            </w:pPr>
            <w:r>
              <w:rPr>
                <w:rFonts w:eastAsia="Times New Roman" w:cs="Arial"/>
                <w:color w:val="000000"/>
                <w:sz w:val="20"/>
                <w:szCs w:val="20"/>
                <w:lang w:eastAsia="lt-LT"/>
              </w:rPr>
              <w:t>V</w:t>
            </w:r>
            <w:r w:rsidR="005525DB" w:rsidRPr="00FC2E77">
              <w:rPr>
                <w:rFonts w:eastAsia="Times New Roman" w:cs="Arial"/>
                <w:color w:val="000000"/>
                <w:sz w:val="20"/>
                <w:szCs w:val="20"/>
                <w:lang w:eastAsia="lt-LT"/>
              </w:rPr>
              <w:t xml:space="preserve">adovaujantis VAAI medžiaga dėl PAV atrankos, išduoti TIPK leidimą, jei Įmonė atitinka įstatymo reikalavimus ir atsisakyti išduoti, jei neatitinka. </w:t>
            </w:r>
          </w:p>
          <w:p w:rsidR="005525DB" w:rsidRDefault="005525DB" w:rsidP="005525DB">
            <w:pPr>
              <w:tabs>
                <w:tab w:val="left" w:pos="198"/>
              </w:tabs>
              <w:ind w:right="33" w:firstLine="34"/>
              <w:jc w:val="both"/>
              <w:textAlignment w:val="baseline"/>
              <w:rPr>
                <w:rFonts w:eastAsia="Times New Roman" w:cs="Arial"/>
                <w:b/>
                <w:bCs/>
                <w:i/>
                <w:color w:val="000000"/>
                <w:sz w:val="20"/>
                <w:szCs w:val="20"/>
                <w:u w:val="single"/>
                <w:shd w:val="clear" w:color="auto" w:fill="FFFFFF"/>
                <w:lang w:eastAsia="lt-LT"/>
              </w:rPr>
            </w:pPr>
            <w:r w:rsidRPr="002A1AA5">
              <w:rPr>
                <w:rFonts w:eastAsia="Times New Roman" w:cs="Arial"/>
                <w:b/>
                <w:bCs/>
                <w:i/>
                <w:color w:val="000000"/>
                <w:sz w:val="20"/>
                <w:szCs w:val="20"/>
                <w:u w:val="single"/>
                <w:shd w:val="clear" w:color="auto" w:fill="FFFFFF"/>
                <w:lang w:eastAsia="lt-LT"/>
              </w:rPr>
              <w:t>Pareiga:</w:t>
            </w:r>
          </w:p>
          <w:p w:rsidR="005525DB" w:rsidRDefault="005525DB" w:rsidP="005525DB">
            <w:pPr>
              <w:pStyle w:val="ListParagraph"/>
              <w:numPr>
                <w:ilvl w:val="0"/>
                <w:numId w:val="8"/>
              </w:numPr>
              <w:tabs>
                <w:tab w:val="left" w:pos="198"/>
              </w:tabs>
              <w:spacing w:after="0" w:line="240" w:lineRule="auto"/>
              <w:ind w:left="0" w:right="33" w:firstLine="34"/>
              <w:jc w:val="both"/>
              <w:textAlignment w:val="baseline"/>
              <w:rPr>
                <w:rFonts w:eastAsia="Times New Roman" w:cs="Arial"/>
                <w:b/>
                <w:bCs/>
                <w:i/>
                <w:color w:val="000000"/>
                <w:sz w:val="20"/>
                <w:szCs w:val="20"/>
                <w:u w:val="single"/>
                <w:shd w:val="clear" w:color="auto" w:fill="FFFFFF"/>
                <w:lang w:eastAsia="lt-LT"/>
              </w:rPr>
            </w:pPr>
            <w:r w:rsidRPr="00DA5EC9">
              <w:rPr>
                <w:rFonts w:eastAsia="Times New Roman" w:cs="Arial"/>
                <w:color w:val="000000"/>
                <w:sz w:val="20"/>
                <w:szCs w:val="20"/>
                <w:lang w:eastAsia="lt-LT"/>
              </w:rPr>
              <w:t>tinkamai informuoti visuomenę apie PAV i</w:t>
            </w:r>
            <w:r>
              <w:rPr>
                <w:rFonts w:eastAsia="Times New Roman" w:cs="Arial"/>
                <w:color w:val="000000"/>
                <w:sz w:val="20"/>
                <w:szCs w:val="20"/>
                <w:lang w:eastAsia="lt-LT"/>
              </w:rPr>
              <w:t>r įtraukti ją į rengimo procesą.</w:t>
            </w:r>
          </w:p>
          <w:p w:rsidR="005525DB" w:rsidRPr="009D0032" w:rsidRDefault="005525DB" w:rsidP="005525DB">
            <w:pPr>
              <w:pStyle w:val="ListParagraph"/>
              <w:numPr>
                <w:ilvl w:val="0"/>
                <w:numId w:val="7"/>
              </w:numPr>
              <w:tabs>
                <w:tab w:val="left" w:pos="198"/>
              </w:tabs>
              <w:spacing w:after="0" w:line="240" w:lineRule="auto"/>
              <w:ind w:left="0" w:right="33" w:firstLine="34"/>
              <w:jc w:val="both"/>
              <w:textAlignment w:val="baseline"/>
              <w:rPr>
                <w:rFonts w:eastAsia="Times New Roman" w:cs="Arial"/>
                <w:b/>
                <w:bCs/>
                <w:i/>
                <w:color w:val="000000"/>
                <w:sz w:val="20"/>
                <w:szCs w:val="20"/>
                <w:u w:val="single"/>
                <w:shd w:val="clear" w:color="auto" w:fill="FFFFFF"/>
                <w:lang w:eastAsia="lt-LT"/>
              </w:rPr>
            </w:pPr>
            <w:r w:rsidRPr="00DA5EC9">
              <w:rPr>
                <w:rFonts w:eastAsia="Times New Roman" w:cs="Arial"/>
                <w:bCs/>
                <w:color w:val="000000"/>
                <w:sz w:val="20"/>
                <w:szCs w:val="20"/>
                <w:shd w:val="clear" w:color="auto" w:fill="FFFFFF"/>
                <w:lang w:eastAsia="lt-LT"/>
              </w:rPr>
              <w:t>P</w:t>
            </w:r>
            <w:r w:rsidRPr="00DA5EC9">
              <w:rPr>
                <w:rFonts w:eastAsia="Times New Roman" w:cs="Arial"/>
                <w:color w:val="000000"/>
                <w:sz w:val="20"/>
                <w:szCs w:val="20"/>
                <w:lang w:eastAsia="lt-LT"/>
              </w:rPr>
              <w:t>rieš išduodant TIPK leidimą, įvertinti PAV dokumentus, įmonės techninį bei ekonominį pasirengimą saugiai eksploatuoti įrenginius.</w:t>
            </w:r>
          </w:p>
          <w:p w:rsidR="009D0032" w:rsidRDefault="009D0032" w:rsidP="009D0032">
            <w:pPr>
              <w:tabs>
                <w:tab w:val="left" w:pos="198"/>
              </w:tabs>
              <w:ind w:right="33"/>
              <w:jc w:val="both"/>
              <w:textAlignment w:val="baseline"/>
              <w:rPr>
                <w:rFonts w:ascii="Arial" w:eastAsia="Times New Roman" w:hAnsi="Arial" w:cs="Arial"/>
                <w:color w:val="000000"/>
                <w:sz w:val="20"/>
                <w:szCs w:val="20"/>
                <w:shd w:val="clear" w:color="auto" w:fill="FFFFFF"/>
                <w:lang w:eastAsia="lt-LT"/>
              </w:rPr>
            </w:pPr>
          </w:p>
          <w:p w:rsidR="009D0032" w:rsidRPr="009D0032" w:rsidRDefault="009D0032" w:rsidP="00B36DDF">
            <w:pPr>
              <w:tabs>
                <w:tab w:val="left" w:pos="198"/>
              </w:tabs>
              <w:ind w:right="33"/>
              <w:jc w:val="both"/>
              <w:textAlignment w:val="baseline"/>
              <w:rPr>
                <w:rFonts w:eastAsia="Times New Roman" w:cs="Arial"/>
                <w:b/>
                <w:bCs/>
                <w:i/>
                <w:color w:val="000000"/>
                <w:sz w:val="20"/>
                <w:szCs w:val="20"/>
                <w:u w:val="single"/>
                <w:shd w:val="clear" w:color="auto" w:fill="FFFFFF"/>
                <w:lang w:eastAsia="lt-LT"/>
              </w:rPr>
            </w:pPr>
            <w:r w:rsidRPr="009D0032">
              <w:rPr>
                <w:rFonts w:eastAsia="Times New Roman" w:cs="Arial"/>
                <w:i/>
                <w:color w:val="000000"/>
                <w:sz w:val="20"/>
                <w:szCs w:val="20"/>
                <w:shd w:val="clear" w:color="auto" w:fill="FFFFFF"/>
                <w:lang w:eastAsia="lt-LT"/>
              </w:rPr>
              <w:t xml:space="preserve">MRAAD, vadovaudamasis VAAI </w:t>
            </w:r>
            <w:r w:rsidRPr="00B36DDF">
              <w:rPr>
                <w:rFonts w:eastAsia="Times New Roman" w:cs="Arial"/>
                <w:i/>
                <w:color w:val="000000"/>
                <w:sz w:val="20"/>
                <w:szCs w:val="20"/>
                <w:shd w:val="clear" w:color="auto" w:fill="FFFFFF"/>
                <w:lang w:eastAsia="lt-LT"/>
              </w:rPr>
              <w:t xml:space="preserve">išvadomis, </w:t>
            </w:r>
            <w:r w:rsidR="00865335">
              <w:rPr>
                <w:rFonts w:eastAsia="Times New Roman" w:cs="Arial"/>
                <w:i/>
                <w:color w:val="000000"/>
                <w:sz w:val="20"/>
                <w:szCs w:val="20"/>
                <w:shd w:val="clear" w:color="auto" w:fill="FFFFFF"/>
                <w:lang w:eastAsia="lt-LT"/>
              </w:rPr>
              <w:t xml:space="preserve">2005 m. </w:t>
            </w:r>
            <w:r w:rsidRPr="00B36DDF">
              <w:rPr>
                <w:rFonts w:eastAsia="Times New Roman" w:cs="Arial"/>
                <w:bCs/>
                <w:i/>
                <w:iCs/>
                <w:color w:val="000000"/>
                <w:sz w:val="20"/>
                <w:szCs w:val="20"/>
                <w:shd w:val="clear" w:color="auto" w:fill="FFFFFF"/>
                <w:lang w:eastAsia="lt-LT"/>
              </w:rPr>
              <w:t>išdavė</w:t>
            </w:r>
            <w:r w:rsidRPr="009D0032">
              <w:rPr>
                <w:rFonts w:eastAsia="Times New Roman" w:cs="Arial"/>
                <w:b/>
                <w:bCs/>
                <w:i/>
                <w:iCs/>
                <w:color w:val="000000"/>
                <w:sz w:val="20"/>
                <w:szCs w:val="20"/>
                <w:shd w:val="clear" w:color="auto" w:fill="FFFFFF"/>
                <w:lang w:eastAsia="lt-LT"/>
              </w:rPr>
              <w:t xml:space="preserve"> </w:t>
            </w:r>
            <w:r w:rsidRPr="009D0032">
              <w:rPr>
                <w:rFonts w:eastAsia="Times New Roman" w:cs="Arial"/>
                <w:i/>
                <w:color w:val="000000"/>
                <w:sz w:val="20"/>
                <w:szCs w:val="20"/>
                <w:shd w:val="clear" w:color="auto" w:fill="FFFFFF"/>
                <w:lang w:eastAsia="lt-LT"/>
              </w:rPr>
              <w:t>TIPK leidimą, maksimaliai leidžiant auginti 102 000 per metus (vėliau, atnaujinus tą patį leidimą – 90 000), nors gamybiniai pajėgumai - 12 000 gyvulių.</w:t>
            </w:r>
          </w:p>
        </w:tc>
      </w:tr>
      <w:tr w:rsidR="00FC2E77" w:rsidTr="008F5F8A">
        <w:trPr>
          <w:trHeight w:val="554"/>
        </w:trPr>
        <w:tc>
          <w:tcPr>
            <w:tcW w:w="2127" w:type="dxa"/>
          </w:tcPr>
          <w:p w:rsidR="00FC2E77" w:rsidRPr="005525DB" w:rsidRDefault="00735C86" w:rsidP="00C3206F">
            <w:pPr>
              <w:pStyle w:val="ListParagraph"/>
              <w:spacing w:after="0" w:line="240" w:lineRule="auto"/>
              <w:ind w:left="34" w:right="33"/>
              <w:rPr>
                <w:b/>
                <w:sz w:val="20"/>
                <w:szCs w:val="20"/>
              </w:rPr>
            </w:pPr>
            <w:r>
              <w:rPr>
                <w:b/>
                <w:sz w:val="20"/>
                <w:szCs w:val="20"/>
              </w:rPr>
              <w:lastRenderedPageBreak/>
              <w:t>TEISMAS</w:t>
            </w:r>
          </w:p>
        </w:tc>
        <w:tc>
          <w:tcPr>
            <w:tcW w:w="7513" w:type="dxa"/>
            <w:gridSpan w:val="2"/>
          </w:tcPr>
          <w:p w:rsidR="00FC2E77" w:rsidRPr="00FC2E77" w:rsidRDefault="00FC2E77" w:rsidP="00FC2E77">
            <w:pPr>
              <w:ind w:right="-1" w:firstLine="34"/>
              <w:jc w:val="both"/>
              <w:rPr>
                <w:rFonts w:eastAsia="Times New Roman" w:cs="Times New Roman"/>
                <w:color w:val="000000"/>
                <w:sz w:val="20"/>
                <w:szCs w:val="20"/>
                <w:lang w:eastAsia="lt-LT"/>
              </w:rPr>
            </w:pPr>
            <w:r w:rsidRPr="00FC2E77">
              <w:rPr>
                <w:rFonts w:eastAsia="Times New Roman" w:cs="Times New Roman"/>
                <w:b/>
                <w:i/>
                <w:color w:val="000000"/>
                <w:sz w:val="20"/>
                <w:szCs w:val="20"/>
                <w:u w:val="single"/>
                <w:lang w:eastAsia="lt-LT"/>
              </w:rPr>
              <w:t xml:space="preserve">Teisė: </w:t>
            </w:r>
            <w:r>
              <w:rPr>
                <w:rFonts w:eastAsia="Times New Roman" w:cs="Times New Roman"/>
                <w:color w:val="000000"/>
                <w:sz w:val="20"/>
                <w:szCs w:val="20"/>
                <w:lang w:eastAsia="lt-LT"/>
              </w:rPr>
              <w:t>priimti Bendruomenės skundą</w:t>
            </w:r>
            <w:r w:rsidR="008F5F8A">
              <w:rPr>
                <w:rFonts w:eastAsia="Times New Roman" w:cs="Times New Roman"/>
                <w:color w:val="000000"/>
                <w:sz w:val="20"/>
                <w:szCs w:val="20"/>
                <w:lang w:eastAsia="lt-LT"/>
              </w:rPr>
              <w:t>, jei jis atitinka formalius reikalavimus ir atmesti, jei neatitinka.</w:t>
            </w:r>
          </w:p>
          <w:p w:rsidR="008F5F8A" w:rsidRDefault="008F5F8A" w:rsidP="00FC2E77">
            <w:pPr>
              <w:ind w:right="-1" w:firstLine="34"/>
              <w:jc w:val="both"/>
              <w:rPr>
                <w:rFonts w:eastAsia="Times New Roman" w:cs="Times New Roman"/>
                <w:color w:val="000000"/>
                <w:sz w:val="20"/>
                <w:szCs w:val="20"/>
                <w:lang w:eastAsia="lt-LT"/>
              </w:rPr>
            </w:pPr>
            <w:r w:rsidRPr="00127749">
              <w:rPr>
                <w:rFonts w:eastAsia="Times New Roman" w:cs="Times New Roman"/>
                <w:b/>
                <w:i/>
                <w:color w:val="000000"/>
                <w:sz w:val="20"/>
                <w:szCs w:val="20"/>
                <w:u w:val="single"/>
                <w:lang w:eastAsia="lt-LT"/>
              </w:rPr>
              <w:t>Pareiga:</w:t>
            </w:r>
            <w:r>
              <w:rPr>
                <w:rFonts w:eastAsia="Times New Roman" w:cs="Times New Roman"/>
                <w:color w:val="000000"/>
                <w:sz w:val="20"/>
                <w:szCs w:val="20"/>
                <w:lang w:eastAsia="lt-LT"/>
              </w:rPr>
              <w:t xml:space="preserve"> nešališkai, objektyviai ir nepriklausomai, išklausius ir Bendruomenę, Įmonę, ir </w:t>
            </w:r>
            <w:r w:rsidR="00127749">
              <w:rPr>
                <w:rFonts w:eastAsia="Times New Roman" w:cs="Times New Roman"/>
                <w:color w:val="000000"/>
                <w:sz w:val="20"/>
                <w:szCs w:val="20"/>
                <w:lang w:eastAsia="lt-LT"/>
              </w:rPr>
              <w:t>valdžios institucijas</w:t>
            </w:r>
            <w:r>
              <w:rPr>
                <w:rFonts w:eastAsia="Times New Roman" w:cs="Times New Roman"/>
                <w:color w:val="000000"/>
                <w:sz w:val="20"/>
                <w:szCs w:val="20"/>
                <w:lang w:eastAsia="lt-LT"/>
              </w:rPr>
              <w:t>, išnagrinėti skundą ir priimti sprendimą.</w:t>
            </w:r>
          </w:p>
          <w:p w:rsidR="008F5F8A" w:rsidRDefault="008F5F8A" w:rsidP="00FC2E77">
            <w:pPr>
              <w:ind w:right="-1" w:firstLine="34"/>
              <w:jc w:val="both"/>
              <w:rPr>
                <w:rFonts w:eastAsia="Times New Roman" w:cs="Times New Roman"/>
                <w:color w:val="000000"/>
                <w:sz w:val="20"/>
                <w:szCs w:val="20"/>
                <w:lang w:eastAsia="lt-LT"/>
              </w:rPr>
            </w:pPr>
          </w:p>
          <w:p w:rsidR="00735C86" w:rsidRDefault="00735C86" w:rsidP="008F5F8A">
            <w:pPr>
              <w:ind w:right="-1"/>
              <w:jc w:val="both"/>
            </w:pPr>
            <w:r>
              <w:rPr>
                <w:i/>
                <w:sz w:val="20"/>
                <w:szCs w:val="20"/>
              </w:rPr>
              <w:t>Teismas nustatė, kad ū</w:t>
            </w:r>
            <w:r w:rsidRPr="00735C86">
              <w:rPr>
                <w:i/>
                <w:sz w:val="20"/>
                <w:szCs w:val="20"/>
              </w:rPr>
              <w:t>kinė veikla vykdoma nesilaikant TIPK leidime nurodytų</w:t>
            </w:r>
            <w:r w:rsidRPr="00735C86">
              <w:rPr>
                <w:b/>
                <w:bCs/>
                <w:i/>
                <w:sz w:val="20"/>
                <w:szCs w:val="20"/>
              </w:rPr>
              <w:t xml:space="preserve">  </w:t>
            </w:r>
            <w:r w:rsidRPr="00735C86">
              <w:rPr>
                <w:i/>
                <w:sz w:val="20"/>
                <w:szCs w:val="20"/>
              </w:rPr>
              <w:t>reikalavimų aplinkos oro taršai ir šaltiniams, ne visi jie inventorizuoti</w:t>
            </w:r>
            <w:r w:rsidRPr="00735C86">
              <w:rPr>
                <w:b/>
                <w:bCs/>
                <w:i/>
                <w:sz w:val="20"/>
                <w:szCs w:val="20"/>
              </w:rPr>
              <w:t xml:space="preserve">, </w:t>
            </w:r>
            <w:r w:rsidRPr="00735C86">
              <w:rPr>
                <w:i/>
                <w:sz w:val="20"/>
                <w:szCs w:val="20"/>
              </w:rPr>
              <w:t>veikla vykdoma tinkamai nepriduotuose stati</w:t>
            </w:r>
            <w:r>
              <w:rPr>
                <w:i/>
                <w:sz w:val="20"/>
                <w:szCs w:val="20"/>
              </w:rPr>
              <w:t xml:space="preserve">niuose. </w:t>
            </w:r>
            <w:r w:rsidR="00DD2B4B">
              <w:rPr>
                <w:i/>
                <w:sz w:val="20"/>
                <w:szCs w:val="20"/>
              </w:rPr>
              <w:t>Teismo nuomone, ū</w:t>
            </w:r>
            <w:r>
              <w:rPr>
                <w:i/>
                <w:sz w:val="20"/>
                <w:szCs w:val="20"/>
              </w:rPr>
              <w:t xml:space="preserve">kinė veikla </w:t>
            </w:r>
            <w:r w:rsidRPr="00735C86">
              <w:rPr>
                <w:b/>
                <w:i/>
                <w:sz w:val="20"/>
                <w:szCs w:val="20"/>
              </w:rPr>
              <w:t xml:space="preserve">pažeidžia </w:t>
            </w:r>
            <w:r>
              <w:rPr>
                <w:i/>
                <w:sz w:val="20"/>
                <w:szCs w:val="20"/>
              </w:rPr>
              <w:t>bendruomenės</w:t>
            </w:r>
            <w:r w:rsidRPr="00735C86">
              <w:rPr>
                <w:i/>
                <w:sz w:val="20"/>
                <w:szCs w:val="20"/>
              </w:rPr>
              <w:t xml:space="preserve"> teises ir teisėtus interesus,  kadangi ūkiniai pastatai yra  </w:t>
            </w:r>
            <w:r w:rsidRPr="00735C86">
              <w:rPr>
                <w:b/>
                <w:i/>
                <w:sz w:val="20"/>
                <w:szCs w:val="20"/>
              </w:rPr>
              <w:t>arti gyvenamųjų namų</w:t>
            </w:r>
            <w:r w:rsidRPr="00735C86">
              <w:rPr>
                <w:i/>
                <w:sz w:val="20"/>
                <w:szCs w:val="20"/>
              </w:rPr>
              <w:t xml:space="preserve"> ir kitų statinių,  gyventojų </w:t>
            </w:r>
            <w:r w:rsidRPr="00735C86">
              <w:rPr>
                <w:b/>
                <w:i/>
                <w:sz w:val="20"/>
                <w:szCs w:val="20"/>
              </w:rPr>
              <w:t>pastatai patenka į</w:t>
            </w:r>
            <w:r w:rsidRPr="00735C86">
              <w:rPr>
                <w:i/>
                <w:sz w:val="20"/>
                <w:szCs w:val="20"/>
              </w:rPr>
              <w:t xml:space="preserve"> 2009 metais nustatytą 1500 metrų  </w:t>
            </w:r>
            <w:r w:rsidRPr="00735C86">
              <w:rPr>
                <w:b/>
                <w:i/>
                <w:sz w:val="20"/>
                <w:szCs w:val="20"/>
              </w:rPr>
              <w:t xml:space="preserve">SAZ </w:t>
            </w:r>
            <w:r w:rsidRPr="00735C86">
              <w:rPr>
                <w:i/>
                <w:sz w:val="20"/>
                <w:szCs w:val="20"/>
              </w:rPr>
              <w:t xml:space="preserve">teritoriją ir kadangi viršijamos ribinės taršos vertės, tuo </w:t>
            </w:r>
            <w:r w:rsidRPr="00735C86">
              <w:rPr>
                <w:b/>
                <w:i/>
                <w:sz w:val="20"/>
                <w:szCs w:val="20"/>
              </w:rPr>
              <w:t>pažeidžiama</w:t>
            </w:r>
            <w:r w:rsidRPr="00735C86">
              <w:rPr>
                <w:i/>
                <w:sz w:val="20"/>
                <w:szCs w:val="20"/>
              </w:rPr>
              <w:t xml:space="preserve"> </w:t>
            </w:r>
            <w:r>
              <w:rPr>
                <w:i/>
                <w:sz w:val="20"/>
                <w:szCs w:val="20"/>
              </w:rPr>
              <w:t xml:space="preserve">bendruomenės narių </w:t>
            </w:r>
            <w:r w:rsidRPr="00735C86">
              <w:rPr>
                <w:b/>
                <w:i/>
                <w:sz w:val="20"/>
                <w:szCs w:val="20"/>
              </w:rPr>
              <w:t>teisė į sveiką ir saugią aplinką</w:t>
            </w:r>
            <w:r w:rsidRPr="00735C86">
              <w:rPr>
                <w:i/>
                <w:sz w:val="20"/>
                <w:szCs w:val="20"/>
              </w:rPr>
              <w:t xml:space="preserve"> bei gali daryti poveikį jų sveikatai.</w:t>
            </w:r>
            <w:r>
              <w:rPr>
                <w:rStyle w:val="FootnoteReference"/>
              </w:rPr>
              <w:footnoteReference w:id="24"/>
            </w:r>
            <w:r>
              <w:t xml:space="preserve"> </w:t>
            </w:r>
          </w:p>
          <w:p w:rsidR="00FC2E77" w:rsidRPr="00063DFC" w:rsidRDefault="008F5F8A" w:rsidP="008F5F8A">
            <w:pPr>
              <w:ind w:right="-1"/>
              <w:jc w:val="both"/>
              <w:rPr>
                <w:rFonts w:eastAsia="Times New Roman" w:cs="Times New Roman"/>
                <w:i/>
                <w:sz w:val="20"/>
                <w:szCs w:val="20"/>
                <w:lang w:eastAsia="lt-LT"/>
              </w:rPr>
            </w:pPr>
            <w:r w:rsidRPr="00063DFC">
              <w:rPr>
                <w:rFonts w:eastAsia="Times New Roman" w:cs="Times New Roman"/>
                <w:i/>
                <w:color w:val="000000"/>
                <w:sz w:val="20"/>
                <w:szCs w:val="20"/>
                <w:shd w:val="clear" w:color="auto" w:fill="FFFFFF"/>
                <w:lang w:eastAsia="lt-LT"/>
              </w:rPr>
              <w:t xml:space="preserve">Kadangi Įmonė neatliko </w:t>
            </w:r>
            <w:r w:rsidR="006F1EBE">
              <w:rPr>
                <w:rFonts w:eastAsia="Times New Roman" w:cs="Times New Roman"/>
                <w:i/>
                <w:color w:val="000000"/>
                <w:sz w:val="20"/>
                <w:szCs w:val="20"/>
                <w:shd w:val="clear" w:color="auto" w:fill="FFFFFF"/>
                <w:lang w:eastAsia="lt-LT"/>
              </w:rPr>
              <w:t>PAV</w:t>
            </w:r>
            <w:r w:rsidRPr="00063DFC">
              <w:rPr>
                <w:rFonts w:eastAsia="Times New Roman" w:cs="Times New Roman"/>
                <w:i/>
                <w:color w:val="000000"/>
                <w:sz w:val="20"/>
                <w:szCs w:val="20"/>
                <w:shd w:val="clear" w:color="auto" w:fill="FFFFFF"/>
                <w:lang w:eastAsia="lt-LT"/>
              </w:rPr>
              <w:t xml:space="preserve">, nebuvo išsiaiškinta, kaip tvarkomos gamybos proceso metu susidarančios atliekos, taip pat kaip tvarkomos ūkio-buities, lietaus ir technologinės nuotekos, </w:t>
            </w:r>
            <w:r w:rsidRPr="00735C86">
              <w:rPr>
                <w:rFonts w:eastAsia="Times New Roman" w:cs="Times New Roman"/>
                <w:i/>
                <w:color w:val="000000"/>
                <w:sz w:val="20"/>
                <w:szCs w:val="20"/>
                <w:shd w:val="clear" w:color="auto" w:fill="FFFFFF"/>
                <w:lang w:eastAsia="lt-LT"/>
              </w:rPr>
              <w:t xml:space="preserve">kokie yra oro taršos šaltiniai, jų daromas poveikis ir pan. Įmonė </w:t>
            </w:r>
            <w:r w:rsidR="00735C86" w:rsidRPr="00735C86">
              <w:rPr>
                <w:rFonts w:eastAsia="Times New Roman" w:cs="Times New Roman"/>
                <w:i/>
                <w:color w:val="000000"/>
                <w:sz w:val="20"/>
                <w:szCs w:val="20"/>
                <w:shd w:val="clear" w:color="auto" w:fill="FFFFFF"/>
                <w:lang w:eastAsia="lt-LT"/>
              </w:rPr>
              <w:t xml:space="preserve">PAV </w:t>
            </w:r>
            <w:r w:rsidRPr="00735C86">
              <w:rPr>
                <w:rFonts w:eastAsia="Times New Roman" w:cs="Times New Roman"/>
                <w:i/>
                <w:color w:val="000000"/>
                <w:sz w:val="20"/>
                <w:szCs w:val="20"/>
                <w:shd w:val="clear" w:color="auto" w:fill="FFFFFF"/>
                <w:lang w:eastAsia="lt-LT"/>
              </w:rPr>
              <w:t xml:space="preserve">neatliko, vadinasi, negalėjo gauti </w:t>
            </w:r>
            <w:r w:rsidR="00735C86" w:rsidRPr="00735C86">
              <w:rPr>
                <w:rFonts w:eastAsia="Times New Roman" w:cs="Times New Roman"/>
                <w:i/>
                <w:color w:val="000000"/>
                <w:sz w:val="20"/>
                <w:szCs w:val="20"/>
                <w:shd w:val="clear" w:color="auto" w:fill="FFFFFF"/>
                <w:lang w:eastAsia="lt-LT"/>
              </w:rPr>
              <w:t xml:space="preserve">TIPK </w:t>
            </w:r>
            <w:r w:rsidRPr="00735C86">
              <w:rPr>
                <w:rFonts w:eastAsia="Times New Roman" w:cs="Times New Roman"/>
                <w:i/>
                <w:color w:val="000000"/>
                <w:sz w:val="20"/>
                <w:szCs w:val="20"/>
                <w:shd w:val="clear" w:color="auto" w:fill="FFFFFF"/>
                <w:lang w:eastAsia="lt-LT"/>
              </w:rPr>
              <w:t xml:space="preserve">leidimo. Leidimą gavo, vadinasi, neteisėtai. Gavo neteisėtai, vadinasi, jį reikia panaikinti ir veiklą nutraukti. Teismų sprendimai buvo palankūs bendruomenėms ir </w:t>
            </w:r>
            <w:r w:rsidR="00735C86" w:rsidRPr="00735C86">
              <w:rPr>
                <w:rFonts w:eastAsia="Times New Roman" w:cs="Times New Roman"/>
                <w:i/>
                <w:color w:val="000000"/>
                <w:sz w:val="20"/>
                <w:szCs w:val="20"/>
                <w:shd w:val="clear" w:color="auto" w:fill="FFFFFF"/>
                <w:lang w:eastAsia="lt-LT"/>
              </w:rPr>
              <w:t xml:space="preserve">ūkinę veiklą, </w:t>
            </w:r>
            <w:r w:rsidR="00735C86" w:rsidRPr="00735C86">
              <w:rPr>
                <w:i/>
                <w:sz w:val="20"/>
                <w:szCs w:val="20"/>
              </w:rPr>
              <w:t>vykdomą kiaulių komplekso 06 pripažino neteisėta ir įpareigojo  ją nutraukti.</w:t>
            </w:r>
          </w:p>
          <w:p w:rsidR="00FC2E77" w:rsidRPr="00C470B5" w:rsidRDefault="00FC2E77" w:rsidP="00CD0A00">
            <w:pPr>
              <w:tabs>
                <w:tab w:val="left" w:pos="198"/>
              </w:tabs>
              <w:ind w:right="33" w:firstLine="34"/>
              <w:jc w:val="both"/>
              <w:rPr>
                <w:rFonts w:eastAsia="Times New Roman" w:cs="Arial"/>
                <w:b/>
                <w:i/>
                <w:iCs/>
                <w:color w:val="000000"/>
                <w:sz w:val="20"/>
                <w:szCs w:val="20"/>
                <w:u w:val="single"/>
                <w:lang w:eastAsia="lt-LT"/>
              </w:rPr>
            </w:pPr>
          </w:p>
        </w:tc>
      </w:tr>
      <w:tr w:rsidR="002B4D4F" w:rsidTr="00DD2B4B">
        <w:trPr>
          <w:trHeight w:val="559"/>
        </w:trPr>
        <w:tc>
          <w:tcPr>
            <w:tcW w:w="9640" w:type="dxa"/>
            <w:gridSpan w:val="3"/>
            <w:shd w:val="clear" w:color="auto" w:fill="DEEAF6" w:themeFill="accent1" w:themeFillTint="33"/>
          </w:tcPr>
          <w:p w:rsidR="002B4D4F" w:rsidRDefault="002B4D4F" w:rsidP="002B4D4F">
            <w:pPr>
              <w:tabs>
                <w:tab w:val="left" w:pos="1163"/>
                <w:tab w:val="left" w:pos="1207"/>
              </w:tabs>
              <w:ind w:left="-846" w:right="33" w:firstLine="255"/>
              <w:jc w:val="center"/>
            </w:pPr>
            <w:r>
              <w:rPr>
                <w:noProof/>
                <w:lang w:eastAsia="lt-LT"/>
              </w:rPr>
              <w:drawing>
                <wp:inline distT="0" distB="0" distL="0" distR="0" wp14:anchorId="0AC8EFFC" wp14:editId="59AB5BDB">
                  <wp:extent cx="400050" cy="4019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e tree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031" cy="415993"/>
                          </a:xfrm>
                          <a:prstGeom prst="rect">
                            <a:avLst/>
                          </a:prstGeom>
                        </pic:spPr>
                      </pic:pic>
                    </a:graphicData>
                  </a:graphic>
                </wp:inline>
              </w:drawing>
            </w:r>
            <w:r w:rsidR="00BB1EAF">
              <w:rPr>
                <w:b/>
              </w:rPr>
              <w:t>T</w:t>
            </w:r>
            <w:r w:rsidR="00BB1EAF" w:rsidRPr="009070B1">
              <w:rPr>
                <w:b/>
              </w:rPr>
              <w:t>eisė į sveiką ir švarią aplinką</w:t>
            </w:r>
          </w:p>
        </w:tc>
      </w:tr>
      <w:tr w:rsidR="005A50F3" w:rsidTr="00DE45B4">
        <w:trPr>
          <w:trHeight w:val="1979"/>
        </w:trPr>
        <w:tc>
          <w:tcPr>
            <w:tcW w:w="2190" w:type="dxa"/>
            <w:gridSpan w:val="2"/>
          </w:tcPr>
          <w:p w:rsidR="005A50F3" w:rsidRPr="005525DB" w:rsidRDefault="005A50F3" w:rsidP="00C3206F">
            <w:pPr>
              <w:pStyle w:val="ListParagraph"/>
              <w:tabs>
                <w:tab w:val="left" w:pos="318"/>
              </w:tabs>
              <w:spacing w:after="0" w:line="240" w:lineRule="auto"/>
              <w:ind w:left="0" w:right="33"/>
              <w:textAlignment w:val="baseline"/>
              <w:rPr>
                <w:rFonts w:eastAsia="Times New Roman" w:cs="Arial"/>
                <w:i/>
                <w:color w:val="000000"/>
                <w:sz w:val="20"/>
                <w:szCs w:val="20"/>
                <w:lang w:eastAsia="lt-LT"/>
              </w:rPr>
            </w:pPr>
            <w:r w:rsidRPr="00F46938">
              <w:rPr>
                <w:rFonts w:eastAsia="Times New Roman" w:cs="Arial"/>
                <w:b/>
                <w:color w:val="000000"/>
                <w:sz w:val="20"/>
                <w:szCs w:val="20"/>
                <w:shd w:val="clear" w:color="auto" w:fill="FFFFFF"/>
                <w:lang w:eastAsia="lt-LT"/>
              </w:rPr>
              <w:t xml:space="preserve">BENDRUOMENĖ </w:t>
            </w:r>
            <w:r w:rsidRPr="00C1086B">
              <w:rPr>
                <w:rFonts w:eastAsia="Times New Roman" w:cs="Arial"/>
                <w:i/>
                <w:color w:val="000000"/>
                <w:sz w:val="20"/>
                <w:szCs w:val="20"/>
                <w:shd w:val="clear" w:color="auto" w:fill="FFFFFF"/>
                <w:lang w:eastAsia="lt-LT"/>
              </w:rPr>
              <w:t>(</w:t>
            </w:r>
            <w:proofErr w:type="spellStart"/>
            <w:r w:rsidRPr="00C1086B">
              <w:rPr>
                <w:rFonts w:eastAsia="Times New Roman" w:cs="Arial"/>
                <w:i/>
                <w:iCs/>
                <w:color w:val="000000"/>
                <w:sz w:val="20"/>
                <w:szCs w:val="20"/>
                <w:lang w:eastAsia="lt-LT"/>
              </w:rPr>
              <w:t>Kvietkinės</w:t>
            </w:r>
            <w:proofErr w:type="spellEnd"/>
            <w:r w:rsidRPr="00C1086B">
              <w:rPr>
                <w:rFonts w:eastAsia="Times New Roman" w:cs="Arial"/>
                <w:i/>
                <w:iCs/>
                <w:color w:val="000000"/>
                <w:sz w:val="20"/>
                <w:szCs w:val="20"/>
                <w:lang w:eastAsia="lt-LT"/>
              </w:rPr>
              <w:t xml:space="preserve"> kaimo bendruomenė ir Santakos kaimo bendruomenė</w:t>
            </w:r>
            <w:r w:rsidRPr="00C1086B">
              <w:rPr>
                <w:rFonts w:eastAsia="Times New Roman" w:cs="Arial"/>
                <w:i/>
                <w:iCs/>
                <w:color w:val="000000"/>
                <w:sz w:val="20"/>
                <w:szCs w:val="20"/>
                <w:shd w:val="clear" w:color="auto" w:fill="FFFFFF"/>
                <w:lang w:eastAsia="lt-LT"/>
              </w:rPr>
              <w:t>)</w:t>
            </w:r>
          </w:p>
        </w:tc>
        <w:tc>
          <w:tcPr>
            <w:tcW w:w="7450" w:type="dxa"/>
          </w:tcPr>
          <w:p w:rsidR="005525DB" w:rsidRPr="00F46938" w:rsidRDefault="005525DB" w:rsidP="005525DB">
            <w:pPr>
              <w:pStyle w:val="ListParagraph"/>
              <w:tabs>
                <w:tab w:val="left" w:pos="318"/>
              </w:tabs>
              <w:spacing w:after="0" w:line="240" w:lineRule="auto"/>
              <w:ind w:left="0" w:right="33"/>
              <w:jc w:val="both"/>
              <w:textAlignment w:val="baseline"/>
              <w:rPr>
                <w:rFonts w:eastAsia="Times New Roman" w:cs="Arial"/>
                <w:color w:val="000000"/>
                <w:sz w:val="20"/>
                <w:szCs w:val="20"/>
                <w:lang w:eastAsia="lt-LT"/>
              </w:rPr>
            </w:pPr>
            <w:r w:rsidRPr="00F46938">
              <w:rPr>
                <w:rFonts w:eastAsia="Times New Roman" w:cs="Arial"/>
                <w:b/>
                <w:i/>
                <w:color w:val="000000"/>
                <w:sz w:val="20"/>
                <w:szCs w:val="20"/>
                <w:u w:val="single"/>
                <w:shd w:val="clear" w:color="auto" w:fill="FFFFFF"/>
                <w:lang w:eastAsia="lt-LT"/>
              </w:rPr>
              <w:t>Teisė:</w:t>
            </w:r>
            <w:r>
              <w:rPr>
                <w:rFonts w:eastAsia="Times New Roman" w:cs="Arial"/>
                <w:b/>
                <w:color w:val="000000"/>
                <w:sz w:val="20"/>
                <w:szCs w:val="20"/>
                <w:shd w:val="clear" w:color="auto" w:fill="FFFFFF"/>
                <w:lang w:eastAsia="lt-LT"/>
              </w:rPr>
              <w:t xml:space="preserve"> </w:t>
            </w:r>
          </w:p>
          <w:p w:rsidR="005525DB" w:rsidRPr="00F46938" w:rsidRDefault="005525DB" w:rsidP="0050146B">
            <w:pPr>
              <w:pStyle w:val="ListParagraph"/>
              <w:numPr>
                <w:ilvl w:val="0"/>
                <w:numId w:val="3"/>
              </w:numPr>
              <w:tabs>
                <w:tab w:val="left" w:pos="254"/>
              </w:tabs>
              <w:spacing w:after="0" w:line="240" w:lineRule="auto"/>
              <w:ind w:left="0" w:right="33" w:firstLine="0"/>
              <w:jc w:val="both"/>
              <w:textAlignment w:val="baseline"/>
              <w:rPr>
                <w:rFonts w:eastAsia="Times New Roman" w:cs="Arial"/>
                <w:color w:val="000000"/>
                <w:sz w:val="20"/>
                <w:szCs w:val="20"/>
                <w:lang w:eastAsia="lt-LT"/>
              </w:rPr>
            </w:pPr>
            <w:r w:rsidRPr="00F46938">
              <w:rPr>
                <w:rFonts w:eastAsia="Times New Roman" w:cs="Arial"/>
                <w:iCs/>
                <w:color w:val="000000"/>
                <w:sz w:val="20"/>
                <w:szCs w:val="20"/>
                <w:lang w:eastAsia="lt-LT"/>
              </w:rPr>
              <w:t>gauti bet kokią informaciją, kuria disponuoja viešasis subjektas (išskyrus atvejus, kai ši</w:t>
            </w:r>
            <w:r>
              <w:rPr>
                <w:rFonts w:eastAsia="Times New Roman" w:cs="Arial"/>
                <w:iCs/>
                <w:color w:val="000000"/>
                <w:sz w:val="20"/>
                <w:szCs w:val="20"/>
                <w:lang w:eastAsia="lt-LT"/>
              </w:rPr>
              <w:t xml:space="preserve"> informacija yra konfidenciali), gauti informaciją apie save, </w:t>
            </w:r>
            <w:r w:rsidRPr="00F46938">
              <w:rPr>
                <w:rFonts w:eastAsia="Times New Roman" w:cs="Arial"/>
                <w:iCs/>
                <w:color w:val="000000"/>
                <w:sz w:val="20"/>
                <w:szCs w:val="20"/>
                <w:lang w:eastAsia="lt-LT"/>
              </w:rPr>
              <w:t>gauti informaciją apie greta vykdomą ūkinę veiklą;</w:t>
            </w:r>
          </w:p>
          <w:p w:rsidR="005525DB" w:rsidRPr="00F46938" w:rsidRDefault="005525DB" w:rsidP="0050146B">
            <w:pPr>
              <w:pStyle w:val="ListParagraph"/>
              <w:numPr>
                <w:ilvl w:val="0"/>
                <w:numId w:val="3"/>
              </w:numPr>
              <w:tabs>
                <w:tab w:val="left" w:pos="254"/>
              </w:tabs>
              <w:spacing w:after="0" w:line="240" w:lineRule="auto"/>
              <w:ind w:left="0" w:right="33" w:firstLine="0"/>
              <w:rPr>
                <w:rFonts w:eastAsia="Times New Roman" w:cs="Arial"/>
                <w:iCs/>
                <w:color w:val="000000"/>
                <w:sz w:val="20"/>
                <w:szCs w:val="20"/>
                <w:lang w:eastAsia="lt-LT"/>
              </w:rPr>
            </w:pPr>
            <w:r w:rsidRPr="00F46938">
              <w:rPr>
                <w:rFonts w:eastAsia="Times New Roman" w:cs="Arial"/>
                <w:iCs/>
                <w:color w:val="000000"/>
                <w:sz w:val="20"/>
                <w:szCs w:val="20"/>
                <w:lang w:eastAsia="lt-LT"/>
              </w:rPr>
              <w:t>pateikti nuomonę ir dalyvauti susitikimuose bei svarstymuose dėl konkrečios ūkinės veiklos.</w:t>
            </w:r>
          </w:p>
          <w:p w:rsidR="005525DB" w:rsidRPr="00F46938" w:rsidRDefault="005525DB" w:rsidP="005525DB">
            <w:pPr>
              <w:tabs>
                <w:tab w:val="left" w:pos="318"/>
              </w:tabs>
              <w:ind w:right="33"/>
              <w:rPr>
                <w:rFonts w:eastAsia="Times New Roman" w:cs="Arial"/>
                <w:b/>
                <w:i/>
                <w:iCs/>
                <w:color w:val="000000"/>
                <w:sz w:val="20"/>
                <w:szCs w:val="20"/>
                <w:u w:val="single"/>
                <w:lang w:eastAsia="lt-LT"/>
              </w:rPr>
            </w:pPr>
            <w:r w:rsidRPr="00F46938">
              <w:rPr>
                <w:rFonts w:eastAsia="Times New Roman" w:cs="Arial"/>
                <w:b/>
                <w:i/>
                <w:iCs/>
                <w:color w:val="000000"/>
                <w:sz w:val="20"/>
                <w:szCs w:val="20"/>
                <w:u w:val="single"/>
                <w:lang w:eastAsia="lt-LT"/>
              </w:rPr>
              <w:t>Pareiga:</w:t>
            </w:r>
          </w:p>
          <w:p w:rsidR="005525DB" w:rsidRPr="00F46938" w:rsidRDefault="005525DB" w:rsidP="0050146B">
            <w:pPr>
              <w:pStyle w:val="ListParagraph"/>
              <w:numPr>
                <w:ilvl w:val="0"/>
                <w:numId w:val="4"/>
              </w:numPr>
              <w:tabs>
                <w:tab w:val="left" w:pos="254"/>
              </w:tabs>
              <w:spacing w:after="0" w:line="240" w:lineRule="auto"/>
              <w:ind w:left="0" w:right="33" w:firstLine="0"/>
              <w:textAlignment w:val="baseline"/>
              <w:rPr>
                <w:rFonts w:eastAsia="Times New Roman" w:cs="Arial"/>
                <w:iCs/>
                <w:color w:val="000000"/>
                <w:sz w:val="20"/>
                <w:szCs w:val="20"/>
                <w:lang w:eastAsia="lt-LT"/>
              </w:rPr>
            </w:pPr>
            <w:r w:rsidRPr="00F46938">
              <w:rPr>
                <w:rFonts w:eastAsia="Times New Roman" w:cs="Arial"/>
                <w:iCs/>
                <w:color w:val="000000"/>
                <w:sz w:val="20"/>
                <w:szCs w:val="20"/>
                <w:lang w:eastAsia="lt-LT"/>
              </w:rPr>
              <w:t>Motyvuoti, argumentuoti ir pagrįsti savo nuomonę</w:t>
            </w:r>
            <w:r w:rsidR="0050146B">
              <w:rPr>
                <w:rFonts w:eastAsia="Times New Roman" w:cs="Arial"/>
                <w:iCs/>
                <w:color w:val="000000"/>
                <w:sz w:val="20"/>
                <w:szCs w:val="20"/>
                <w:lang w:eastAsia="lt-LT"/>
              </w:rPr>
              <w:t>.</w:t>
            </w:r>
          </w:p>
          <w:p w:rsidR="005A50F3" w:rsidRDefault="005525DB" w:rsidP="0050146B">
            <w:pPr>
              <w:pStyle w:val="ListParagraph"/>
              <w:numPr>
                <w:ilvl w:val="0"/>
                <w:numId w:val="4"/>
              </w:numPr>
              <w:tabs>
                <w:tab w:val="left" w:pos="254"/>
              </w:tabs>
              <w:spacing w:after="0" w:line="240" w:lineRule="auto"/>
              <w:ind w:left="0" w:right="33" w:firstLine="0"/>
              <w:jc w:val="both"/>
            </w:pPr>
            <w:r w:rsidRPr="00F46938">
              <w:rPr>
                <w:rFonts w:eastAsia="Times New Roman" w:cs="Arial"/>
                <w:iCs/>
                <w:color w:val="000000"/>
                <w:sz w:val="20"/>
                <w:szCs w:val="20"/>
                <w:lang w:eastAsia="lt-LT"/>
              </w:rPr>
              <w:t>Sekti terminus ir įsitraukti į procesą pagal nustatytą tvarką</w:t>
            </w:r>
            <w:r w:rsidR="0050146B" w:rsidRPr="00BE0214">
              <w:rPr>
                <w:rFonts w:eastAsia="Times New Roman" w:cs="Arial"/>
                <w:iCs/>
                <w:color w:val="000000"/>
                <w:sz w:val="20"/>
                <w:szCs w:val="20"/>
                <w:lang w:eastAsia="lt-LT"/>
              </w:rPr>
              <w:t xml:space="preserve">, </w:t>
            </w:r>
            <w:r w:rsidR="0050146B">
              <w:rPr>
                <w:rFonts w:eastAsia="Times New Roman" w:cs="Arial"/>
                <w:iCs/>
                <w:color w:val="000000"/>
                <w:sz w:val="20"/>
                <w:szCs w:val="20"/>
                <w:lang w:eastAsia="lt-LT"/>
              </w:rPr>
              <w:t xml:space="preserve">aktyviai </w:t>
            </w:r>
            <w:r w:rsidR="0050146B" w:rsidRPr="00BE0214">
              <w:rPr>
                <w:rFonts w:eastAsia="Times New Roman" w:cs="Arial"/>
                <w:iCs/>
                <w:color w:val="000000"/>
                <w:sz w:val="20"/>
                <w:szCs w:val="20"/>
                <w:lang w:eastAsia="lt-LT"/>
              </w:rPr>
              <w:t xml:space="preserve">domėtis </w:t>
            </w:r>
            <w:r w:rsidR="0050146B">
              <w:rPr>
                <w:rFonts w:eastAsia="Times New Roman" w:cs="Arial"/>
                <w:iCs/>
                <w:color w:val="000000"/>
                <w:sz w:val="20"/>
                <w:szCs w:val="20"/>
                <w:lang w:eastAsia="lt-LT"/>
              </w:rPr>
              <w:t>ir bendradarbiauti su įmone bei</w:t>
            </w:r>
            <w:r w:rsidR="0050146B" w:rsidRPr="00BE0214">
              <w:rPr>
                <w:rFonts w:eastAsia="Times New Roman" w:cs="Arial"/>
                <w:iCs/>
                <w:color w:val="000000"/>
                <w:sz w:val="20"/>
                <w:szCs w:val="20"/>
                <w:lang w:eastAsia="lt-LT"/>
              </w:rPr>
              <w:t xml:space="preserve"> valdžia.</w:t>
            </w:r>
          </w:p>
        </w:tc>
      </w:tr>
    </w:tbl>
    <w:p w:rsidR="004608D5" w:rsidRPr="002B4D4F" w:rsidRDefault="004608D5" w:rsidP="00E04700">
      <w:pPr>
        <w:ind w:right="-1"/>
        <w:rPr>
          <w:sz w:val="20"/>
          <w:szCs w:val="20"/>
        </w:rPr>
      </w:pPr>
    </w:p>
    <w:sectPr w:rsidR="004608D5" w:rsidRPr="002B4D4F" w:rsidSect="00047623">
      <w:headerReference w:type="default" r:id="rId19"/>
      <w:footerReference w:type="default" r:id="rId20"/>
      <w:pgSz w:w="11906" w:h="16838"/>
      <w:pgMar w:top="1299" w:right="567" w:bottom="1418" w:left="1701" w:header="567" w:footer="567" w:gutter="0"/>
      <w:pgNumType w:start="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8B1" w:rsidRDefault="007C68B1" w:rsidP="002B4D4F">
      <w:pPr>
        <w:spacing w:after="0" w:line="240" w:lineRule="auto"/>
      </w:pPr>
      <w:r>
        <w:separator/>
      </w:r>
    </w:p>
  </w:endnote>
  <w:endnote w:type="continuationSeparator" w:id="0">
    <w:p w:rsidR="007C68B1" w:rsidRDefault="007C68B1" w:rsidP="002B4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955453"/>
      <w:docPartObj>
        <w:docPartGallery w:val="Page Numbers (Bottom of Page)"/>
        <w:docPartUnique/>
      </w:docPartObj>
    </w:sdtPr>
    <w:sdtEndPr>
      <w:rPr>
        <w:noProof/>
      </w:rPr>
    </w:sdtEndPr>
    <w:sdtContent>
      <w:p w:rsidR="00B119D2" w:rsidRDefault="00B119D2">
        <w:pPr>
          <w:pStyle w:val="Footer"/>
          <w:jc w:val="center"/>
        </w:pPr>
        <w:r>
          <w:fldChar w:fldCharType="begin"/>
        </w:r>
        <w:r>
          <w:instrText xml:space="preserve"> PAGE   \* MERGEFORMAT </w:instrText>
        </w:r>
        <w:r>
          <w:fldChar w:fldCharType="separate"/>
        </w:r>
        <w:r w:rsidR="00047623">
          <w:rPr>
            <w:noProof/>
          </w:rPr>
          <w:t>3</w:t>
        </w:r>
        <w:r>
          <w:rPr>
            <w:noProof/>
          </w:rPr>
          <w:fldChar w:fldCharType="end"/>
        </w:r>
      </w:p>
    </w:sdtContent>
  </w:sdt>
  <w:p w:rsidR="002B4D4F" w:rsidRDefault="00C0624A" w:rsidP="00A0764A">
    <w:pPr>
      <w:pStyle w:val="Footer"/>
      <w:ind w:left="-426"/>
    </w:pPr>
    <w:r>
      <w:rPr>
        <w:noProof/>
        <w:lang w:eastAsia="lt-LT"/>
      </w:rPr>
      <w:drawing>
        <wp:inline distT="0" distB="0" distL="0" distR="0">
          <wp:extent cx="1130300" cy="461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itarkim_logo.png"/>
                  <pic:cNvPicPr/>
                </pic:nvPicPr>
                <pic:blipFill>
                  <a:blip r:embed="rId1">
                    <a:extLst>
                      <a:ext uri="{28A0092B-C50C-407E-A947-70E740481C1C}">
                        <a14:useLocalDpi xmlns:a14="http://schemas.microsoft.com/office/drawing/2010/main" val="0"/>
                      </a:ext>
                    </a:extLst>
                  </a:blip>
                  <a:stretch>
                    <a:fillRect/>
                  </a:stretch>
                </pic:blipFill>
                <pic:spPr>
                  <a:xfrm>
                    <a:off x="0" y="0"/>
                    <a:ext cx="1135760" cy="4637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8B1" w:rsidRDefault="007C68B1" w:rsidP="002B4D4F">
      <w:pPr>
        <w:spacing w:after="0" w:line="240" w:lineRule="auto"/>
      </w:pPr>
      <w:r>
        <w:separator/>
      </w:r>
    </w:p>
  </w:footnote>
  <w:footnote w:type="continuationSeparator" w:id="0">
    <w:p w:rsidR="007C68B1" w:rsidRDefault="007C68B1" w:rsidP="002B4D4F">
      <w:pPr>
        <w:spacing w:after="0" w:line="240" w:lineRule="auto"/>
      </w:pPr>
      <w:r>
        <w:continuationSeparator/>
      </w:r>
    </w:p>
  </w:footnote>
  <w:footnote w:id="1">
    <w:p w:rsidR="002C6DC3" w:rsidRPr="00F20B46" w:rsidRDefault="002C6DC3" w:rsidP="00F31BB1">
      <w:pPr>
        <w:pStyle w:val="NormalWeb"/>
        <w:spacing w:before="0" w:beforeAutospacing="0" w:after="0" w:afterAutospacing="0"/>
        <w:ind w:hanging="426"/>
        <w:jc w:val="both"/>
        <w:rPr>
          <w:sz w:val="16"/>
          <w:szCs w:val="16"/>
        </w:rPr>
      </w:pPr>
      <w:r w:rsidRPr="00F20B46">
        <w:rPr>
          <w:rStyle w:val="FootnoteReference"/>
          <w:rFonts w:asciiTheme="minorHAnsi" w:hAnsiTheme="minorHAnsi"/>
          <w:sz w:val="16"/>
          <w:szCs w:val="16"/>
        </w:rPr>
        <w:footnoteRef/>
      </w:r>
      <w:r>
        <w:t xml:space="preserve"> </w:t>
      </w:r>
      <w:r w:rsidR="008F1B73" w:rsidRPr="00F20B46">
        <w:rPr>
          <w:rFonts w:asciiTheme="minorHAnsi" w:hAnsiTheme="minorHAnsi"/>
          <w:sz w:val="16"/>
          <w:szCs w:val="16"/>
          <w:lang w:val="en-US"/>
        </w:rPr>
        <w:t xml:space="preserve">2011-10-13 </w:t>
      </w:r>
      <w:r w:rsidRPr="00F20B46">
        <w:rPr>
          <w:rFonts w:asciiTheme="minorHAnsi" w:hAnsiTheme="minorHAnsi"/>
          <w:sz w:val="16"/>
          <w:szCs w:val="16"/>
        </w:rPr>
        <w:t xml:space="preserve">Marijampolės rajono apylinkės teismo </w:t>
      </w:r>
      <w:proofErr w:type="spellStart"/>
      <w:r w:rsidRPr="00F20B46">
        <w:rPr>
          <w:rFonts w:asciiTheme="minorHAnsi" w:hAnsiTheme="minorHAnsi"/>
          <w:sz w:val="16"/>
          <w:szCs w:val="16"/>
          <w:lang w:val="en-US"/>
        </w:rPr>
        <w:t>sprendimas</w:t>
      </w:r>
      <w:proofErr w:type="spellEnd"/>
      <w:r w:rsidRPr="00F20B46">
        <w:rPr>
          <w:rFonts w:asciiTheme="minorHAnsi" w:hAnsiTheme="minorHAnsi"/>
          <w:sz w:val="16"/>
          <w:szCs w:val="16"/>
          <w:lang w:val="en-US"/>
        </w:rPr>
        <w:t xml:space="preserve"> </w:t>
      </w:r>
      <w:r w:rsidRPr="00F20B46">
        <w:rPr>
          <w:rFonts w:asciiTheme="minorHAnsi" w:hAnsiTheme="minorHAnsi"/>
          <w:sz w:val="16"/>
          <w:szCs w:val="16"/>
        </w:rPr>
        <w:t>c. b. Nr. 2-375-399/2011, kategorija 116.4 (S).</w:t>
      </w:r>
    </w:p>
  </w:footnote>
  <w:footnote w:id="2">
    <w:p w:rsidR="003727DD" w:rsidRPr="00F20B46" w:rsidRDefault="003727DD" w:rsidP="00F31BB1">
      <w:pPr>
        <w:pStyle w:val="NormalWeb"/>
        <w:spacing w:before="0" w:beforeAutospacing="0" w:after="0" w:afterAutospacing="0"/>
        <w:ind w:hanging="426"/>
        <w:jc w:val="both"/>
        <w:rPr>
          <w:rFonts w:asciiTheme="minorHAnsi" w:hAnsiTheme="minorHAnsi"/>
          <w:sz w:val="16"/>
          <w:szCs w:val="16"/>
        </w:rPr>
      </w:pPr>
      <w:r w:rsidRPr="00F20B46">
        <w:rPr>
          <w:rStyle w:val="FootnoteReference"/>
          <w:rFonts w:asciiTheme="minorHAnsi" w:hAnsiTheme="minorHAnsi"/>
          <w:sz w:val="16"/>
          <w:szCs w:val="16"/>
        </w:rPr>
        <w:footnoteRef/>
      </w:r>
      <w:r w:rsidRPr="00F20B46">
        <w:rPr>
          <w:rFonts w:asciiTheme="minorHAnsi" w:hAnsiTheme="minorHAnsi"/>
          <w:sz w:val="16"/>
          <w:szCs w:val="16"/>
        </w:rPr>
        <w:t xml:space="preserve"> </w:t>
      </w:r>
      <w:r w:rsidR="008F1B73" w:rsidRPr="00F20B46">
        <w:rPr>
          <w:rFonts w:asciiTheme="minorHAnsi" w:hAnsiTheme="minorHAnsi"/>
          <w:sz w:val="16"/>
          <w:szCs w:val="16"/>
        </w:rPr>
        <w:t>2012-07-02</w:t>
      </w:r>
      <w:r w:rsidR="008F1B73">
        <w:rPr>
          <w:rFonts w:asciiTheme="minorHAnsi" w:hAnsiTheme="minorHAnsi"/>
          <w:sz w:val="16"/>
          <w:szCs w:val="16"/>
        </w:rPr>
        <w:t xml:space="preserve"> Kauno apygardos teismo</w:t>
      </w:r>
      <w:r w:rsidRPr="00F20B46">
        <w:rPr>
          <w:rFonts w:asciiTheme="minorHAnsi" w:hAnsiTheme="minorHAnsi"/>
          <w:sz w:val="16"/>
          <w:szCs w:val="16"/>
        </w:rPr>
        <w:t xml:space="preserve">  c. b. Nr. 2A-450-510/2012, kategorija (S) 30.12.2.; 121.21.</w:t>
      </w:r>
    </w:p>
  </w:footnote>
  <w:footnote w:id="3">
    <w:p w:rsidR="00865335" w:rsidRDefault="00865335" w:rsidP="00865335">
      <w:pPr>
        <w:pStyle w:val="FootnoteText"/>
        <w:ind w:left="-426"/>
        <w:jc w:val="both"/>
      </w:pPr>
      <w:r>
        <w:rPr>
          <w:rStyle w:val="FootnoteReference"/>
        </w:rPr>
        <w:footnoteRef/>
      </w:r>
      <w:r>
        <w:t xml:space="preserve"> </w:t>
      </w:r>
      <w:r w:rsidRPr="00831F64">
        <w:rPr>
          <w:rFonts w:eastAsiaTheme="majorEastAsia" w:cs="Arial"/>
          <w:color w:val="000000"/>
          <w:sz w:val="16"/>
          <w:szCs w:val="16"/>
          <w:lang w:eastAsia="lt-LT"/>
        </w:rPr>
        <w:t>TIPK - taršos integruota prevencija ir kontrol</w:t>
      </w:r>
      <w:r w:rsidRPr="00831F64">
        <w:rPr>
          <w:rFonts w:eastAsia="MS Mincho" w:cs="MS Mincho"/>
          <w:color w:val="000000"/>
          <w:sz w:val="16"/>
          <w:szCs w:val="16"/>
          <w:lang w:eastAsia="lt-LT"/>
        </w:rPr>
        <w:t>ė</w:t>
      </w:r>
      <w:r w:rsidRPr="00831F64">
        <w:rPr>
          <w:rFonts w:eastAsiaTheme="majorEastAsia" w:cs="Arial"/>
          <w:color w:val="000000"/>
          <w:sz w:val="16"/>
          <w:szCs w:val="16"/>
          <w:lang w:eastAsia="lt-LT"/>
        </w:rPr>
        <w:t xml:space="preserve">. Lietuvos Respublikos aplinkos ministro </w:t>
      </w:r>
      <w:r>
        <w:rPr>
          <w:rFonts w:eastAsiaTheme="majorEastAsia" w:cs="Arial"/>
          <w:color w:val="000000"/>
          <w:sz w:val="16"/>
          <w:szCs w:val="16"/>
          <w:lang w:eastAsia="lt-LT"/>
        </w:rPr>
        <w:t>2002-02-27</w:t>
      </w:r>
      <w:r w:rsidRPr="00831F64">
        <w:rPr>
          <w:rFonts w:eastAsiaTheme="majorEastAsia" w:cs="Arial"/>
          <w:color w:val="000000"/>
          <w:sz w:val="16"/>
          <w:szCs w:val="16"/>
          <w:lang w:eastAsia="lt-LT"/>
        </w:rPr>
        <w:t xml:space="preserve"> </w:t>
      </w:r>
      <w:r w:rsidRPr="00831F64">
        <w:rPr>
          <w:rFonts w:eastAsia="MS Mincho" w:cs="MS Mincho"/>
          <w:color w:val="000000"/>
          <w:sz w:val="16"/>
          <w:szCs w:val="16"/>
          <w:lang w:eastAsia="lt-LT"/>
        </w:rPr>
        <w:t>į</w:t>
      </w:r>
      <w:r w:rsidRPr="00831F64">
        <w:rPr>
          <w:rFonts w:eastAsiaTheme="majorEastAsia" w:cs="Arial"/>
          <w:color w:val="000000"/>
          <w:sz w:val="16"/>
          <w:szCs w:val="16"/>
          <w:lang w:eastAsia="lt-LT"/>
        </w:rPr>
        <w:t>sakymu Nr. 80 patvirtint</w:t>
      </w:r>
      <w:r w:rsidRPr="00831F64">
        <w:rPr>
          <w:rFonts w:eastAsia="MS Mincho" w:cs="MS Mincho"/>
          <w:color w:val="000000"/>
          <w:sz w:val="16"/>
          <w:szCs w:val="16"/>
          <w:lang w:eastAsia="lt-LT"/>
        </w:rPr>
        <w:t>ų</w:t>
      </w:r>
      <w:r w:rsidRPr="00831F64">
        <w:rPr>
          <w:rFonts w:eastAsiaTheme="majorEastAsia" w:cs="Arial"/>
          <w:color w:val="000000"/>
          <w:sz w:val="16"/>
          <w:szCs w:val="16"/>
          <w:lang w:eastAsia="lt-LT"/>
        </w:rPr>
        <w:t xml:space="preserve"> Tar</w:t>
      </w:r>
      <w:r w:rsidRPr="00831F64">
        <w:rPr>
          <w:rFonts w:eastAsia="SimSun" w:cs="SimSun"/>
          <w:color w:val="000000"/>
          <w:sz w:val="16"/>
          <w:szCs w:val="16"/>
          <w:lang w:eastAsia="lt-LT"/>
        </w:rPr>
        <w:t>š</w:t>
      </w:r>
      <w:r w:rsidRPr="00831F64">
        <w:rPr>
          <w:rFonts w:eastAsiaTheme="majorEastAsia" w:cs="Arial"/>
          <w:color w:val="000000"/>
          <w:sz w:val="16"/>
          <w:szCs w:val="16"/>
          <w:lang w:eastAsia="lt-LT"/>
        </w:rPr>
        <w:t>os integruotos prevencijos ir kontrol</w:t>
      </w:r>
      <w:r w:rsidRPr="00831F64">
        <w:rPr>
          <w:rFonts w:eastAsia="MS Mincho" w:cs="MS Mincho"/>
          <w:color w:val="000000"/>
          <w:sz w:val="16"/>
          <w:szCs w:val="16"/>
          <w:lang w:eastAsia="lt-LT"/>
        </w:rPr>
        <w:t>ė</w:t>
      </w:r>
      <w:r w:rsidRPr="00831F64">
        <w:rPr>
          <w:rFonts w:eastAsiaTheme="majorEastAsia" w:cs="Arial"/>
          <w:color w:val="000000"/>
          <w:sz w:val="16"/>
          <w:szCs w:val="16"/>
          <w:lang w:eastAsia="lt-LT"/>
        </w:rPr>
        <w:t>s leidim</w:t>
      </w:r>
      <w:r w:rsidRPr="00831F64">
        <w:rPr>
          <w:rFonts w:eastAsia="MS Mincho" w:cs="MS Mincho"/>
          <w:color w:val="000000"/>
          <w:sz w:val="16"/>
          <w:szCs w:val="16"/>
          <w:lang w:eastAsia="lt-LT"/>
        </w:rPr>
        <w:t>ų</w:t>
      </w:r>
      <w:r w:rsidRPr="00831F64">
        <w:rPr>
          <w:rFonts w:eastAsiaTheme="majorEastAsia" w:cs="Arial"/>
          <w:color w:val="000000"/>
          <w:sz w:val="16"/>
          <w:szCs w:val="16"/>
          <w:lang w:eastAsia="lt-LT"/>
        </w:rPr>
        <w:t xml:space="preserve"> i</w:t>
      </w:r>
      <w:r w:rsidRPr="00831F64">
        <w:rPr>
          <w:rFonts w:eastAsia="SimSun" w:cs="SimSun"/>
          <w:color w:val="000000"/>
          <w:sz w:val="16"/>
          <w:szCs w:val="16"/>
          <w:lang w:eastAsia="lt-LT"/>
        </w:rPr>
        <w:t>š</w:t>
      </w:r>
      <w:r w:rsidRPr="00831F64">
        <w:rPr>
          <w:rFonts w:eastAsiaTheme="majorEastAsia" w:cs="Arial"/>
          <w:color w:val="000000"/>
          <w:sz w:val="16"/>
          <w:szCs w:val="16"/>
          <w:lang w:eastAsia="lt-LT"/>
        </w:rPr>
        <w:t>davimo, atnaujinimo ir panaikinimo taisykli</w:t>
      </w:r>
      <w:r w:rsidRPr="00831F64">
        <w:rPr>
          <w:rFonts w:eastAsia="MS Mincho" w:cs="MS Mincho"/>
          <w:color w:val="000000"/>
          <w:sz w:val="16"/>
          <w:szCs w:val="16"/>
          <w:lang w:eastAsia="lt-LT"/>
        </w:rPr>
        <w:t>ų</w:t>
      </w:r>
      <w:r w:rsidRPr="00831F64">
        <w:rPr>
          <w:rFonts w:eastAsiaTheme="majorEastAsia" w:cs="Arial"/>
          <w:color w:val="000000"/>
          <w:sz w:val="16"/>
          <w:szCs w:val="16"/>
          <w:lang w:eastAsia="lt-LT"/>
        </w:rPr>
        <w:t xml:space="preserve"> (atvejui aktuali redakcija) 5 str.: </w:t>
      </w:r>
      <w:r w:rsidRPr="00831F64">
        <w:rPr>
          <w:rFonts w:eastAsia="SimSun" w:cs="SimSun"/>
          <w:color w:val="000000"/>
          <w:sz w:val="16"/>
          <w:szCs w:val="16"/>
          <w:lang w:eastAsia="lt-LT"/>
        </w:rPr>
        <w:t>„</w:t>
      </w:r>
      <w:r w:rsidRPr="00831F64">
        <w:rPr>
          <w:rFonts w:eastAsiaTheme="majorEastAsia" w:cs="Arial"/>
          <w:color w:val="000000"/>
          <w:sz w:val="16"/>
          <w:szCs w:val="16"/>
          <w:lang w:eastAsia="lt-LT"/>
        </w:rPr>
        <w:t xml:space="preserve">TIPK leidimas </w:t>
      </w:r>
      <w:r w:rsidRPr="00831F64">
        <w:rPr>
          <w:rFonts w:eastAsia="SimSun" w:cs="SimSun"/>
          <w:color w:val="000000"/>
          <w:sz w:val="16"/>
          <w:szCs w:val="16"/>
          <w:lang w:eastAsia="lt-LT"/>
        </w:rPr>
        <w:t>–</w:t>
      </w:r>
      <w:r w:rsidRPr="00831F64">
        <w:rPr>
          <w:rFonts w:eastAsiaTheme="majorEastAsia" w:cs="Arial"/>
          <w:color w:val="000000"/>
          <w:sz w:val="16"/>
          <w:szCs w:val="16"/>
          <w:lang w:eastAsia="lt-LT"/>
        </w:rPr>
        <w:t xml:space="preserve"> Tar</w:t>
      </w:r>
      <w:r w:rsidRPr="00831F64">
        <w:rPr>
          <w:rFonts w:eastAsia="SimSun" w:cs="SimSun"/>
          <w:color w:val="000000"/>
          <w:sz w:val="16"/>
          <w:szCs w:val="16"/>
          <w:lang w:eastAsia="lt-LT"/>
        </w:rPr>
        <w:t>š</w:t>
      </w:r>
      <w:r w:rsidRPr="00831F64">
        <w:rPr>
          <w:rFonts w:eastAsiaTheme="majorEastAsia" w:cs="Arial"/>
          <w:color w:val="000000"/>
          <w:sz w:val="16"/>
          <w:szCs w:val="16"/>
          <w:lang w:eastAsia="lt-LT"/>
        </w:rPr>
        <w:t>os integruotos prevencijos ir kontrol</w:t>
      </w:r>
      <w:r w:rsidRPr="00831F64">
        <w:rPr>
          <w:rFonts w:eastAsia="MS Mincho" w:cs="MS Mincho"/>
          <w:color w:val="000000"/>
          <w:sz w:val="16"/>
          <w:szCs w:val="16"/>
          <w:lang w:eastAsia="lt-LT"/>
        </w:rPr>
        <w:t>ė</w:t>
      </w:r>
      <w:r w:rsidRPr="00831F64">
        <w:rPr>
          <w:rFonts w:eastAsiaTheme="majorEastAsia" w:cs="Arial"/>
          <w:color w:val="000000"/>
          <w:sz w:val="16"/>
          <w:szCs w:val="16"/>
          <w:lang w:eastAsia="lt-LT"/>
        </w:rPr>
        <w:t>s leidimas</w:t>
      </w:r>
      <w:r w:rsidRPr="00831F64">
        <w:rPr>
          <w:rFonts w:eastAsiaTheme="majorEastAsia" w:cs="Arial"/>
          <w:b/>
          <w:bCs/>
          <w:i/>
          <w:iCs/>
          <w:color w:val="000000"/>
          <w:sz w:val="16"/>
          <w:szCs w:val="16"/>
          <w:lang w:eastAsia="lt-LT"/>
        </w:rPr>
        <w:t xml:space="preserve"> - </w:t>
      </w:r>
      <w:r w:rsidRPr="00831F64">
        <w:rPr>
          <w:rFonts w:eastAsiaTheme="majorEastAsia" w:cs="Arial"/>
          <w:color w:val="000000"/>
          <w:sz w:val="16"/>
          <w:szCs w:val="16"/>
          <w:lang w:eastAsia="lt-LT"/>
        </w:rPr>
        <w:t>rašytinis sprendimas arba jo dalis (arba keli tokie sprendimai), suteikiantis teis</w:t>
      </w:r>
      <w:r w:rsidRPr="00831F64">
        <w:rPr>
          <w:rFonts w:eastAsia="MS Mincho" w:cs="MS Mincho"/>
          <w:color w:val="000000"/>
          <w:sz w:val="16"/>
          <w:szCs w:val="16"/>
          <w:lang w:eastAsia="lt-LT"/>
        </w:rPr>
        <w:t>ę</w:t>
      </w:r>
      <w:r w:rsidRPr="00831F64">
        <w:rPr>
          <w:rFonts w:eastAsiaTheme="majorEastAsia" w:cs="Arial"/>
          <w:color w:val="000000"/>
          <w:sz w:val="16"/>
          <w:szCs w:val="16"/>
          <w:lang w:eastAsia="lt-LT"/>
        </w:rPr>
        <w:t xml:space="preserve"> eksploatuoti vis</w:t>
      </w:r>
      <w:r w:rsidRPr="00831F64">
        <w:rPr>
          <w:rFonts w:eastAsia="MS Mincho" w:cs="MS Mincho"/>
          <w:color w:val="000000"/>
          <w:sz w:val="16"/>
          <w:szCs w:val="16"/>
          <w:lang w:eastAsia="lt-LT"/>
        </w:rPr>
        <w:t>ą</w:t>
      </w:r>
      <w:r w:rsidRPr="00831F64">
        <w:rPr>
          <w:rFonts w:eastAsiaTheme="majorEastAsia" w:cs="Arial"/>
          <w:color w:val="000000"/>
          <w:sz w:val="16"/>
          <w:szCs w:val="16"/>
          <w:lang w:eastAsia="lt-LT"/>
        </w:rPr>
        <w:t xml:space="preserve"> </w:t>
      </w:r>
      <w:r w:rsidRPr="00831F64">
        <w:rPr>
          <w:rFonts w:eastAsia="MS Mincho" w:cs="MS Mincho"/>
          <w:color w:val="000000"/>
          <w:sz w:val="16"/>
          <w:szCs w:val="16"/>
          <w:lang w:eastAsia="lt-LT"/>
        </w:rPr>
        <w:t>į</w:t>
      </w:r>
      <w:r w:rsidRPr="00831F64">
        <w:rPr>
          <w:rFonts w:eastAsiaTheme="majorEastAsia" w:cs="Arial"/>
          <w:color w:val="000000"/>
          <w:sz w:val="16"/>
          <w:szCs w:val="16"/>
          <w:lang w:eastAsia="lt-LT"/>
        </w:rPr>
        <w:t>rengin</w:t>
      </w:r>
      <w:r w:rsidRPr="00831F64">
        <w:rPr>
          <w:rFonts w:eastAsia="MS Mincho" w:cs="MS Mincho"/>
          <w:color w:val="000000"/>
          <w:sz w:val="16"/>
          <w:szCs w:val="16"/>
          <w:lang w:eastAsia="lt-LT"/>
        </w:rPr>
        <w:t>į</w:t>
      </w:r>
      <w:r w:rsidRPr="00831F64">
        <w:rPr>
          <w:rFonts w:eastAsiaTheme="majorEastAsia" w:cs="Arial"/>
          <w:color w:val="000000"/>
          <w:sz w:val="16"/>
          <w:szCs w:val="16"/>
          <w:lang w:eastAsia="lt-LT"/>
        </w:rPr>
        <w:t xml:space="preserve"> arba jo dal</w:t>
      </w:r>
      <w:r w:rsidRPr="00831F64">
        <w:rPr>
          <w:rFonts w:eastAsia="MS Mincho" w:cs="MS Mincho"/>
          <w:color w:val="000000"/>
          <w:sz w:val="16"/>
          <w:szCs w:val="16"/>
          <w:lang w:eastAsia="lt-LT"/>
        </w:rPr>
        <w:t>į</w:t>
      </w:r>
      <w:r w:rsidRPr="00831F64">
        <w:rPr>
          <w:rFonts w:eastAsiaTheme="majorEastAsia" w:cs="Arial"/>
          <w:color w:val="000000"/>
          <w:sz w:val="16"/>
          <w:szCs w:val="16"/>
          <w:lang w:eastAsia="lt-LT"/>
        </w:rPr>
        <w:t xml:space="preserve"> pagal s</w:t>
      </w:r>
      <w:r w:rsidRPr="00831F64">
        <w:rPr>
          <w:rFonts w:eastAsia="MS Mincho" w:cs="MS Mincho"/>
          <w:color w:val="000000"/>
          <w:sz w:val="16"/>
          <w:szCs w:val="16"/>
          <w:lang w:eastAsia="lt-LT"/>
        </w:rPr>
        <w:t>ą</w:t>
      </w:r>
      <w:r w:rsidRPr="00831F64">
        <w:rPr>
          <w:rFonts w:eastAsiaTheme="majorEastAsia" w:cs="Arial"/>
          <w:color w:val="000000"/>
          <w:sz w:val="16"/>
          <w:szCs w:val="16"/>
          <w:lang w:eastAsia="lt-LT"/>
        </w:rPr>
        <w:t>lygas, atitinkan</w:t>
      </w:r>
      <w:r w:rsidRPr="00831F64">
        <w:rPr>
          <w:rFonts w:eastAsia="MS Mincho" w:cs="MS Mincho"/>
          <w:color w:val="000000"/>
          <w:sz w:val="16"/>
          <w:szCs w:val="16"/>
          <w:lang w:eastAsia="lt-LT"/>
        </w:rPr>
        <w:t>č</w:t>
      </w:r>
      <w:r w:rsidRPr="00831F64">
        <w:rPr>
          <w:rFonts w:eastAsiaTheme="majorEastAsia" w:cs="Arial"/>
          <w:color w:val="000000"/>
          <w:sz w:val="16"/>
          <w:szCs w:val="16"/>
          <w:lang w:eastAsia="lt-LT"/>
        </w:rPr>
        <w:t xml:space="preserve">ias </w:t>
      </w:r>
      <w:r w:rsidRPr="00831F64">
        <w:rPr>
          <w:rFonts w:eastAsia="SimSun" w:cs="SimSun"/>
          <w:color w:val="000000"/>
          <w:sz w:val="16"/>
          <w:szCs w:val="16"/>
          <w:lang w:eastAsia="lt-LT"/>
        </w:rPr>
        <w:t>š</w:t>
      </w:r>
      <w:r w:rsidRPr="00831F64">
        <w:rPr>
          <w:rFonts w:eastAsiaTheme="majorEastAsia" w:cs="Arial"/>
          <w:color w:val="000000"/>
          <w:sz w:val="16"/>
          <w:szCs w:val="16"/>
          <w:lang w:eastAsia="lt-LT"/>
        </w:rPr>
        <w:t>i</w:t>
      </w:r>
      <w:r w:rsidRPr="00831F64">
        <w:rPr>
          <w:rFonts w:eastAsia="MS Mincho" w:cs="MS Mincho"/>
          <w:color w:val="000000"/>
          <w:sz w:val="16"/>
          <w:szCs w:val="16"/>
          <w:lang w:eastAsia="lt-LT"/>
        </w:rPr>
        <w:t>ų</w:t>
      </w:r>
      <w:r w:rsidRPr="00831F64">
        <w:rPr>
          <w:rFonts w:eastAsiaTheme="majorEastAsia" w:cs="Arial"/>
          <w:color w:val="000000"/>
          <w:sz w:val="16"/>
          <w:szCs w:val="16"/>
          <w:lang w:eastAsia="lt-LT"/>
        </w:rPr>
        <w:t xml:space="preserve"> Taisykli</w:t>
      </w:r>
      <w:r w:rsidRPr="00831F64">
        <w:rPr>
          <w:rFonts w:eastAsia="MS Mincho" w:cs="MS Mincho"/>
          <w:color w:val="000000"/>
          <w:sz w:val="16"/>
          <w:szCs w:val="16"/>
          <w:lang w:eastAsia="lt-LT"/>
        </w:rPr>
        <w:t>ų</w:t>
      </w:r>
      <w:r w:rsidRPr="00831F64">
        <w:rPr>
          <w:rFonts w:eastAsiaTheme="majorEastAsia" w:cs="Arial"/>
          <w:color w:val="000000"/>
          <w:sz w:val="16"/>
          <w:szCs w:val="16"/>
          <w:lang w:eastAsia="lt-LT"/>
        </w:rPr>
        <w:t xml:space="preserve"> reikalavimus. Vienas TIPK leidimas gali suteikti teis</w:t>
      </w:r>
      <w:r w:rsidRPr="00831F64">
        <w:rPr>
          <w:rFonts w:eastAsia="MS Mincho" w:cs="MS Mincho"/>
          <w:color w:val="000000"/>
          <w:sz w:val="16"/>
          <w:szCs w:val="16"/>
          <w:lang w:eastAsia="lt-LT"/>
        </w:rPr>
        <w:t>ę</w:t>
      </w:r>
      <w:r w:rsidRPr="00831F64">
        <w:rPr>
          <w:rFonts w:eastAsiaTheme="majorEastAsia" w:cs="Arial"/>
          <w:color w:val="000000"/>
          <w:sz w:val="16"/>
          <w:szCs w:val="16"/>
          <w:lang w:eastAsia="lt-LT"/>
        </w:rPr>
        <w:t xml:space="preserve"> eksploatuoti toje pa</w:t>
      </w:r>
      <w:r w:rsidRPr="00831F64">
        <w:rPr>
          <w:rFonts w:eastAsia="MS Mincho" w:cs="MS Mincho"/>
          <w:color w:val="000000"/>
          <w:sz w:val="16"/>
          <w:szCs w:val="16"/>
          <w:lang w:eastAsia="lt-LT"/>
        </w:rPr>
        <w:t>č</w:t>
      </w:r>
      <w:r w:rsidRPr="00831F64">
        <w:rPr>
          <w:rFonts w:eastAsiaTheme="majorEastAsia" w:cs="Arial"/>
          <w:color w:val="000000"/>
          <w:sz w:val="16"/>
          <w:szCs w:val="16"/>
          <w:lang w:eastAsia="lt-LT"/>
        </w:rPr>
        <w:t>ioje veiklos vietoje esan</w:t>
      </w:r>
      <w:r w:rsidRPr="00831F64">
        <w:rPr>
          <w:rFonts w:eastAsia="MS Mincho" w:cs="MS Mincho"/>
          <w:color w:val="000000"/>
          <w:sz w:val="16"/>
          <w:szCs w:val="16"/>
          <w:lang w:eastAsia="lt-LT"/>
        </w:rPr>
        <w:t>č</w:t>
      </w:r>
      <w:r w:rsidRPr="00831F64">
        <w:rPr>
          <w:rFonts w:eastAsiaTheme="majorEastAsia" w:cs="Arial"/>
          <w:color w:val="000000"/>
          <w:sz w:val="16"/>
          <w:szCs w:val="16"/>
          <w:lang w:eastAsia="lt-LT"/>
        </w:rPr>
        <w:t>ius kelis technologi</w:t>
      </w:r>
      <w:r w:rsidRPr="00831F64">
        <w:rPr>
          <w:rFonts w:eastAsia="SimSun" w:cs="SimSun"/>
          <w:color w:val="000000"/>
          <w:sz w:val="16"/>
          <w:szCs w:val="16"/>
          <w:lang w:eastAsia="lt-LT"/>
        </w:rPr>
        <w:t>š</w:t>
      </w:r>
      <w:r w:rsidRPr="00831F64">
        <w:rPr>
          <w:rFonts w:eastAsiaTheme="majorEastAsia" w:cs="Arial"/>
          <w:color w:val="000000"/>
          <w:sz w:val="16"/>
          <w:szCs w:val="16"/>
          <w:lang w:eastAsia="lt-LT"/>
        </w:rPr>
        <w:t xml:space="preserve">kai nesusijusius </w:t>
      </w:r>
      <w:r w:rsidRPr="00831F64">
        <w:rPr>
          <w:rFonts w:eastAsia="MS Mincho" w:cs="MS Mincho"/>
          <w:color w:val="000000"/>
          <w:sz w:val="16"/>
          <w:szCs w:val="16"/>
          <w:lang w:eastAsia="lt-LT"/>
        </w:rPr>
        <w:t>į</w:t>
      </w:r>
      <w:r w:rsidRPr="00831F64">
        <w:rPr>
          <w:rFonts w:eastAsiaTheme="majorEastAsia" w:cs="Arial"/>
          <w:color w:val="000000"/>
          <w:sz w:val="16"/>
          <w:szCs w:val="16"/>
          <w:lang w:eastAsia="lt-LT"/>
        </w:rPr>
        <w:t>renginius su s</w:t>
      </w:r>
      <w:r w:rsidRPr="00831F64">
        <w:rPr>
          <w:rFonts w:eastAsia="MS Mincho" w:cs="MS Mincho"/>
          <w:color w:val="000000"/>
          <w:sz w:val="16"/>
          <w:szCs w:val="16"/>
          <w:lang w:eastAsia="lt-LT"/>
        </w:rPr>
        <w:t>ą</w:t>
      </w:r>
      <w:r w:rsidRPr="00831F64">
        <w:rPr>
          <w:rFonts w:eastAsiaTheme="majorEastAsia" w:cs="Arial"/>
          <w:color w:val="000000"/>
          <w:sz w:val="16"/>
          <w:szCs w:val="16"/>
          <w:lang w:eastAsia="lt-LT"/>
        </w:rPr>
        <w:t>lyga, kad juos visus eksploatuoja tas pats veiklos vykdytojas“. Pagrindinis TIPK tikslas - ma</w:t>
      </w:r>
      <w:r w:rsidRPr="00831F64">
        <w:rPr>
          <w:rFonts w:eastAsia="MS Mincho" w:cs="MS Mincho"/>
          <w:color w:val="000000"/>
          <w:sz w:val="16"/>
          <w:szCs w:val="16"/>
          <w:lang w:eastAsia="lt-LT"/>
        </w:rPr>
        <w:t>ž</w:t>
      </w:r>
      <w:r w:rsidRPr="00831F64">
        <w:rPr>
          <w:rFonts w:eastAsiaTheme="majorEastAsia" w:cs="Arial"/>
          <w:color w:val="000000"/>
          <w:sz w:val="16"/>
          <w:szCs w:val="16"/>
          <w:lang w:eastAsia="lt-LT"/>
        </w:rPr>
        <w:t>inti neigiam</w:t>
      </w:r>
      <w:r w:rsidRPr="00831F64">
        <w:rPr>
          <w:rFonts w:eastAsia="MS Mincho" w:cs="MS Mincho"/>
          <w:color w:val="000000"/>
          <w:sz w:val="16"/>
          <w:szCs w:val="16"/>
          <w:lang w:eastAsia="lt-LT"/>
        </w:rPr>
        <w:t>ą</w:t>
      </w:r>
      <w:r w:rsidRPr="00831F64">
        <w:rPr>
          <w:rFonts w:eastAsiaTheme="majorEastAsia" w:cs="Arial"/>
          <w:color w:val="000000"/>
          <w:sz w:val="16"/>
          <w:szCs w:val="16"/>
          <w:lang w:eastAsia="lt-LT"/>
        </w:rPr>
        <w:t xml:space="preserve"> stacionari</w:t>
      </w:r>
      <w:r w:rsidRPr="00831F64">
        <w:rPr>
          <w:rFonts w:eastAsia="MS Mincho" w:cs="MS Mincho"/>
          <w:color w:val="000000"/>
          <w:sz w:val="16"/>
          <w:szCs w:val="16"/>
          <w:lang w:eastAsia="lt-LT"/>
        </w:rPr>
        <w:t>ų</w:t>
      </w:r>
      <w:r w:rsidRPr="00831F64">
        <w:rPr>
          <w:rFonts w:eastAsiaTheme="majorEastAsia" w:cs="Arial"/>
          <w:color w:val="000000"/>
          <w:sz w:val="16"/>
          <w:szCs w:val="16"/>
          <w:lang w:eastAsia="lt-LT"/>
        </w:rPr>
        <w:t xml:space="preserve"> </w:t>
      </w:r>
      <w:r w:rsidRPr="00831F64">
        <w:rPr>
          <w:rFonts w:eastAsia="SimSun" w:cs="SimSun"/>
          <w:color w:val="000000"/>
          <w:sz w:val="16"/>
          <w:szCs w:val="16"/>
          <w:lang w:eastAsia="lt-LT"/>
        </w:rPr>
        <w:t>ū</w:t>
      </w:r>
      <w:r w:rsidRPr="00831F64">
        <w:rPr>
          <w:rFonts w:eastAsiaTheme="majorEastAsia" w:cs="Arial"/>
          <w:color w:val="000000"/>
          <w:sz w:val="16"/>
          <w:szCs w:val="16"/>
          <w:lang w:eastAsia="lt-LT"/>
        </w:rPr>
        <w:t>kin</w:t>
      </w:r>
      <w:r w:rsidRPr="00831F64">
        <w:rPr>
          <w:rFonts w:eastAsia="MS Mincho" w:cs="MS Mincho"/>
          <w:color w:val="000000"/>
          <w:sz w:val="16"/>
          <w:szCs w:val="16"/>
          <w:lang w:eastAsia="lt-LT"/>
        </w:rPr>
        <w:t>ė</w:t>
      </w:r>
      <w:r w:rsidRPr="00831F64">
        <w:rPr>
          <w:rFonts w:eastAsiaTheme="majorEastAsia" w:cs="Arial"/>
          <w:color w:val="000000"/>
          <w:sz w:val="16"/>
          <w:szCs w:val="16"/>
          <w:lang w:eastAsia="lt-LT"/>
        </w:rPr>
        <w:t>s veiklos objekt</w:t>
      </w:r>
      <w:r w:rsidRPr="00831F64">
        <w:rPr>
          <w:rFonts w:eastAsia="MS Mincho" w:cs="MS Mincho"/>
          <w:color w:val="000000"/>
          <w:sz w:val="16"/>
          <w:szCs w:val="16"/>
          <w:lang w:eastAsia="lt-LT"/>
        </w:rPr>
        <w:t>ų</w:t>
      </w:r>
      <w:r w:rsidRPr="00831F64">
        <w:rPr>
          <w:rFonts w:eastAsiaTheme="majorEastAsia" w:cs="Arial"/>
          <w:color w:val="000000"/>
          <w:sz w:val="16"/>
          <w:szCs w:val="16"/>
          <w:lang w:eastAsia="lt-LT"/>
        </w:rPr>
        <w:t xml:space="preserve"> poveik</w:t>
      </w:r>
      <w:r w:rsidRPr="00831F64">
        <w:rPr>
          <w:rFonts w:eastAsia="MS Mincho" w:cs="MS Mincho"/>
          <w:color w:val="000000"/>
          <w:sz w:val="16"/>
          <w:szCs w:val="16"/>
          <w:lang w:eastAsia="lt-LT"/>
        </w:rPr>
        <w:t>į</w:t>
      </w:r>
      <w:r w:rsidRPr="00831F64">
        <w:rPr>
          <w:rFonts w:eastAsiaTheme="majorEastAsia" w:cs="Arial"/>
          <w:color w:val="000000"/>
          <w:sz w:val="16"/>
          <w:szCs w:val="16"/>
          <w:lang w:eastAsia="lt-LT"/>
        </w:rPr>
        <w:t xml:space="preserve"> aplinkai ir i</w:t>
      </w:r>
      <w:r w:rsidRPr="00831F64">
        <w:rPr>
          <w:rFonts w:eastAsia="SimSun" w:cs="SimSun"/>
          <w:color w:val="000000"/>
          <w:sz w:val="16"/>
          <w:szCs w:val="16"/>
          <w:lang w:eastAsia="lt-LT"/>
        </w:rPr>
        <w:t>š</w:t>
      </w:r>
      <w:r w:rsidRPr="00831F64">
        <w:rPr>
          <w:rFonts w:eastAsiaTheme="majorEastAsia" w:cs="Arial"/>
          <w:color w:val="000000"/>
          <w:sz w:val="16"/>
          <w:szCs w:val="16"/>
          <w:lang w:eastAsia="lt-LT"/>
        </w:rPr>
        <w:t>vengti ter</w:t>
      </w:r>
      <w:r w:rsidRPr="00831F64">
        <w:rPr>
          <w:rFonts w:eastAsia="SimSun" w:cs="SimSun"/>
          <w:color w:val="000000"/>
          <w:sz w:val="16"/>
          <w:szCs w:val="16"/>
          <w:lang w:eastAsia="lt-LT"/>
        </w:rPr>
        <w:t>š</w:t>
      </w:r>
      <w:r w:rsidRPr="00831F64">
        <w:rPr>
          <w:rFonts w:eastAsiaTheme="majorEastAsia" w:cs="Arial"/>
          <w:color w:val="000000"/>
          <w:sz w:val="16"/>
          <w:szCs w:val="16"/>
          <w:lang w:eastAsia="lt-LT"/>
        </w:rPr>
        <w:t>al</w:t>
      </w:r>
      <w:r w:rsidRPr="00831F64">
        <w:rPr>
          <w:rFonts w:eastAsia="MS Mincho" w:cs="MS Mincho"/>
          <w:color w:val="000000"/>
          <w:sz w:val="16"/>
          <w:szCs w:val="16"/>
          <w:lang w:eastAsia="lt-LT"/>
        </w:rPr>
        <w:t>ų</w:t>
      </w:r>
      <w:r w:rsidRPr="00831F64">
        <w:rPr>
          <w:rFonts w:eastAsiaTheme="majorEastAsia" w:cs="Arial"/>
          <w:color w:val="000000"/>
          <w:sz w:val="16"/>
          <w:szCs w:val="16"/>
          <w:lang w:eastAsia="lt-LT"/>
        </w:rPr>
        <w:t xml:space="preserve"> perne</w:t>
      </w:r>
      <w:r w:rsidRPr="00831F64">
        <w:rPr>
          <w:rFonts w:eastAsia="SimSun" w:cs="SimSun"/>
          <w:color w:val="000000"/>
          <w:sz w:val="16"/>
          <w:szCs w:val="16"/>
          <w:lang w:eastAsia="lt-LT"/>
        </w:rPr>
        <w:t>š</w:t>
      </w:r>
      <w:r w:rsidRPr="00831F64">
        <w:rPr>
          <w:rFonts w:eastAsiaTheme="majorEastAsia" w:cs="Arial"/>
          <w:color w:val="000000"/>
          <w:sz w:val="16"/>
          <w:szCs w:val="16"/>
          <w:lang w:eastAsia="lt-LT"/>
        </w:rPr>
        <w:t>imo i</w:t>
      </w:r>
      <w:r w:rsidRPr="00831F64">
        <w:rPr>
          <w:rFonts w:eastAsia="SimSun" w:cs="SimSun"/>
          <w:color w:val="000000"/>
          <w:sz w:val="16"/>
          <w:szCs w:val="16"/>
          <w:lang w:eastAsia="lt-LT"/>
        </w:rPr>
        <w:t>š</w:t>
      </w:r>
      <w:r w:rsidRPr="00831F64">
        <w:rPr>
          <w:rFonts w:eastAsiaTheme="majorEastAsia" w:cs="Arial"/>
          <w:color w:val="000000"/>
          <w:sz w:val="16"/>
          <w:szCs w:val="16"/>
          <w:lang w:eastAsia="lt-LT"/>
        </w:rPr>
        <w:t xml:space="preserve"> vienos aplinkos terp</w:t>
      </w:r>
      <w:r w:rsidRPr="00831F64">
        <w:rPr>
          <w:rFonts w:eastAsia="MS Mincho" w:cs="MS Mincho"/>
          <w:color w:val="000000"/>
          <w:sz w:val="16"/>
          <w:szCs w:val="16"/>
          <w:lang w:eastAsia="lt-LT"/>
        </w:rPr>
        <w:t>ė</w:t>
      </w:r>
      <w:r w:rsidRPr="00831F64">
        <w:rPr>
          <w:rFonts w:eastAsiaTheme="majorEastAsia" w:cs="Arial"/>
          <w:color w:val="000000"/>
          <w:sz w:val="16"/>
          <w:szCs w:val="16"/>
          <w:lang w:eastAsia="lt-LT"/>
        </w:rPr>
        <w:t xml:space="preserve">s </w:t>
      </w:r>
      <w:r w:rsidRPr="00831F64">
        <w:rPr>
          <w:rFonts w:eastAsia="MS Mincho" w:cs="MS Mincho"/>
          <w:color w:val="000000"/>
          <w:sz w:val="16"/>
          <w:szCs w:val="16"/>
          <w:lang w:eastAsia="lt-LT"/>
        </w:rPr>
        <w:t>į</w:t>
      </w:r>
      <w:r w:rsidRPr="00831F64">
        <w:rPr>
          <w:rFonts w:eastAsiaTheme="majorEastAsia" w:cs="Arial"/>
          <w:color w:val="000000"/>
          <w:sz w:val="16"/>
          <w:szCs w:val="16"/>
          <w:lang w:eastAsia="lt-LT"/>
        </w:rPr>
        <w:t xml:space="preserve"> kit</w:t>
      </w:r>
      <w:r w:rsidRPr="00831F64">
        <w:rPr>
          <w:rFonts w:eastAsia="MS Mincho" w:cs="MS Mincho"/>
          <w:color w:val="000000"/>
          <w:sz w:val="16"/>
          <w:szCs w:val="16"/>
          <w:lang w:eastAsia="lt-LT"/>
        </w:rPr>
        <w:t>ą</w:t>
      </w:r>
      <w:r w:rsidRPr="00831F64">
        <w:rPr>
          <w:rFonts w:eastAsiaTheme="majorEastAsia" w:cs="Arial"/>
          <w:color w:val="000000"/>
          <w:sz w:val="16"/>
          <w:szCs w:val="16"/>
          <w:lang w:eastAsia="lt-LT"/>
        </w:rPr>
        <w:t>.</w:t>
      </w:r>
    </w:p>
  </w:footnote>
  <w:footnote w:id="4">
    <w:p w:rsidR="00E522E8" w:rsidRPr="002F7ECE" w:rsidRDefault="00E522E8" w:rsidP="00865335">
      <w:pPr>
        <w:pStyle w:val="FootnoteText"/>
        <w:ind w:left="-426"/>
        <w:jc w:val="both"/>
        <w:rPr>
          <w:sz w:val="16"/>
          <w:szCs w:val="16"/>
        </w:rPr>
      </w:pPr>
      <w:r w:rsidRPr="00F20B46">
        <w:rPr>
          <w:rStyle w:val="FootnoteReference"/>
          <w:sz w:val="16"/>
          <w:szCs w:val="16"/>
        </w:rPr>
        <w:footnoteRef/>
      </w:r>
      <w:r w:rsidRPr="00F20B46">
        <w:rPr>
          <w:sz w:val="16"/>
          <w:szCs w:val="16"/>
        </w:rPr>
        <w:t xml:space="preserve"> </w:t>
      </w:r>
      <w:r w:rsidR="00C953F9" w:rsidRPr="00F20B46">
        <w:rPr>
          <w:sz w:val="16"/>
          <w:szCs w:val="16"/>
        </w:rPr>
        <w:t>Prieiga per internetą</w:t>
      </w:r>
      <w:r w:rsidR="00C953F9">
        <w:t xml:space="preserve">: </w:t>
      </w:r>
      <w:hyperlink r:id="rId1" w:history="1">
        <w:r w:rsidRPr="00F20B46">
          <w:rPr>
            <w:rStyle w:val="Hyperlink"/>
            <w:sz w:val="16"/>
            <w:szCs w:val="16"/>
          </w:rPr>
          <w:t>http://www.zalieji.lt/lt/component/content/article/17-indexnaujienos/71-akcija-prie-seimo-dl-kiauli-kompleks-taros</w:t>
        </w:r>
      </w:hyperlink>
      <w:r>
        <w:t xml:space="preserve"> </w:t>
      </w:r>
    </w:p>
  </w:footnote>
  <w:footnote w:id="5">
    <w:p w:rsidR="002F7ECE" w:rsidRPr="00CB0A16" w:rsidRDefault="002F7ECE" w:rsidP="00865335">
      <w:pPr>
        <w:pStyle w:val="FootnoteText"/>
        <w:ind w:left="-426" w:right="-1"/>
        <w:jc w:val="both"/>
      </w:pPr>
      <w:r w:rsidRPr="00F20B46">
        <w:rPr>
          <w:rStyle w:val="FootnoteReference"/>
          <w:sz w:val="16"/>
          <w:szCs w:val="16"/>
        </w:rPr>
        <w:footnoteRef/>
      </w:r>
      <w:r>
        <w:t xml:space="preserve"> </w:t>
      </w:r>
      <w:r w:rsidRPr="00F20B46">
        <w:rPr>
          <w:rFonts w:eastAsia="Times New Roman" w:cs="Arial"/>
          <w:color w:val="000000"/>
          <w:sz w:val="16"/>
          <w:szCs w:val="16"/>
          <w:lang w:eastAsia="lt-LT"/>
        </w:rPr>
        <w:t>Galutinė atrankos išvada dėl naujai planuojamos ūkinės veiklos – 10000 paršelių auginimas Kalvarijos kiaulių komple</w:t>
      </w:r>
      <w:r w:rsidR="00C953F9">
        <w:rPr>
          <w:rFonts w:eastAsia="Times New Roman" w:cs="Arial"/>
          <w:color w:val="000000"/>
          <w:sz w:val="16"/>
          <w:szCs w:val="16"/>
          <w:lang w:eastAsia="lt-LT"/>
        </w:rPr>
        <w:t xml:space="preserve">kse poveikio aplinkai vertinimo. </w:t>
      </w:r>
      <w:r w:rsidR="00C953F9" w:rsidRPr="00F20B46">
        <w:rPr>
          <w:sz w:val="16"/>
          <w:szCs w:val="16"/>
        </w:rPr>
        <w:t>Prieiga per internetą</w:t>
      </w:r>
      <w:r w:rsidR="00C953F9">
        <w:t>:</w:t>
      </w:r>
      <w:hyperlink r:id="rId2" w:history="1">
        <w:r w:rsidRPr="00F20B46">
          <w:rPr>
            <w:rFonts w:eastAsia="Times New Roman" w:cs="Arial"/>
            <w:color w:val="000000"/>
            <w:sz w:val="16"/>
            <w:szCs w:val="16"/>
            <w:lang w:eastAsia="lt-LT"/>
          </w:rPr>
          <w:t xml:space="preserve"> </w:t>
        </w:r>
        <w:r w:rsidRPr="00F20B46">
          <w:rPr>
            <w:rFonts w:eastAsia="Times New Roman" w:cs="Times New Roman"/>
            <w:color w:val="1155CC"/>
            <w:sz w:val="16"/>
            <w:szCs w:val="16"/>
            <w:u w:val="single"/>
            <w:lang w:eastAsia="lt-LT"/>
          </w:rPr>
          <w:t>http://mrd.am.lt/VI//files/0.828998001368541713.PDF</w:t>
        </w:r>
      </w:hyperlink>
    </w:p>
  </w:footnote>
  <w:footnote w:id="6">
    <w:p w:rsidR="000C3D57" w:rsidRPr="008526CF" w:rsidRDefault="000C3D57" w:rsidP="000C3D57">
      <w:pPr>
        <w:spacing w:after="0" w:line="240" w:lineRule="auto"/>
        <w:ind w:left="-425" w:right="34"/>
        <w:jc w:val="both"/>
        <w:rPr>
          <w:rFonts w:eastAsia="Times New Roman" w:cs="Times New Roman"/>
          <w:sz w:val="16"/>
          <w:szCs w:val="16"/>
          <w:lang w:eastAsia="lt-LT"/>
        </w:rPr>
      </w:pPr>
      <w:r w:rsidRPr="008526CF">
        <w:rPr>
          <w:rStyle w:val="FootnoteReference"/>
          <w:sz w:val="16"/>
          <w:szCs w:val="16"/>
        </w:rPr>
        <w:footnoteRef/>
      </w:r>
      <w:r w:rsidRPr="008526CF">
        <w:rPr>
          <w:sz w:val="16"/>
          <w:szCs w:val="16"/>
        </w:rPr>
        <w:t xml:space="preserve"> </w:t>
      </w:r>
      <w:r>
        <w:rPr>
          <w:rFonts w:eastAsia="Times New Roman" w:cs="Arial"/>
          <w:color w:val="000000"/>
          <w:sz w:val="16"/>
          <w:szCs w:val="16"/>
          <w:lang w:eastAsia="lt-LT"/>
        </w:rPr>
        <w:t>2010-03-</w:t>
      </w:r>
      <w:r w:rsidRPr="008526CF">
        <w:rPr>
          <w:rFonts w:eastAsia="Times New Roman" w:cs="Arial"/>
          <w:color w:val="000000"/>
          <w:sz w:val="16"/>
          <w:szCs w:val="16"/>
          <w:lang w:eastAsia="lt-LT"/>
        </w:rPr>
        <w:t>20 Marijampolės apskrities viršininko administracijos raštas Nr. SD-8-1295.</w:t>
      </w:r>
    </w:p>
  </w:footnote>
  <w:footnote w:id="7">
    <w:p w:rsidR="000C3D57" w:rsidRPr="008F1B73" w:rsidRDefault="000C3D57" w:rsidP="008F1B73">
      <w:pPr>
        <w:pStyle w:val="FootnoteText"/>
        <w:ind w:left="-426"/>
        <w:jc w:val="both"/>
        <w:rPr>
          <w:sz w:val="16"/>
          <w:szCs w:val="16"/>
        </w:rPr>
      </w:pPr>
      <w:r w:rsidRPr="008F1B73">
        <w:rPr>
          <w:rStyle w:val="FootnoteReference"/>
          <w:sz w:val="16"/>
          <w:szCs w:val="16"/>
        </w:rPr>
        <w:footnoteRef/>
      </w:r>
      <w:r w:rsidRPr="008F1B73">
        <w:rPr>
          <w:sz w:val="16"/>
          <w:szCs w:val="16"/>
        </w:rPr>
        <w:t xml:space="preserve"> </w:t>
      </w:r>
      <w:r w:rsidRPr="008F1B73">
        <w:rPr>
          <w:sz w:val="16"/>
          <w:szCs w:val="16"/>
          <w:lang w:val="en-US"/>
        </w:rPr>
        <w:t>2013-01-06</w:t>
      </w:r>
      <w:r w:rsidRPr="008F1B73">
        <w:rPr>
          <w:sz w:val="16"/>
          <w:szCs w:val="16"/>
        </w:rPr>
        <w:t xml:space="preserve"> Lietuvos Aukščiausiojo Teismo nutartis </w:t>
      </w:r>
      <w:proofErr w:type="spellStart"/>
      <w:r w:rsidRPr="008F1B73">
        <w:rPr>
          <w:sz w:val="16"/>
          <w:szCs w:val="16"/>
        </w:rPr>
        <w:t>c.b</w:t>
      </w:r>
      <w:proofErr w:type="spellEnd"/>
      <w:r w:rsidRPr="008F1B73">
        <w:rPr>
          <w:sz w:val="16"/>
          <w:szCs w:val="16"/>
        </w:rPr>
        <w:t xml:space="preserve">. Nr. Nr. 3K-3-112-2013, kategorija </w:t>
      </w:r>
      <w:r w:rsidRPr="008F1B73">
        <w:rPr>
          <w:rFonts w:eastAsia="Times New Roman"/>
          <w:sz w:val="16"/>
          <w:szCs w:val="16"/>
        </w:rPr>
        <w:t>24.4; 25.3 (S).</w:t>
      </w:r>
    </w:p>
  </w:footnote>
  <w:footnote w:id="8">
    <w:p w:rsidR="000C3D57" w:rsidRDefault="000C3D57" w:rsidP="00C953F9">
      <w:pPr>
        <w:pStyle w:val="FootnoteText"/>
        <w:tabs>
          <w:tab w:val="left" w:pos="-284"/>
        </w:tabs>
        <w:ind w:left="-426"/>
        <w:jc w:val="both"/>
      </w:pPr>
      <w:r w:rsidRPr="008F1B73">
        <w:rPr>
          <w:rStyle w:val="FootnoteReference"/>
          <w:sz w:val="16"/>
          <w:szCs w:val="16"/>
        </w:rPr>
        <w:footnoteRef/>
      </w:r>
      <w:r>
        <w:rPr>
          <w:sz w:val="16"/>
          <w:szCs w:val="16"/>
        </w:rPr>
        <w:t xml:space="preserve">2010-02-23 </w:t>
      </w:r>
      <w:r w:rsidRPr="008F1B73">
        <w:rPr>
          <w:sz w:val="16"/>
          <w:szCs w:val="16"/>
        </w:rPr>
        <w:t>Lietuvos gyventojų, bendruomenių ir nevyriausybinių organizac</w:t>
      </w:r>
      <w:r>
        <w:rPr>
          <w:sz w:val="16"/>
          <w:szCs w:val="16"/>
        </w:rPr>
        <w:t xml:space="preserve">ijų Kreipimasis į Seimo narius. </w:t>
      </w:r>
      <w:r w:rsidRPr="00F20B46">
        <w:rPr>
          <w:sz w:val="16"/>
          <w:szCs w:val="16"/>
        </w:rPr>
        <w:t>Prieiga per internetą</w:t>
      </w:r>
      <w:r>
        <w:t xml:space="preserve">: </w:t>
      </w:r>
      <w:r>
        <w:rPr>
          <w:sz w:val="16"/>
          <w:szCs w:val="16"/>
        </w:rPr>
        <w:t xml:space="preserve"> </w:t>
      </w:r>
      <w:hyperlink r:id="rId3" w:history="1">
        <w:r w:rsidRPr="008F1B73">
          <w:rPr>
            <w:rStyle w:val="Hyperlink"/>
            <w:rFonts w:ascii="Calibri" w:hAnsi="Calibri"/>
            <w:sz w:val="16"/>
            <w:szCs w:val="16"/>
          </w:rPr>
          <w:t>http://www.zalieji.lt/lt/component/content/article/17-indexnaujienos/71-akcija-prie-seimo-dl-kiauli-kompleks-taros</w:t>
        </w:r>
      </w:hyperlink>
      <w:r>
        <w:t xml:space="preserve"> </w:t>
      </w:r>
      <w:r w:rsidRPr="00166579">
        <w:t xml:space="preserve">  </w:t>
      </w:r>
    </w:p>
  </w:footnote>
  <w:footnote w:id="9">
    <w:p w:rsidR="000C3D57" w:rsidRDefault="000C3D57" w:rsidP="004B5FA5">
      <w:pPr>
        <w:pStyle w:val="FootnoteText"/>
        <w:ind w:hanging="426"/>
      </w:pPr>
      <w:r w:rsidRPr="004B5FA5">
        <w:rPr>
          <w:rStyle w:val="FootnoteReference"/>
          <w:sz w:val="16"/>
          <w:szCs w:val="16"/>
        </w:rPr>
        <w:footnoteRef/>
      </w:r>
      <w:r w:rsidRPr="004B5FA5">
        <w:rPr>
          <w:sz w:val="16"/>
          <w:szCs w:val="16"/>
        </w:rPr>
        <w:t xml:space="preserve"> </w:t>
      </w:r>
      <w:r w:rsidRPr="008F1B73">
        <w:rPr>
          <w:sz w:val="16"/>
          <w:szCs w:val="16"/>
          <w:lang w:val="en-US"/>
        </w:rPr>
        <w:t xml:space="preserve">2011-10-13 </w:t>
      </w:r>
      <w:r w:rsidRPr="008F1B73">
        <w:rPr>
          <w:sz w:val="16"/>
          <w:szCs w:val="16"/>
        </w:rPr>
        <w:t xml:space="preserve">Marijampolės rajono apylinkės teismo </w:t>
      </w:r>
      <w:proofErr w:type="spellStart"/>
      <w:r w:rsidRPr="008F1B73">
        <w:rPr>
          <w:sz w:val="16"/>
          <w:szCs w:val="16"/>
          <w:lang w:val="en-US"/>
        </w:rPr>
        <w:t>sprendimas</w:t>
      </w:r>
      <w:proofErr w:type="spellEnd"/>
      <w:r w:rsidRPr="008F1B73">
        <w:rPr>
          <w:sz w:val="16"/>
          <w:szCs w:val="16"/>
          <w:lang w:val="en-US"/>
        </w:rPr>
        <w:t xml:space="preserve"> </w:t>
      </w:r>
      <w:r w:rsidRPr="008F1B73">
        <w:rPr>
          <w:sz w:val="16"/>
          <w:szCs w:val="16"/>
        </w:rPr>
        <w:t>c. b. Nr. 2-375-399/2011, kategorija 116.4 (S).</w:t>
      </w:r>
    </w:p>
  </w:footnote>
  <w:footnote w:id="10">
    <w:p w:rsidR="000C3D57" w:rsidRPr="008F1B73" w:rsidRDefault="000C3D57" w:rsidP="008F1B73">
      <w:pPr>
        <w:pStyle w:val="NormalWeb"/>
        <w:spacing w:before="0" w:beforeAutospacing="0" w:after="0" w:afterAutospacing="0"/>
        <w:ind w:left="-426"/>
        <w:jc w:val="both"/>
        <w:rPr>
          <w:rFonts w:asciiTheme="minorHAnsi" w:hAnsiTheme="minorHAnsi"/>
        </w:rPr>
      </w:pPr>
      <w:r w:rsidRPr="008F1B73">
        <w:rPr>
          <w:rStyle w:val="FootnoteReference"/>
          <w:rFonts w:asciiTheme="minorHAnsi" w:hAnsiTheme="minorHAnsi"/>
          <w:sz w:val="16"/>
          <w:szCs w:val="16"/>
        </w:rPr>
        <w:footnoteRef/>
      </w:r>
      <w:r w:rsidRPr="008F1B73">
        <w:rPr>
          <w:rFonts w:asciiTheme="minorHAnsi" w:hAnsiTheme="minorHAnsi"/>
          <w:sz w:val="16"/>
          <w:szCs w:val="16"/>
        </w:rPr>
        <w:t xml:space="preserve"> </w:t>
      </w:r>
      <w:r>
        <w:rPr>
          <w:rFonts w:asciiTheme="minorHAnsi" w:hAnsiTheme="minorHAnsi"/>
          <w:sz w:val="16"/>
          <w:szCs w:val="16"/>
          <w:lang w:val="en-US"/>
        </w:rPr>
        <w:t>Ten pat.</w:t>
      </w:r>
    </w:p>
  </w:footnote>
  <w:footnote w:id="11">
    <w:p w:rsidR="000C3D57" w:rsidRDefault="000C3D57" w:rsidP="008F1B73">
      <w:pPr>
        <w:pStyle w:val="NormalWeb"/>
        <w:spacing w:before="0" w:beforeAutospacing="0" w:after="0" w:afterAutospacing="0"/>
        <w:ind w:left="-426"/>
        <w:jc w:val="both"/>
      </w:pPr>
      <w:r w:rsidRPr="008F1B73">
        <w:rPr>
          <w:rStyle w:val="FootnoteReference"/>
          <w:rFonts w:asciiTheme="minorHAnsi" w:hAnsiTheme="minorHAnsi"/>
          <w:sz w:val="16"/>
          <w:szCs w:val="16"/>
        </w:rPr>
        <w:footnoteRef/>
      </w:r>
      <w:r w:rsidRPr="008F1B73">
        <w:rPr>
          <w:rFonts w:asciiTheme="minorHAnsi" w:hAnsiTheme="minorHAnsi"/>
          <w:sz w:val="16"/>
          <w:szCs w:val="16"/>
        </w:rPr>
        <w:t xml:space="preserve"> </w:t>
      </w:r>
      <w:r w:rsidRPr="008F1B73">
        <w:rPr>
          <w:rFonts w:asciiTheme="minorHAnsi" w:hAnsiTheme="minorHAnsi"/>
          <w:sz w:val="16"/>
          <w:szCs w:val="16"/>
          <w:lang w:val="en-US"/>
        </w:rPr>
        <w:t>Ten pat.</w:t>
      </w:r>
    </w:p>
  </w:footnote>
  <w:footnote w:id="12">
    <w:p w:rsidR="00DD5EA3" w:rsidRPr="00F20B46" w:rsidRDefault="00DD5EA3" w:rsidP="00DD5EA3">
      <w:pPr>
        <w:pStyle w:val="FootnoteText"/>
        <w:ind w:left="-284"/>
        <w:jc w:val="both"/>
        <w:rPr>
          <w:sz w:val="16"/>
          <w:szCs w:val="16"/>
        </w:rPr>
      </w:pPr>
      <w:r w:rsidRPr="00F20B46">
        <w:rPr>
          <w:rStyle w:val="FootnoteReference"/>
          <w:sz w:val="16"/>
          <w:szCs w:val="16"/>
        </w:rPr>
        <w:footnoteRef/>
      </w:r>
      <w:r w:rsidRPr="00F20B46">
        <w:rPr>
          <w:sz w:val="16"/>
          <w:szCs w:val="16"/>
        </w:rPr>
        <w:t xml:space="preserve"> Lietuvos Aukščiausiojo Teismo sprendimas uždaryti "</w:t>
      </w:r>
      <w:proofErr w:type="spellStart"/>
      <w:r w:rsidRPr="00F20B46">
        <w:rPr>
          <w:sz w:val="16"/>
          <w:szCs w:val="16"/>
        </w:rPr>
        <w:t>Saerimner</w:t>
      </w:r>
      <w:proofErr w:type="spellEnd"/>
      <w:r w:rsidRPr="00F20B46">
        <w:rPr>
          <w:sz w:val="16"/>
          <w:szCs w:val="16"/>
        </w:rPr>
        <w:t xml:space="preserve">" fermą Kalvarijoje kol kas nebus vykdomas </w:t>
      </w:r>
      <w:hyperlink r:id="rId4" w:history="1">
        <w:r w:rsidRPr="00F20B46">
          <w:rPr>
            <w:rStyle w:val="Hyperlink"/>
            <w:sz w:val="16"/>
            <w:szCs w:val="16"/>
          </w:rPr>
          <w:t>http://manoukis.lt/spaudos-centras/16532-auksciausiojo-teismo-sprendimas-uzdaryti-saerimner-ferma-kalvarijoje-kol-kas-nebus-vykdomas</w:t>
        </w:r>
      </w:hyperlink>
      <w:r w:rsidRPr="00F20B46">
        <w:rPr>
          <w:sz w:val="16"/>
          <w:szCs w:val="16"/>
        </w:rPr>
        <w:t xml:space="preserve"> </w:t>
      </w:r>
    </w:p>
  </w:footnote>
  <w:footnote w:id="13">
    <w:p w:rsidR="00DD5EA3" w:rsidRPr="00F20B46" w:rsidRDefault="00DD5EA3" w:rsidP="00DD5EA3">
      <w:pPr>
        <w:pStyle w:val="FootnoteText"/>
        <w:ind w:left="-284"/>
        <w:jc w:val="both"/>
        <w:rPr>
          <w:sz w:val="16"/>
          <w:szCs w:val="16"/>
        </w:rPr>
      </w:pPr>
      <w:r w:rsidRPr="00F20B46">
        <w:rPr>
          <w:rStyle w:val="FootnoteReference"/>
          <w:sz w:val="16"/>
          <w:szCs w:val="16"/>
        </w:rPr>
        <w:footnoteRef/>
      </w:r>
      <w:r w:rsidRPr="00F20B46">
        <w:rPr>
          <w:sz w:val="16"/>
          <w:szCs w:val="16"/>
        </w:rPr>
        <w:t xml:space="preserve"> Atsakymai į jūsų klausimus apie Kalvarijos kompleksą. Prieiga per internetą: </w:t>
      </w:r>
      <w:hyperlink r:id="rId5" w:history="1">
        <w:r w:rsidRPr="00F20B46">
          <w:rPr>
            <w:rStyle w:val="Hyperlink"/>
            <w:sz w:val="16"/>
            <w:szCs w:val="16"/>
          </w:rPr>
          <w:t>http://www.saerimner.lt/lt/naujienos/imones-naujienos/atsakymai-i-jusu-klausimus-apie-kalvarijos-kompleksa-474</w:t>
        </w:r>
      </w:hyperlink>
    </w:p>
  </w:footnote>
  <w:footnote w:id="14">
    <w:p w:rsidR="00DD5EA3" w:rsidRPr="00F20B46" w:rsidRDefault="00DD5EA3" w:rsidP="00DD5EA3">
      <w:pPr>
        <w:pStyle w:val="FootnoteText"/>
        <w:ind w:left="-284"/>
        <w:jc w:val="both"/>
        <w:rPr>
          <w:sz w:val="16"/>
          <w:szCs w:val="16"/>
        </w:rPr>
      </w:pPr>
      <w:r w:rsidRPr="00F20B46">
        <w:rPr>
          <w:rStyle w:val="FootnoteReference"/>
          <w:sz w:val="16"/>
          <w:szCs w:val="16"/>
        </w:rPr>
        <w:footnoteRef/>
      </w:r>
      <w:r w:rsidRPr="00F20B46">
        <w:rPr>
          <w:sz w:val="16"/>
          <w:szCs w:val="16"/>
        </w:rPr>
        <w:t xml:space="preserve"> „</w:t>
      </w:r>
      <w:proofErr w:type="spellStart"/>
      <w:r w:rsidRPr="00F20B46">
        <w:rPr>
          <w:sz w:val="16"/>
          <w:szCs w:val="16"/>
        </w:rPr>
        <w:t>Saerimner</w:t>
      </w:r>
      <w:proofErr w:type="spellEnd"/>
      <w:r w:rsidRPr="00F20B46">
        <w:rPr>
          <w:sz w:val="16"/>
          <w:szCs w:val="16"/>
        </w:rPr>
        <w:t xml:space="preserve">” fermose atliekas perdirbs biodujų jėgainės. Prieiga per internetą: </w:t>
      </w:r>
      <w:hyperlink r:id="rId6" w:history="1">
        <w:r w:rsidRPr="00F20B46">
          <w:rPr>
            <w:rStyle w:val="Hyperlink"/>
            <w:sz w:val="16"/>
            <w:szCs w:val="16"/>
          </w:rPr>
          <w:t>http://www.saerimner.lt/lt/naujienos/imones-naujienos/saerimner-fermose-atliekas-perdirbs-bioduju-jegaines-411</w:t>
        </w:r>
      </w:hyperlink>
      <w:r w:rsidRPr="00F20B46">
        <w:rPr>
          <w:sz w:val="16"/>
          <w:szCs w:val="16"/>
        </w:rPr>
        <w:t xml:space="preserve"> </w:t>
      </w:r>
    </w:p>
  </w:footnote>
  <w:footnote w:id="15">
    <w:p w:rsidR="00DD5EA3" w:rsidRPr="00F20B46" w:rsidRDefault="00DD5EA3" w:rsidP="00DD5EA3">
      <w:pPr>
        <w:pStyle w:val="FootnoteText"/>
        <w:ind w:left="-284"/>
        <w:jc w:val="both"/>
        <w:rPr>
          <w:sz w:val="16"/>
          <w:szCs w:val="16"/>
        </w:rPr>
      </w:pPr>
      <w:r w:rsidRPr="00F20B46">
        <w:rPr>
          <w:rStyle w:val="FootnoteReference"/>
          <w:sz w:val="16"/>
          <w:szCs w:val="16"/>
        </w:rPr>
        <w:footnoteRef/>
      </w:r>
      <w:r w:rsidRPr="00F20B46">
        <w:rPr>
          <w:sz w:val="16"/>
          <w:szCs w:val="16"/>
        </w:rPr>
        <w:t xml:space="preserve"> „</w:t>
      </w:r>
      <w:proofErr w:type="spellStart"/>
      <w:r w:rsidRPr="00F20B46">
        <w:rPr>
          <w:sz w:val="16"/>
          <w:szCs w:val="16"/>
        </w:rPr>
        <w:t>Saerimner</w:t>
      </w:r>
      <w:proofErr w:type="spellEnd"/>
      <w:r w:rsidRPr="00F20B46">
        <w:rPr>
          <w:sz w:val="16"/>
          <w:szCs w:val="16"/>
        </w:rPr>
        <w:t xml:space="preserve">” fermose atliekas perdirbs biodujų jėgainės. Prieiga per internetą: </w:t>
      </w:r>
      <w:hyperlink r:id="rId7" w:history="1">
        <w:r w:rsidRPr="00F20B46">
          <w:rPr>
            <w:rStyle w:val="Hyperlink"/>
            <w:sz w:val="16"/>
            <w:szCs w:val="16"/>
          </w:rPr>
          <w:t>http://www.saerimner.lt/lt/naujienos/imones-naujienos/saerimner-fermose-atliekas-perdirbs-bioduju-jegaines-411</w:t>
        </w:r>
      </w:hyperlink>
    </w:p>
  </w:footnote>
  <w:footnote w:id="16">
    <w:p w:rsidR="00DD5EA3" w:rsidRPr="00F20B46" w:rsidRDefault="00DD5EA3" w:rsidP="00DD5EA3">
      <w:pPr>
        <w:pStyle w:val="FootnoteText"/>
        <w:ind w:left="-284"/>
        <w:jc w:val="both"/>
        <w:rPr>
          <w:sz w:val="16"/>
          <w:szCs w:val="16"/>
        </w:rPr>
      </w:pPr>
      <w:r w:rsidRPr="00F20B46">
        <w:rPr>
          <w:rStyle w:val="FootnoteReference"/>
          <w:sz w:val="16"/>
          <w:szCs w:val="16"/>
        </w:rPr>
        <w:footnoteRef/>
      </w:r>
      <w:r w:rsidRPr="00F20B46">
        <w:rPr>
          <w:sz w:val="16"/>
          <w:szCs w:val="16"/>
        </w:rPr>
        <w:t xml:space="preserve"> </w:t>
      </w:r>
      <w:proofErr w:type="spellStart"/>
      <w:r w:rsidRPr="00F20B46">
        <w:rPr>
          <w:sz w:val="16"/>
          <w:szCs w:val="16"/>
        </w:rPr>
        <w:t>Idavang</w:t>
      </w:r>
      <w:proofErr w:type="spellEnd"/>
      <w:r w:rsidRPr="00F20B46">
        <w:rPr>
          <w:sz w:val="16"/>
          <w:szCs w:val="16"/>
        </w:rPr>
        <w:t xml:space="preserve">, UAB darbuotojai (apdraustieji). Prieiga per internetą:  </w:t>
      </w:r>
      <w:hyperlink r:id="rId8" w:history="1">
        <w:r w:rsidRPr="00F20B46">
          <w:rPr>
            <w:rStyle w:val="Hyperlink"/>
            <w:sz w:val="16"/>
            <w:szCs w:val="16"/>
          </w:rPr>
          <w:t>http://rekvizitai.vz.lt/imone/saerimner_uab_administracija/darbuotoju-skaicius/</w:t>
        </w:r>
      </w:hyperlink>
      <w:r w:rsidRPr="00F20B46">
        <w:rPr>
          <w:sz w:val="16"/>
          <w:szCs w:val="16"/>
        </w:rPr>
        <w:t xml:space="preserve"> </w:t>
      </w:r>
    </w:p>
  </w:footnote>
  <w:footnote w:id="17">
    <w:p w:rsidR="00DD5EA3" w:rsidRPr="00F20B46" w:rsidRDefault="00DD5EA3" w:rsidP="00DD5EA3">
      <w:pPr>
        <w:pStyle w:val="FootnoteText"/>
        <w:ind w:left="-284"/>
        <w:jc w:val="both"/>
        <w:rPr>
          <w:sz w:val="16"/>
          <w:szCs w:val="16"/>
        </w:rPr>
      </w:pPr>
      <w:r w:rsidRPr="00F20B46">
        <w:rPr>
          <w:rStyle w:val="FootnoteReference"/>
          <w:sz w:val="16"/>
          <w:szCs w:val="16"/>
        </w:rPr>
        <w:footnoteRef/>
      </w:r>
      <w:r w:rsidRPr="00F20B46">
        <w:rPr>
          <w:sz w:val="16"/>
          <w:szCs w:val="16"/>
        </w:rPr>
        <w:t xml:space="preserve"> „</w:t>
      </w:r>
      <w:proofErr w:type="spellStart"/>
      <w:r w:rsidRPr="00F20B46">
        <w:rPr>
          <w:sz w:val="16"/>
          <w:szCs w:val="16"/>
        </w:rPr>
        <w:t>Saerimner</w:t>
      </w:r>
      <w:proofErr w:type="spellEnd"/>
      <w:r w:rsidRPr="00F20B46">
        <w:rPr>
          <w:sz w:val="16"/>
          <w:szCs w:val="16"/>
        </w:rPr>
        <w:t xml:space="preserve">” inicijuoja investicinį ginčą. Prieiga per internetą: </w:t>
      </w:r>
      <w:hyperlink r:id="rId9" w:history="1">
        <w:r w:rsidRPr="00F20B46">
          <w:rPr>
            <w:rStyle w:val="Hyperlink"/>
            <w:sz w:val="16"/>
            <w:szCs w:val="16"/>
          </w:rPr>
          <w:t>http://www.idavang.lt/lt/naujienos/imones-naujienos/saerimner-inicijuoja-investicini-ginca-161</w:t>
        </w:r>
      </w:hyperlink>
    </w:p>
  </w:footnote>
  <w:footnote w:id="18">
    <w:p w:rsidR="00DD5EA3" w:rsidRPr="00F20B46" w:rsidRDefault="00DD5EA3" w:rsidP="00DD5EA3">
      <w:pPr>
        <w:pStyle w:val="FootnoteText"/>
        <w:ind w:left="-284"/>
        <w:jc w:val="both"/>
        <w:rPr>
          <w:sz w:val="16"/>
          <w:szCs w:val="16"/>
        </w:rPr>
      </w:pPr>
      <w:r w:rsidRPr="00F20B46">
        <w:rPr>
          <w:rStyle w:val="FootnoteReference"/>
          <w:sz w:val="16"/>
          <w:szCs w:val="16"/>
        </w:rPr>
        <w:footnoteRef/>
      </w:r>
      <w:r w:rsidRPr="00F20B46">
        <w:rPr>
          <w:sz w:val="16"/>
          <w:szCs w:val="16"/>
        </w:rPr>
        <w:t xml:space="preserve"> Ten pat. </w:t>
      </w:r>
    </w:p>
  </w:footnote>
  <w:footnote w:id="19">
    <w:p w:rsidR="00E76582" w:rsidRDefault="00E76582" w:rsidP="00E76582">
      <w:pPr>
        <w:pStyle w:val="FootnoteText"/>
        <w:ind w:left="-284"/>
        <w:jc w:val="both"/>
      </w:pPr>
      <w:r w:rsidRPr="00F20B46">
        <w:rPr>
          <w:rStyle w:val="FootnoteReference"/>
          <w:sz w:val="16"/>
          <w:szCs w:val="16"/>
        </w:rPr>
        <w:footnoteRef/>
      </w:r>
      <w:r w:rsidRPr="00F20B46">
        <w:rPr>
          <w:sz w:val="16"/>
          <w:szCs w:val="16"/>
        </w:rPr>
        <w:t xml:space="preserve"> Ten pat.</w:t>
      </w:r>
      <w:r>
        <w:rPr>
          <w:sz w:val="16"/>
          <w:szCs w:val="16"/>
        </w:rPr>
        <w:t xml:space="preserve"> </w:t>
      </w:r>
    </w:p>
  </w:footnote>
  <w:footnote w:id="20">
    <w:p w:rsidR="00E76582" w:rsidRPr="00EC6D46" w:rsidRDefault="00E76582" w:rsidP="00E76582">
      <w:pPr>
        <w:pStyle w:val="FootnoteText"/>
        <w:ind w:left="-284"/>
        <w:rPr>
          <w:sz w:val="16"/>
          <w:szCs w:val="16"/>
        </w:rPr>
      </w:pPr>
      <w:r w:rsidRPr="00EC6D46">
        <w:rPr>
          <w:rStyle w:val="FootnoteReference"/>
          <w:sz w:val="16"/>
          <w:szCs w:val="16"/>
        </w:rPr>
        <w:footnoteRef/>
      </w:r>
      <w:r w:rsidRPr="00EC6D46">
        <w:rPr>
          <w:sz w:val="16"/>
          <w:szCs w:val="16"/>
        </w:rPr>
        <w:t xml:space="preserve"> Socialinės atsakomybės ataskaita UAB „</w:t>
      </w:r>
      <w:proofErr w:type="spellStart"/>
      <w:r w:rsidRPr="00EC6D46">
        <w:rPr>
          <w:sz w:val="16"/>
          <w:szCs w:val="16"/>
        </w:rPr>
        <w:t>Idavang</w:t>
      </w:r>
      <w:proofErr w:type="spellEnd"/>
      <w:r w:rsidRPr="00EC6D46">
        <w:rPr>
          <w:sz w:val="16"/>
          <w:szCs w:val="16"/>
        </w:rPr>
        <w:t>“ (2013).</w:t>
      </w:r>
    </w:p>
  </w:footnote>
  <w:footnote w:id="21">
    <w:p w:rsidR="005A50F3" w:rsidRPr="008C5A18" w:rsidRDefault="005A50F3" w:rsidP="00CD5544">
      <w:pPr>
        <w:spacing w:after="0" w:line="240" w:lineRule="auto"/>
        <w:ind w:left="-142" w:right="140"/>
        <w:jc w:val="both"/>
        <w:rPr>
          <w:rFonts w:eastAsia="Times New Roman"/>
          <w:sz w:val="16"/>
          <w:szCs w:val="16"/>
          <w:lang w:eastAsia="lt-LT"/>
        </w:rPr>
      </w:pPr>
      <w:r w:rsidRPr="00EC6D46">
        <w:rPr>
          <w:rStyle w:val="FootnoteReference"/>
          <w:sz w:val="16"/>
          <w:szCs w:val="16"/>
        </w:rPr>
        <w:footnoteRef/>
      </w:r>
      <w:r w:rsidRPr="00EC6D46">
        <w:rPr>
          <w:sz w:val="16"/>
          <w:szCs w:val="16"/>
        </w:rPr>
        <w:t xml:space="preserve"> </w:t>
      </w:r>
      <w:r w:rsidRPr="00EC6D46">
        <w:rPr>
          <w:rFonts w:eastAsia="Times New Roman" w:cs="Arial"/>
          <w:color w:val="000000"/>
          <w:sz w:val="16"/>
          <w:szCs w:val="16"/>
          <w:lang w:eastAsia="lt-LT"/>
        </w:rPr>
        <w:t>PAV – pov</w:t>
      </w:r>
      <w:r w:rsidR="005F5E3E">
        <w:rPr>
          <w:rFonts w:eastAsia="Times New Roman" w:cs="Arial"/>
          <w:color w:val="000000"/>
          <w:sz w:val="16"/>
          <w:szCs w:val="16"/>
          <w:lang w:eastAsia="lt-LT"/>
        </w:rPr>
        <w:t>eikio aplinkai vertinimas. 2005-0</w:t>
      </w:r>
      <w:r w:rsidR="005F5E3E" w:rsidRPr="0084618A">
        <w:rPr>
          <w:rFonts w:eastAsia="Times New Roman" w:cs="Arial"/>
          <w:color w:val="000000"/>
          <w:sz w:val="16"/>
          <w:szCs w:val="16"/>
          <w:lang w:eastAsia="lt-LT"/>
        </w:rPr>
        <w:t xml:space="preserve">6-21 </w:t>
      </w:r>
      <w:r w:rsidRPr="00EC6D46">
        <w:rPr>
          <w:rFonts w:eastAsia="Times New Roman" w:cs="Arial"/>
          <w:color w:val="000000"/>
          <w:sz w:val="16"/>
          <w:szCs w:val="16"/>
          <w:lang w:eastAsia="lt-LT"/>
        </w:rPr>
        <w:t>Poveikio aplinkai vertinimo įstatymo (atvejui aktuali redakcija) 2 str. 2 d.: „Planuojama ūkinė veikla - naujų statinių statyba, esamų statinių rekonstravimas, naujų</w:t>
      </w:r>
      <w:r w:rsidRPr="008C5A18">
        <w:rPr>
          <w:rFonts w:eastAsia="Times New Roman" w:cs="Arial"/>
          <w:color w:val="000000"/>
          <w:sz w:val="16"/>
          <w:szCs w:val="16"/>
          <w:lang w:eastAsia="lt-LT"/>
        </w:rPr>
        <w:t xml:space="preserve"> technologijų įdiegimas, gamybos proceso ir technologinės įrangos modernizavimas ar keitimas, gamybos būdo, produkcijos kiekio (masto) ar rūšies pakeitimas, žemės gelmių ir kitų gamtos išteklių naudojimas, taip pat žemėtvarkos, miškotvarkos, </w:t>
      </w:r>
      <w:proofErr w:type="spellStart"/>
      <w:r w:rsidRPr="008C5A18">
        <w:rPr>
          <w:rFonts w:eastAsia="Times New Roman" w:cs="Arial"/>
          <w:color w:val="000000"/>
          <w:sz w:val="16"/>
          <w:szCs w:val="16"/>
          <w:lang w:eastAsia="lt-LT"/>
        </w:rPr>
        <w:t>vandentvarkos</w:t>
      </w:r>
      <w:proofErr w:type="spellEnd"/>
      <w:r w:rsidRPr="008C5A18">
        <w:rPr>
          <w:rFonts w:eastAsia="Times New Roman" w:cs="Arial"/>
          <w:color w:val="000000"/>
          <w:sz w:val="16"/>
          <w:szCs w:val="16"/>
          <w:lang w:eastAsia="lt-LT"/>
        </w:rPr>
        <w:t xml:space="preserve"> bei kituose projektuose numatoma ūkinė veikla.“; 4str.: „PAV tikslas - nustatyti, apibūdinti ir įvertinti galimą planuojamos ūkinės veiklos poveikį visuomenės sveikatai, aplinkos komponentams (gyvūnijai ir augalijai, dirvožemiui, žemės paviršiui ir jos gelmėms, orui, vandeniui, kt.) ir jų tarpusavio sąveikai, sumažinti planuojamos ūkinės veiklos neigiamą poveikį arba šio poveikio išvengti bei nustatyti, ar planuojama ūkinė veikla, įvertinus jos pobūdį ir poveikį aplinkai, leistina pasirinktoje vietoje.</w:t>
      </w:r>
    </w:p>
  </w:footnote>
  <w:footnote w:id="22">
    <w:p w:rsidR="005A50F3" w:rsidRPr="00831F64" w:rsidRDefault="005A50F3" w:rsidP="00CD5544">
      <w:pPr>
        <w:pStyle w:val="FootnoteText"/>
        <w:ind w:left="-142" w:right="140"/>
        <w:rPr>
          <w:rFonts w:eastAsiaTheme="majorEastAsia"/>
          <w:sz w:val="16"/>
          <w:szCs w:val="16"/>
          <w:lang w:val="en-US"/>
        </w:rPr>
      </w:pPr>
      <w:r w:rsidRPr="00831F64">
        <w:rPr>
          <w:rStyle w:val="FootnoteReference"/>
          <w:rFonts w:eastAsiaTheme="majorEastAsia"/>
          <w:sz w:val="16"/>
          <w:szCs w:val="16"/>
        </w:rPr>
        <w:footnoteRef/>
      </w:r>
      <w:r w:rsidRPr="00831F64">
        <w:rPr>
          <w:rFonts w:eastAsiaTheme="majorEastAsia"/>
          <w:sz w:val="16"/>
          <w:szCs w:val="16"/>
        </w:rPr>
        <w:t xml:space="preserve"> </w:t>
      </w:r>
      <w:r w:rsidR="005F5E3E">
        <w:rPr>
          <w:rFonts w:eastAsiaTheme="majorEastAsia" w:cs="Arial"/>
          <w:color w:val="000000"/>
          <w:sz w:val="16"/>
          <w:szCs w:val="16"/>
          <w:lang w:eastAsia="lt-LT"/>
        </w:rPr>
        <w:t>2005-06-21</w:t>
      </w:r>
      <w:r w:rsidRPr="00831F64">
        <w:rPr>
          <w:rFonts w:eastAsiaTheme="majorEastAsia" w:cs="Arial"/>
          <w:color w:val="000000"/>
          <w:sz w:val="16"/>
          <w:szCs w:val="16"/>
          <w:lang w:eastAsia="lt-LT"/>
        </w:rPr>
        <w:t xml:space="preserve"> Poveikio aplinkai vertinimo </w:t>
      </w:r>
      <w:r w:rsidRPr="00831F64">
        <w:rPr>
          <w:rFonts w:eastAsia="MS Mincho" w:cs="MS Mincho"/>
          <w:color w:val="000000"/>
          <w:sz w:val="16"/>
          <w:szCs w:val="16"/>
          <w:lang w:eastAsia="lt-LT"/>
        </w:rPr>
        <w:t>į</w:t>
      </w:r>
      <w:r w:rsidRPr="00831F64">
        <w:rPr>
          <w:rFonts w:eastAsiaTheme="majorEastAsia" w:cs="Arial"/>
          <w:color w:val="000000"/>
          <w:sz w:val="16"/>
          <w:szCs w:val="16"/>
          <w:lang w:eastAsia="lt-LT"/>
        </w:rPr>
        <w:t xml:space="preserve">statymo 1 priedo </w:t>
      </w:r>
      <w:r w:rsidRPr="00831F64">
        <w:rPr>
          <w:rFonts w:eastAsiaTheme="majorEastAsia" w:cs="Arial"/>
          <w:color w:val="000000"/>
          <w:sz w:val="16"/>
          <w:szCs w:val="16"/>
          <w:shd w:val="clear" w:color="auto" w:fill="FFFFFF"/>
          <w:lang w:eastAsia="lt-LT"/>
        </w:rPr>
        <w:t>1.1. p.</w:t>
      </w:r>
    </w:p>
  </w:footnote>
  <w:footnote w:id="23">
    <w:p w:rsidR="005F5E3E" w:rsidRDefault="005F5E3E" w:rsidP="005F5E3E">
      <w:pPr>
        <w:pStyle w:val="FootnoteText"/>
        <w:ind w:left="-142"/>
      </w:pPr>
      <w:r>
        <w:rPr>
          <w:rStyle w:val="FootnoteReference"/>
        </w:rPr>
        <w:footnoteRef/>
      </w:r>
      <w:r>
        <w:t xml:space="preserve"> </w:t>
      </w:r>
      <w:r w:rsidRPr="00F20B46">
        <w:rPr>
          <w:sz w:val="16"/>
          <w:szCs w:val="16"/>
        </w:rPr>
        <w:t>2012-07-02</w:t>
      </w:r>
      <w:r>
        <w:rPr>
          <w:sz w:val="16"/>
          <w:szCs w:val="16"/>
        </w:rPr>
        <w:t xml:space="preserve"> Kauno apygardos teismo</w:t>
      </w:r>
      <w:r w:rsidRPr="00F20B46">
        <w:rPr>
          <w:sz w:val="16"/>
          <w:szCs w:val="16"/>
        </w:rPr>
        <w:t xml:space="preserve">  c. b. Nr. 2A-450-510/2012, kategorija (S) 30.12.2.; 121.21.</w:t>
      </w:r>
    </w:p>
  </w:footnote>
  <w:footnote w:id="24">
    <w:p w:rsidR="00735C86" w:rsidRDefault="00735C86">
      <w:pPr>
        <w:pStyle w:val="FootnoteText"/>
      </w:pPr>
      <w:r>
        <w:rPr>
          <w:rStyle w:val="FootnoteReference"/>
        </w:rPr>
        <w:footnoteRef/>
      </w:r>
      <w:r>
        <w:t xml:space="preserve"> </w:t>
      </w:r>
      <w:r w:rsidRPr="008526CF">
        <w:rPr>
          <w:sz w:val="16"/>
          <w:szCs w:val="16"/>
          <w:lang w:val="en-US"/>
        </w:rPr>
        <w:t xml:space="preserve">2011-10-13 </w:t>
      </w:r>
      <w:r w:rsidRPr="008526CF">
        <w:rPr>
          <w:sz w:val="16"/>
          <w:szCs w:val="16"/>
        </w:rPr>
        <w:t xml:space="preserve">Marijampolės rajono apylinkės teismo </w:t>
      </w:r>
      <w:proofErr w:type="spellStart"/>
      <w:r w:rsidRPr="008526CF">
        <w:rPr>
          <w:sz w:val="16"/>
          <w:szCs w:val="16"/>
          <w:lang w:val="en-US"/>
        </w:rPr>
        <w:t>sprendimas</w:t>
      </w:r>
      <w:proofErr w:type="spellEnd"/>
      <w:r w:rsidRPr="008526CF">
        <w:rPr>
          <w:sz w:val="16"/>
          <w:szCs w:val="16"/>
          <w:lang w:val="en-US"/>
        </w:rPr>
        <w:t xml:space="preserve"> </w:t>
      </w:r>
      <w:r w:rsidRPr="008526CF">
        <w:rPr>
          <w:sz w:val="16"/>
          <w:szCs w:val="16"/>
        </w:rPr>
        <w:t>c. b. Nr. 2-375-399/2011, kategorija 116.4 (S).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542" w:rsidRDefault="00964542" w:rsidP="00964542">
    <w:pPr>
      <w:pStyle w:val="Header"/>
      <w:ind w:hanging="426"/>
      <w:rPr>
        <w:i/>
        <w:sz w:val="20"/>
        <w:szCs w:val="20"/>
        <w:lang w:val="en-US"/>
      </w:rPr>
    </w:pPr>
    <w:r>
      <w:rPr>
        <w:i/>
        <w:sz w:val="20"/>
        <w:szCs w:val="20"/>
        <w:lang w:val="en-US"/>
      </w:rPr>
      <w:tab/>
    </w:r>
    <w:r>
      <w:rPr>
        <w:i/>
        <w:sz w:val="20"/>
        <w:szCs w:val="20"/>
        <w:lang w:val="en-US"/>
      </w:rPr>
      <w:tab/>
      <w:t xml:space="preserve">                                        </w:t>
    </w:r>
  </w:p>
  <w:p w:rsidR="002B4D4F" w:rsidRPr="004F019E" w:rsidRDefault="00964542" w:rsidP="00964542">
    <w:pPr>
      <w:pStyle w:val="Header"/>
      <w:ind w:hanging="426"/>
      <w:rPr>
        <w:i/>
        <w:sz w:val="20"/>
        <w:szCs w:val="20"/>
        <w:lang w:val="en-US"/>
      </w:rPr>
    </w:pPr>
    <w:r>
      <w:rPr>
        <w:i/>
        <w:sz w:val="20"/>
        <w:szCs w:val="20"/>
        <w:lang w:val="en-US"/>
      </w:rPr>
      <w:tab/>
    </w:r>
    <w:r>
      <w:rPr>
        <w:i/>
        <w:sz w:val="20"/>
        <w:szCs w:val="20"/>
        <w:lang w:val="en-US"/>
      </w:rPr>
      <w:tab/>
      <w:t xml:space="preserve">                                                                                             </w:t>
    </w:r>
    <w:proofErr w:type="spellStart"/>
    <w:r w:rsidR="002B4D4F" w:rsidRPr="002B4D4F">
      <w:rPr>
        <w:i/>
        <w:sz w:val="20"/>
        <w:szCs w:val="20"/>
        <w:lang w:val="en-US"/>
      </w:rPr>
      <w:t>K</w:t>
    </w:r>
    <w:r w:rsidR="0040173B">
      <w:rPr>
        <w:i/>
        <w:sz w:val="20"/>
        <w:szCs w:val="20"/>
        <w:lang w:val="en-US"/>
      </w:rPr>
      <w:t>iaulių</w:t>
    </w:r>
    <w:proofErr w:type="spellEnd"/>
    <w:r w:rsidR="004F019E">
      <w:rPr>
        <w:i/>
        <w:sz w:val="20"/>
        <w:szCs w:val="20"/>
        <w:lang w:val="en-US"/>
      </w:rPr>
      <w:t xml:space="preserve"> </w:t>
    </w:r>
    <w:proofErr w:type="spellStart"/>
    <w:r w:rsidR="004F019E">
      <w:rPr>
        <w:i/>
        <w:sz w:val="20"/>
        <w:szCs w:val="20"/>
        <w:lang w:val="en-US"/>
      </w:rPr>
      <w:t>kompleksas</w:t>
    </w:r>
    <w:proofErr w:type="spellEnd"/>
    <w:r w:rsidR="0040173B">
      <w:rPr>
        <w:i/>
        <w:sz w:val="20"/>
        <w:szCs w:val="20"/>
        <w:lang w:val="en-US"/>
      </w:rPr>
      <w:t xml:space="preserve"> </w:t>
    </w:r>
    <w:proofErr w:type="spellStart"/>
    <w:r w:rsidR="0040173B">
      <w:rPr>
        <w:i/>
        <w:sz w:val="20"/>
        <w:szCs w:val="20"/>
        <w:lang w:val="en-US"/>
      </w:rPr>
      <w:t>Kalvarijos</w:t>
    </w:r>
    <w:proofErr w:type="spellEnd"/>
    <w:r w:rsidR="002B4D4F">
      <w:rPr>
        <w:i/>
        <w:sz w:val="20"/>
        <w:szCs w:val="20"/>
        <w:lang w:val="en-US"/>
      </w:rPr>
      <w:t xml:space="preserve"> </w:t>
    </w:r>
    <w:proofErr w:type="spellStart"/>
    <w:r w:rsidR="002B4D4F">
      <w:rPr>
        <w:i/>
        <w:sz w:val="20"/>
        <w:szCs w:val="20"/>
        <w:lang w:val="en-US"/>
      </w:rPr>
      <w:t>sav</w:t>
    </w:r>
    <w:proofErr w:type="spellEnd"/>
    <w:r w:rsidR="002B4D4F">
      <w:rPr>
        <w:i/>
        <w:sz w:val="20"/>
        <w:szCs w:val="20"/>
        <w:lang w:val="en-US"/>
      </w:rPr>
      <w:t>. UAB</w:t>
    </w:r>
    <w:r w:rsidR="002B4D4F">
      <w:rPr>
        <w:rFonts w:eastAsia="Times New Roman" w:cs="Times New Roman"/>
        <w:b/>
        <w:bCs/>
        <w:iCs/>
        <w:color w:val="6AA84F"/>
        <w:sz w:val="24"/>
        <w:szCs w:val="24"/>
        <w:lang w:eastAsia="lt-LT"/>
      </w:rPr>
      <w:t xml:space="preserve"> </w:t>
    </w:r>
    <w:r w:rsidR="002B4D4F" w:rsidRPr="002B4D4F">
      <w:rPr>
        <w:rFonts w:eastAsia="Times New Roman" w:cs="Times New Roman"/>
        <w:bCs/>
        <w:i/>
        <w:iCs/>
        <w:sz w:val="20"/>
        <w:szCs w:val="20"/>
        <w:lang w:eastAsia="lt-LT"/>
      </w:rPr>
      <w:t>„</w:t>
    </w:r>
    <w:proofErr w:type="spellStart"/>
    <w:r w:rsidR="008933A2">
      <w:rPr>
        <w:i/>
        <w:sz w:val="20"/>
        <w:szCs w:val="20"/>
        <w:lang w:val="en-US"/>
      </w:rPr>
      <w:t>Saerim</w:t>
    </w:r>
    <w:r w:rsidR="002B4D4F" w:rsidRPr="002B4D4F">
      <w:rPr>
        <w:i/>
        <w:sz w:val="20"/>
        <w:szCs w:val="20"/>
        <w:lang w:val="en-US"/>
      </w:rPr>
      <w:t>ner</w:t>
    </w:r>
    <w:proofErr w:type="spellEnd"/>
    <w:r w:rsidR="002B4D4F" w:rsidRPr="002B4D4F">
      <w:rPr>
        <w:i/>
        <w:sz w:val="20"/>
        <w:szCs w:val="20"/>
        <w:lang w:val="en-US"/>
      </w:rPr>
      <w:t xml:space="preserve">”. </w:t>
    </w:r>
    <w:proofErr w:type="spellStart"/>
    <w:r w:rsidR="002B4D4F" w:rsidRPr="002B4D4F">
      <w:rPr>
        <w:i/>
        <w:sz w:val="20"/>
        <w:szCs w:val="20"/>
        <w:lang w:val="en-US"/>
      </w:rPr>
      <w:t>Atvejo</w:t>
    </w:r>
    <w:proofErr w:type="spellEnd"/>
    <w:r w:rsidR="002B4D4F" w:rsidRPr="002B4D4F">
      <w:rPr>
        <w:i/>
        <w:sz w:val="20"/>
        <w:szCs w:val="20"/>
        <w:lang w:val="en-US"/>
      </w:rPr>
      <w:t xml:space="preserve"> </w:t>
    </w:r>
    <w:proofErr w:type="spellStart"/>
    <w:r w:rsidR="002B4D4F" w:rsidRPr="002B4D4F">
      <w:rPr>
        <w:i/>
        <w:sz w:val="20"/>
        <w:szCs w:val="20"/>
        <w:lang w:val="en-US"/>
      </w:rPr>
      <w:t>analiz</w:t>
    </w:r>
    <w:proofErr w:type="spellEnd"/>
    <w:r w:rsidR="002B4D4F" w:rsidRPr="002B4D4F">
      <w:rPr>
        <w:i/>
        <w:sz w:val="20"/>
        <w:szCs w:val="20"/>
      </w:rPr>
      <w:t>ė</w:t>
    </w:r>
    <w:r>
      <w:rPr>
        <w:i/>
        <w:sz w:val="20"/>
        <w:szCs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A18"/>
    <w:multiLevelType w:val="hybridMultilevel"/>
    <w:tmpl w:val="C022669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617835"/>
    <w:multiLevelType w:val="hybridMultilevel"/>
    <w:tmpl w:val="BCBCFCC4"/>
    <w:lvl w:ilvl="0" w:tplc="04270005">
      <w:start w:val="1"/>
      <w:numFmt w:val="bullet"/>
      <w:lvlText w:val=""/>
      <w:lvlJc w:val="left"/>
      <w:pPr>
        <w:ind w:left="756" w:hanging="360"/>
      </w:pPr>
      <w:rPr>
        <w:rFonts w:ascii="Wingdings" w:hAnsi="Wingdings" w:hint="default"/>
      </w:rPr>
    </w:lvl>
    <w:lvl w:ilvl="1" w:tplc="04270003" w:tentative="1">
      <w:start w:val="1"/>
      <w:numFmt w:val="bullet"/>
      <w:lvlText w:val="o"/>
      <w:lvlJc w:val="left"/>
      <w:pPr>
        <w:ind w:left="1476" w:hanging="360"/>
      </w:pPr>
      <w:rPr>
        <w:rFonts w:ascii="Courier New" w:hAnsi="Courier New" w:cs="Courier New" w:hint="default"/>
      </w:rPr>
    </w:lvl>
    <w:lvl w:ilvl="2" w:tplc="04270005" w:tentative="1">
      <w:start w:val="1"/>
      <w:numFmt w:val="bullet"/>
      <w:lvlText w:val=""/>
      <w:lvlJc w:val="left"/>
      <w:pPr>
        <w:ind w:left="2196" w:hanging="360"/>
      </w:pPr>
      <w:rPr>
        <w:rFonts w:ascii="Wingdings" w:hAnsi="Wingdings" w:hint="default"/>
      </w:rPr>
    </w:lvl>
    <w:lvl w:ilvl="3" w:tplc="04270001" w:tentative="1">
      <w:start w:val="1"/>
      <w:numFmt w:val="bullet"/>
      <w:lvlText w:val=""/>
      <w:lvlJc w:val="left"/>
      <w:pPr>
        <w:ind w:left="2916" w:hanging="360"/>
      </w:pPr>
      <w:rPr>
        <w:rFonts w:ascii="Symbol" w:hAnsi="Symbol" w:hint="default"/>
      </w:rPr>
    </w:lvl>
    <w:lvl w:ilvl="4" w:tplc="04270003" w:tentative="1">
      <w:start w:val="1"/>
      <w:numFmt w:val="bullet"/>
      <w:lvlText w:val="o"/>
      <w:lvlJc w:val="left"/>
      <w:pPr>
        <w:ind w:left="3636" w:hanging="360"/>
      </w:pPr>
      <w:rPr>
        <w:rFonts w:ascii="Courier New" w:hAnsi="Courier New" w:cs="Courier New" w:hint="default"/>
      </w:rPr>
    </w:lvl>
    <w:lvl w:ilvl="5" w:tplc="04270005" w:tentative="1">
      <w:start w:val="1"/>
      <w:numFmt w:val="bullet"/>
      <w:lvlText w:val=""/>
      <w:lvlJc w:val="left"/>
      <w:pPr>
        <w:ind w:left="4356" w:hanging="360"/>
      </w:pPr>
      <w:rPr>
        <w:rFonts w:ascii="Wingdings" w:hAnsi="Wingdings" w:hint="default"/>
      </w:rPr>
    </w:lvl>
    <w:lvl w:ilvl="6" w:tplc="04270001" w:tentative="1">
      <w:start w:val="1"/>
      <w:numFmt w:val="bullet"/>
      <w:lvlText w:val=""/>
      <w:lvlJc w:val="left"/>
      <w:pPr>
        <w:ind w:left="5076" w:hanging="360"/>
      </w:pPr>
      <w:rPr>
        <w:rFonts w:ascii="Symbol" w:hAnsi="Symbol" w:hint="default"/>
      </w:rPr>
    </w:lvl>
    <w:lvl w:ilvl="7" w:tplc="04270003" w:tentative="1">
      <w:start w:val="1"/>
      <w:numFmt w:val="bullet"/>
      <w:lvlText w:val="o"/>
      <w:lvlJc w:val="left"/>
      <w:pPr>
        <w:ind w:left="5796" w:hanging="360"/>
      </w:pPr>
      <w:rPr>
        <w:rFonts w:ascii="Courier New" w:hAnsi="Courier New" w:cs="Courier New" w:hint="default"/>
      </w:rPr>
    </w:lvl>
    <w:lvl w:ilvl="8" w:tplc="04270005" w:tentative="1">
      <w:start w:val="1"/>
      <w:numFmt w:val="bullet"/>
      <w:lvlText w:val=""/>
      <w:lvlJc w:val="left"/>
      <w:pPr>
        <w:ind w:left="6516" w:hanging="360"/>
      </w:pPr>
      <w:rPr>
        <w:rFonts w:ascii="Wingdings" w:hAnsi="Wingdings" w:hint="default"/>
      </w:rPr>
    </w:lvl>
  </w:abstractNum>
  <w:abstractNum w:abstractNumId="2" w15:restartNumberingAfterBreak="0">
    <w:nsid w:val="0C042E03"/>
    <w:multiLevelType w:val="hybridMultilevel"/>
    <w:tmpl w:val="E4C891B4"/>
    <w:lvl w:ilvl="0" w:tplc="15142738">
      <w:start w:val="1"/>
      <w:numFmt w:val="bullet"/>
      <w:lvlText w:val="•"/>
      <w:lvlJc w:val="left"/>
      <w:pPr>
        <w:tabs>
          <w:tab w:val="num" w:pos="720"/>
        </w:tabs>
        <w:ind w:left="720" w:hanging="360"/>
      </w:pPr>
      <w:rPr>
        <w:rFonts w:ascii="Times New Roman" w:hAnsi="Times New Roman" w:hint="default"/>
      </w:rPr>
    </w:lvl>
    <w:lvl w:ilvl="1" w:tplc="D1B6D392" w:tentative="1">
      <w:start w:val="1"/>
      <w:numFmt w:val="bullet"/>
      <w:lvlText w:val="•"/>
      <w:lvlJc w:val="left"/>
      <w:pPr>
        <w:tabs>
          <w:tab w:val="num" w:pos="1440"/>
        </w:tabs>
        <w:ind w:left="1440" w:hanging="360"/>
      </w:pPr>
      <w:rPr>
        <w:rFonts w:ascii="Times New Roman" w:hAnsi="Times New Roman" w:hint="default"/>
      </w:rPr>
    </w:lvl>
    <w:lvl w:ilvl="2" w:tplc="03C854DE" w:tentative="1">
      <w:start w:val="1"/>
      <w:numFmt w:val="bullet"/>
      <w:lvlText w:val="•"/>
      <w:lvlJc w:val="left"/>
      <w:pPr>
        <w:tabs>
          <w:tab w:val="num" w:pos="2160"/>
        </w:tabs>
        <w:ind w:left="2160" w:hanging="360"/>
      </w:pPr>
      <w:rPr>
        <w:rFonts w:ascii="Times New Roman" w:hAnsi="Times New Roman" w:hint="default"/>
      </w:rPr>
    </w:lvl>
    <w:lvl w:ilvl="3" w:tplc="4B8471AE" w:tentative="1">
      <w:start w:val="1"/>
      <w:numFmt w:val="bullet"/>
      <w:lvlText w:val="•"/>
      <w:lvlJc w:val="left"/>
      <w:pPr>
        <w:tabs>
          <w:tab w:val="num" w:pos="2880"/>
        </w:tabs>
        <w:ind w:left="2880" w:hanging="360"/>
      </w:pPr>
      <w:rPr>
        <w:rFonts w:ascii="Times New Roman" w:hAnsi="Times New Roman" w:hint="default"/>
      </w:rPr>
    </w:lvl>
    <w:lvl w:ilvl="4" w:tplc="9A80A530" w:tentative="1">
      <w:start w:val="1"/>
      <w:numFmt w:val="bullet"/>
      <w:lvlText w:val="•"/>
      <w:lvlJc w:val="left"/>
      <w:pPr>
        <w:tabs>
          <w:tab w:val="num" w:pos="3600"/>
        </w:tabs>
        <w:ind w:left="3600" w:hanging="360"/>
      </w:pPr>
      <w:rPr>
        <w:rFonts w:ascii="Times New Roman" w:hAnsi="Times New Roman" w:hint="default"/>
      </w:rPr>
    </w:lvl>
    <w:lvl w:ilvl="5" w:tplc="B71C6592" w:tentative="1">
      <w:start w:val="1"/>
      <w:numFmt w:val="bullet"/>
      <w:lvlText w:val="•"/>
      <w:lvlJc w:val="left"/>
      <w:pPr>
        <w:tabs>
          <w:tab w:val="num" w:pos="4320"/>
        </w:tabs>
        <w:ind w:left="4320" w:hanging="360"/>
      </w:pPr>
      <w:rPr>
        <w:rFonts w:ascii="Times New Roman" w:hAnsi="Times New Roman" w:hint="default"/>
      </w:rPr>
    </w:lvl>
    <w:lvl w:ilvl="6" w:tplc="1F182588" w:tentative="1">
      <w:start w:val="1"/>
      <w:numFmt w:val="bullet"/>
      <w:lvlText w:val="•"/>
      <w:lvlJc w:val="left"/>
      <w:pPr>
        <w:tabs>
          <w:tab w:val="num" w:pos="5040"/>
        </w:tabs>
        <w:ind w:left="5040" w:hanging="360"/>
      </w:pPr>
      <w:rPr>
        <w:rFonts w:ascii="Times New Roman" w:hAnsi="Times New Roman" w:hint="default"/>
      </w:rPr>
    </w:lvl>
    <w:lvl w:ilvl="7" w:tplc="191E1AC8" w:tentative="1">
      <w:start w:val="1"/>
      <w:numFmt w:val="bullet"/>
      <w:lvlText w:val="•"/>
      <w:lvlJc w:val="left"/>
      <w:pPr>
        <w:tabs>
          <w:tab w:val="num" w:pos="5760"/>
        </w:tabs>
        <w:ind w:left="5760" w:hanging="360"/>
      </w:pPr>
      <w:rPr>
        <w:rFonts w:ascii="Times New Roman" w:hAnsi="Times New Roman" w:hint="default"/>
      </w:rPr>
    </w:lvl>
    <w:lvl w:ilvl="8" w:tplc="C3A069F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D7712AB"/>
    <w:multiLevelType w:val="hybridMultilevel"/>
    <w:tmpl w:val="9DB229D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E9857F2"/>
    <w:multiLevelType w:val="hybridMultilevel"/>
    <w:tmpl w:val="31E47E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2931749"/>
    <w:multiLevelType w:val="hybridMultilevel"/>
    <w:tmpl w:val="9F26090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6A962A3"/>
    <w:multiLevelType w:val="hybridMultilevel"/>
    <w:tmpl w:val="379836E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7F63370"/>
    <w:multiLevelType w:val="hybridMultilevel"/>
    <w:tmpl w:val="FD30A72E"/>
    <w:lvl w:ilvl="0" w:tplc="04270009">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8" w15:restartNumberingAfterBreak="0">
    <w:nsid w:val="30A72829"/>
    <w:multiLevelType w:val="hybridMultilevel"/>
    <w:tmpl w:val="A41A024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31D1B45"/>
    <w:multiLevelType w:val="hybridMultilevel"/>
    <w:tmpl w:val="13EE074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B514FD2"/>
    <w:multiLevelType w:val="hybridMultilevel"/>
    <w:tmpl w:val="DE2CF6C8"/>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1" w15:restartNumberingAfterBreak="0">
    <w:nsid w:val="3B573237"/>
    <w:multiLevelType w:val="hybridMultilevel"/>
    <w:tmpl w:val="D28C03D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F613C00"/>
    <w:multiLevelType w:val="hybridMultilevel"/>
    <w:tmpl w:val="68282E5E"/>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3" w15:restartNumberingAfterBreak="0">
    <w:nsid w:val="3FBF33EB"/>
    <w:multiLevelType w:val="hybridMultilevel"/>
    <w:tmpl w:val="F54632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0F37BA2"/>
    <w:multiLevelType w:val="hybridMultilevel"/>
    <w:tmpl w:val="B372997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8053D39"/>
    <w:multiLevelType w:val="hybridMultilevel"/>
    <w:tmpl w:val="C4B273C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16E367D"/>
    <w:multiLevelType w:val="hybridMultilevel"/>
    <w:tmpl w:val="12C0CD80"/>
    <w:lvl w:ilvl="0" w:tplc="04270005">
      <w:start w:val="1"/>
      <w:numFmt w:val="bullet"/>
      <w:lvlText w:val=""/>
      <w:lvlJc w:val="left"/>
      <w:pPr>
        <w:ind w:left="678" w:hanging="360"/>
      </w:pPr>
      <w:rPr>
        <w:rFonts w:ascii="Wingdings" w:hAnsi="Wingdings" w:hint="default"/>
      </w:rPr>
    </w:lvl>
    <w:lvl w:ilvl="1" w:tplc="04270003" w:tentative="1">
      <w:start w:val="1"/>
      <w:numFmt w:val="bullet"/>
      <w:lvlText w:val="o"/>
      <w:lvlJc w:val="left"/>
      <w:pPr>
        <w:ind w:left="1398" w:hanging="360"/>
      </w:pPr>
      <w:rPr>
        <w:rFonts w:ascii="Courier New" w:hAnsi="Courier New" w:cs="Courier New" w:hint="default"/>
      </w:rPr>
    </w:lvl>
    <w:lvl w:ilvl="2" w:tplc="04270005" w:tentative="1">
      <w:start w:val="1"/>
      <w:numFmt w:val="bullet"/>
      <w:lvlText w:val=""/>
      <w:lvlJc w:val="left"/>
      <w:pPr>
        <w:ind w:left="2118" w:hanging="360"/>
      </w:pPr>
      <w:rPr>
        <w:rFonts w:ascii="Wingdings" w:hAnsi="Wingdings" w:hint="default"/>
      </w:rPr>
    </w:lvl>
    <w:lvl w:ilvl="3" w:tplc="04270001" w:tentative="1">
      <w:start w:val="1"/>
      <w:numFmt w:val="bullet"/>
      <w:lvlText w:val=""/>
      <w:lvlJc w:val="left"/>
      <w:pPr>
        <w:ind w:left="2838" w:hanging="360"/>
      </w:pPr>
      <w:rPr>
        <w:rFonts w:ascii="Symbol" w:hAnsi="Symbol" w:hint="default"/>
      </w:rPr>
    </w:lvl>
    <w:lvl w:ilvl="4" w:tplc="04270003" w:tentative="1">
      <w:start w:val="1"/>
      <w:numFmt w:val="bullet"/>
      <w:lvlText w:val="o"/>
      <w:lvlJc w:val="left"/>
      <w:pPr>
        <w:ind w:left="3558" w:hanging="360"/>
      </w:pPr>
      <w:rPr>
        <w:rFonts w:ascii="Courier New" w:hAnsi="Courier New" w:cs="Courier New" w:hint="default"/>
      </w:rPr>
    </w:lvl>
    <w:lvl w:ilvl="5" w:tplc="04270005" w:tentative="1">
      <w:start w:val="1"/>
      <w:numFmt w:val="bullet"/>
      <w:lvlText w:val=""/>
      <w:lvlJc w:val="left"/>
      <w:pPr>
        <w:ind w:left="4278" w:hanging="360"/>
      </w:pPr>
      <w:rPr>
        <w:rFonts w:ascii="Wingdings" w:hAnsi="Wingdings" w:hint="default"/>
      </w:rPr>
    </w:lvl>
    <w:lvl w:ilvl="6" w:tplc="04270001" w:tentative="1">
      <w:start w:val="1"/>
      <w:numFmt w:val="bullet"/>
      <w:lvlText w:val=""/>
      <w:lvlJc w:val="left"/>
      <w:pPr>
        <w:ind w:left="4998" w:hanging="360"/>
      </w:pPr>
      <w:rPr>
        <w:rFonts w:ascii="Symbol" w:hAnsi="Symbol" w:hint="default"/>
      </w:rPr>
    </w:lvl>
    <w:lvl w:ilvl="7" w:tplc="04270003" w:tentative="1">
      <w:start w:val="1"/>
      <w:numFmt w:val="bullet"/>
      <w:lvlText w:val="o"/>
      <w:lvlJc w:val="left"/>
      <w:pPr>
        <w:ind w:left="5718" w:hanging="360"/>
      </w:pPr>
      <w:rPr>
        <w:rFonts w:ascii="Courier New" w:hAnsi="Courier New" w:cs="Courier New" w:hint="default"/>
      </w:rPr>
    </w:lvl>
    <w:lvl w:ilvl="8" w:tplc="04270005" w:tentative="1">
      <w:start w:val="1"/>
      <w:numFmt w:val="bullet"/>
      <w:lvlText w:val=""/>
      <w:lvlJc w:val="left"/>
      <w:pPr>
        <w:ind w:left="6438" w:hanging="360"/>
      </w:pPr>
      <w:rPr>
        <w:rFonts w:ascii="Wingdings" w:hAnsi="Wingdings" w:hint="default"/>
      </w:rPr>
    </w:lvl>
  </w:abstractNum>
  <w:abstractNum w:abstractNumId="17" w15:restartNumberingAfterBreak="0">
    <w:nsid w:val="571929C3"/>
    <w:multiLevelType w:val="hybridMultilevel"/>
    <w:tmpl w:val="CDCA3C66"/>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8" w15:restartNumberingAfterBreak="0">
    <w:nsid w:val="592941E5"/>
    <w:multiLevelType w:val="hybridMultilevel"/>
    <w:tmpl w:val="54A0EB98"/>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9" w15:restartNumberingAfterBreak="0">
    <w:nsid w:val="5DA41AE8"/>
    <w:multiLevelType w:val="hybridMultilevel"/>
    <w:tmpl w:val="D4207120"/>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0876C82"/>
    <w:multiLevelType w:val="hybridMultilevel"/>
    <w:tmpl w:val="211478C4"/>
    <w:lvl w:ilvl="0" w:tplc="04270005">
      <w:start w:val="1"/>
      <w:numFmt w:val="bullet"/>
      <w:lvlText w:val=""/>
      <w:lvlJc w:val="left"/>
      <w:pPr>
        <w:ind w:left="677" w:hanging="360"/>
      </w:pPr>
      <w:rPr>
        <w:rFonts w:ascii="Wingdings" w:hAnsi="Wingdings" w:hint="default"/>
      </w:rPr>
    </w:lvl>
    <w:lvl w:ilvl="1" w:tplc="04270003" w:tentative="1">
      <w:start w:val="1"/>
      <w:numFmt w:val="bullet"/>
      <w:lvlText w:val="o"/>
      <w:lvlJc w:val="left"/>
      <w:pPr>
        <w:ind w:left="1397" w:hanging="360"/>
      </w:pPr>
      <w:rPr>
        <w:rFonts w:ascii="Courier New" w:hAnsi="Courier New" w:cs="Courier New" w:hint="default"/>
      </w:rPr>
    </w:lvl>
    <w:lvl w:ilvl="2" w:tplc="04270005" w:tentative="1">
      <w:start w:val="1"/>
      <w:numFmt w:val="bullet"/>
      <w:lvlText w:val=""/>
      <w:lvlJc w:val="left"/>
      <w:pPr>
        <w:ind w:left="2117" w:hanging="360"/>
      </w:pPr>
      <w:rPr>
        <w:rFonts w:ascii="Wingdings" w:hAnsi="Wingdings" w:hint="default"/>
      </w:rPr>
    </w:lvl>
    <w:lvl w:ilvl="3" w:tplc="04270001" w:tentative="1">
      <w:start w:val="1"/>
      <w:numFmt w:val="bullet"/>
      <w:lvlText w:val=""/>
      <w:lvlJc w:val="left"/>
      <w:pPr>
        <w:ind w:left="2837" w:hanging="360"/>
      </w:pPr>
      <w:rPr>
        <w:rFonts w:ascii="Symbol" w:hAnsi="Symbol" w:hint="default"/>
      </w:rPr>
    </w:lvl>
    <w:lvl w:ilvl="4" w:tplc="04270003" w:tentative="1">
      <w:start w:val="1"/>
      <w:numFmt w:val="bullet"/>
      <w:lvlText w:val="o"/>
      <w:lvlJc w:val="left"/>
      <w:pPr>
        <w:ind w:left="3557" w:hanging="360"/>
      </w:pPr>
      <w:rPr>
        <w:rFonts w:ascii="Courier New" w:hAnsi="Courier New" w:cs="Courier New" w:hint="default"/>
      </w:rPr>
    </w:lvl>
    <w:lvl w:ilvl="5" w:tplc="04270005" w:tentative="1">
      <w:start w:val="1"/>
      <w:numFmt w:val="bullet"/>
      <w:lvlText w:val=""/>
      <w:lvlJc w:val="left"/>
      <w:pPr>
        <w:ind w:left="4277" w:hanging="360"/>
      </w:pPr>
      <w:rPr>
        <w:rFonts w:ascii="Wingdings" w:hAnsi="Wingdings" w:hint="default"/>
      </w:rPr>
    </w:lvl>
    <w:lvl w:ilvl="6" w:tplc="04270001" w:tentative="1">
      <w:start w:val="1"/>
      <w:numFmt w:val="bullet"/>
      <w:lvlText w:val=""/>
      <w:lvlJc w:val="left"/>
      <w:pPr>
        <w:ind w:left="4997" w:hanging="360"/>
      </w:pPr>
      <w:rPr>
        <w:rFonts w:ascii="Symbol" w:hAnsi="Symbol" w:hint="default"/>
      </w:rPr>
    </w:lvl>
    <w:lvl w:ilvl="7" w:tplc="04270003" w:tentative="1">
      <w:start w:val="1"/>
      <w:numFmt w:val="bullet"/>
      <w:lvlText w:val="o"/>
      <w:lvlJc w:val="left"/>
      <w:pPr>
        <w:ind w:left="5717" w:hanging="360"/>
      </w:pPr>
      <w:rPr>
        <w:rFonts w:ascii="Courier New" w:hAnsi="Courier New" w:cs="Courier New" w:hint="default"/>
      </w:rPr>
    </w:lvl>
    <w:lvl w:ilvl="8" w:tplc="04270005" w:tentative="1">
      <w:start w:val="1"/>
      <w:numFmt w:val="bullet"/>
      <w:lvlText w:val=""/>
      <w:lvlJc w:val="left"/>
      <w:pPr>
        <w:ind w:left="6437" w:hanging="360"/>
      </w:pPr>
      <w:rPr>
        <w:rFonts w:ascii="Wingdings" w:hAnsi="Wingdings" w:hint="default"/>
      </w:rPr>
    </w:lvl>
  </w:abstractNum>
  <w:abstractNum w:abstractNumId="21" w15:restartNumberingAfterBreak="0">
    <w:nsid w:val="61606927"/>
    <w:multiLevelType w:val="hybridMultilevel"/>
    <w:tmpl w:val="84E0E480"/>
    <w:lvl w:ilvl="0" w:tplc="04270009">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2" w15:restartNumberingAfterBreak="0">
    <w:nsid w:val="65A2444D"/>
    <w:multiLevelType w:val="hybridMultilevel"/>
    <w:tmpl w:val="25D268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BDC2F98"/>
    <w:multiLevelType w:val="hybridMultilevel"/>
    <w:tmpl w:val="4BB6E6A2"/>
    <w:lvl w:ilvl="0" w:tplc="04270005">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24" w15:restartNumberingAfterBreak="0">
    <w:nsid w:val="6FAD0B3D"/>
    <w:multiLevelType w:val="hybridMultilevel"/>
    <w:tmpl w:val="8E748F52"/>
    <w:lvl w:ilvl="0" w:tplc="9F86488A">
      <w:start w:val="1"/>
      <w:numFmt w:val="bullet"/>
      <w:lvlText w:val="•"/>
      <w:lvlJc w:val="left"/>
      <w:pPr>
        <w:tabs>
          <w:tab w:val="num" w:pos="720"/>
        </w:tabs>
        <w:ind w:left="720" w:hanging="360"/>
      </w:pPr>
      <w:rPr>
        <w:rFonts w:ascii="Times New Roman" w:hAnsi="Times New Roman" w:hint="default"/>
      </w:rPr>
    </w:lvl>
    <w:lvl w:ilvl="1" w:tplc="66BEE2CA" w:tentative="1">
      <w:start w:val="1"/>
      <w:numFmt w:val="bullet"/>
      <w:lvlText w:val="•"/>
      <w:lvlJc w:val="left"/>
      <w:pPr>
        <w:tabs>
          <w:tab w:val="num" w:pos="1440"/>
        </w:tabs>
        <w:ind w:left="1440" w:hanging="360"/>
      </w:pPr>
      <w:rPr>
        <w:rFonts w:ascii="Times New Roman" w:hAnsi="Times New Roman" w:hint="default"/>
      </w:rPr>
    </w:lvl>
    <w:lvl w:ilvl="2" w:tplc="FDCC06F8" w:tentative="1">
      <w:start w:val="1"/>
      <w:numFmt w:val="bullet"/>
      <w:lvlText w:val="•"/>
      <w:lvlJc w:val="left"/>
      <w:pPr>
        <w:tabs>
          <w:tab w:val="num" w:pos="2160"/>
        </w:tabs>
        <w:ind w:left="2160" w:hanging="360"/>
      </w:pPr>
      <w:rPr>
        <w:rFonts w:ascii="Times New Roman" w:hAnsi="Times New Roman" w:hint="default"/>
      </w:rPr>
    </w:lvl>
    <w:lvl w:ilvl="3" w:tplc="9D1CE66A" w:tentative="1">
      <w:start w:val="1"/>
      <w:numFmt w:val="bullet"/>
      <w:lvlText w:val="•"/>
      <w:lvlJc w:val="left"/>
      <w:pPr>
        <w:tabs>
          <w:tab w:val="num" w:pos="2880"/>
        </w:tabs>
        <w:ind w:left="2880" w:hanging="360"/>
      </w:pPr>
      <w:rPr>
        <w:rFonts w:ascii="Times New Roman" w:hAnsi="Times New Roman" w:hint="default"/>
      </w:rPr>
    </w:lvl>
    <w:lvl w:ilvl="4" w:tplc="F75AFB8A" w:tentative="1">
      <w:start w:val="1"/>
      <w:numFmt w:val="bullet"/>
      <w:lvlText w:val="•"/>
      <w:lvlJc w:val="left"/>
      <w:pPr>
        <w:tabs>
          <w:tab w:val="num" w:pos="3600"/>
        </w:tabs>
        <w:ind w:left="3600" w:hanging="360"/>
      </w:pPr>
      <w:rPr>
        <w:rFonts w:ascii="Times New Roman" w:hAnsi="Times New Roman" w:hint="default"/>
      </w:rPr>
    </w:lvl>
    <w:lvl w:ilvl="5" w:tplc="60F27750" w:tentative="1">
      <w:start w:val="1"/>
      <w:numFmt w:val="bullet"/>
      <w:lvlText w:val="•"/>
      <w:lvlJc w:val="left"/>
      <w:pPr>
        <w:tabs>
          <w:tab w:val="num" w:pos="4320"/>
        </w:tabs>
        <w:ind w:left="4320" w:hanging="360"/>
      </w:pPr>
      <w:rPr>
        <w:rFonts w:ascii="Times New Roman" w:hAnsi="Times New Roman" w:hint="default"/>
      </w:rPr>
    </w:lvl>
    <w:lvl w:ilvl="6" w:tplc="CC6A9548" w:tentative="1">
      <w:start w:val="1"/>
      <w:numFmt w:val="bullet"/>
      <w:lvlText w:val="•"/>
      <w:lvlJc w:val="left"/>
      <w:pPr>
        <w:tabs>
          <w:tab w:val="num" w:pos="5040"/>
        </w:tabs>
        <w:ind w:left="5040" w:hanging="360"/>
      </w:pPr>
      <w:rPr>
        <w:rFonts w:ascii="Times New Roman" w:hAnsi="Times New Roman" w:hint="default"/>
      </w:rPr>
    </w:lvl>
    <w:lvl w:ilvl="7" w:tplc="66BC9D30" w:tentative="1">
      <w:start w:val="1"/>
      <w:numFmt w:val="bullet"/>
      <w:lvlText w:val="•"/>
      <w:lvlJc w:val="left"/>
      <w:pPr>
        <w:tabs>
          <w:tab w:val="num" w:pos="5760"/>
        </w:tabs>
        <w:ind w:left="5760" w:hanging="360"/>
      </w:pPr>
      <w:rPr>
        <w:rFonts w:ascii="Times New Roman" w:hAnsi="Times New Roman" w:hint="default"/>
      </w:rPr>
    </w:lvl>
    <w:lvl w:ilvl="8" w:tplc="B9B62AD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2B135C6"/>
    <w:multiLevelType w:val="hybridMultilevel"/>
    <w:tmpl w:val="650ABE32"/>
    <w:lvl w:ilvl="0" w:tplc="04270005">
      <w:start w:val="1"/>
      <w:numFmt w:val="bullet"/>
      <w:lvlText w:val=""/>
      <w:lvlJc w:val="left"/>
      <w:pPr>
        <w:ind w:left="677" w:hanging="360"/>
      </w:pPr>
      <w:rPr>
        <w:rFonts w:ascii="Wingdings" w:hAnsi="Wingdings" w:hint="default"/>
      </w:rPr>
    </w:lvl>
    <w:lvl w:ilvl="1" w:tplc="04270003" w:tentative="1">
      <w:start w:val="1"/>
      <w:numFmt w:val="bullet"/>
      <w:lvlText w:val="o"/>
      <w:lvlJc w:val="left"/>
      <w:pPr>
        <w:ind w:left="1397" w:hanging="360"/>
      </w:pPr>
      <w:rPr>
        <w:rFonts w:ascii="Courier New" w:hAnsi="Courier New" w:cs="Courier New" w:hint="default"/>
      </w:rPr>
    </w:lvl>
    <w:lvl w:ilvl="2" w:tplc="04270005" w:tentative="1">
      <w:start w:val="1"/>
      <w:numFmt w:val="bullet"/>
      <w:lvlText w:val=""/>
      <w:lvlJc w:val="left"/>
      <w:pPr>
        <w:ind w:left="2117" w:hanging="360"/>
      </w:pPr>
      <w:rPr>
        <w:rFonts w:ascii="Wingdings" w:hAnsi="Wingdings" w:hint="default"/>
      </w:rPr>
    </w:lvl>
    <w:lvl w:ilvl="3" w:tplc="04270001" w:tentative="1">
      <w:start w:val="1"/>
      <w:numFmt w:val="bullet"/>
      <w:lvlText w:val=""/>
      <w:lvlJc w:val="left"/>
      <w:pPr>
        <w:ind w:left="2837" w:hanging="360"/>
      </w:pPr>
      <w:rPr>
        <w:rFonts w:ascii="Symbol" w:hAnsi="Symbol" w:hint="default"/>
      </w:rPr>
    </w:lvl>
    <w:lvl w:ilvl="4" w:tplc="04270003" w:tentative="1">
      <w:start w:val="1"/>
      <w:numFmt w:val="bullet"/>
      <w:lvlText w:val="o"/>
      <w:lvlJc w:val="left"/>
      <w:pPr>
        <w:ind w:left="3557" w:hanging="360"/>
      </w:pPr>
      <w:rPr>
        <w:rFonts w:ascii="Courier New" w:hAnsi="Courier New" w:cs="Courier New" w:hint="default"/>
      </w:rPr>
    </w:lvl>
    <w:lvl w:ilvl="5" w:tplc="04270005" w:tentative="1">
      <w:start w:val="1"/>
      <w:numFmt w:val="bullet"/>
      <w:lvlText w:val=""/>
      <w:lvlJc w:val="left"/>
      <w:pPr>
        <w:ind w:left="4277" w:hanging="360"/>
      </w:pPr>
      <w:rPr>
        <w:rFonts w:ascii="Wingdings" w:hAnsi="Wingdings" w:hint="default"/>
      </w:rPr>
    </w:lvl>
    <w:lvl w:ilvl="6" w:tplc="04270001" w:tentative="1">
      <w:start w:val="1"/>
      <w:numFmt w:val="bullet"/>
      <w:lvlText w:val=""/>
      <w:lvlJc w:val="left"/>
      <w:pPr>
        <w:ind w:left="4997" w:hanging="360"/>
      </w:pPr>
      <w:rPr>
        <w:rFonts w:ascii="Symbol" w:hAnsi="Symbol" w:hint="default"/>
      </w:rPr>
    </w:lvl>
    <w:lvl w:ilvl="7" w:tplc="04270003" w:tentative="1">
      <w:start w:val="1"/>
      <w:numFmt w:val="bullet"/>
      <w:lvlText w:val="o"/>
      <w:lvlJc w:val="left"/>
      <w:pPr>
        <w:ind w:left="5717" w:hanging="360"/>
      </w:pPr>
      <w:rPr>
        <w:rFonts w:ascii="Courier New" w:hAnsi="Courier New" w:cs="Courier New" w:hint="default"/>
      </w:rPr>
    </w:lvl>
    <w:lvl w:ilvl="8" w:tplc="04270005" w:tentative="1">
      <w:start w:val="1"/>
      <w:numFmt w:val="bullet"/>
      <w:lvlText w:val=""/>
      <w:lvlJc w:val="left"/>
      <w:pPr>
        <w:ind w:left="6437" w:hanging="360"/>
      </w:pPr>
      <w:rPr>
        <w:rFonts w:ascii="Wingdings" w:hAnsi="Wingdings" w:hint="default"/>
      </w:rPr>
    </w:lvl>
  </w:abstractNum>
  <w:abstractNum w:abstractNumId="26" w15:restartNumberingAfterBreak="0">
    <w:nsid w:val="73414FFE"/>
    <w:multiLevelType w:val="hybridMultilevel"/>
    <w:tmpl w:val="8B2EF07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8A53380"/>
    <w:multiLevelType w:val="hybridMultilevel"/>
    <w:tmpl w:val="E2E4DF2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2"/>
  </w:num>
  <w:num w:numId="4">
    <w:abstractNumId w:val="9"/>
  </w:num>
  <w:num w:numId="5">
    <w:abstractNumId w:val="0"/>
  </w:num>
  <w:num w:numId="6">
    <w:abstractNumId w:val="15"/>
  </w:num>
  <w:num w:numId="7">
    <w:abstractNumId w:val="8"/>
  </w:num>
  <w:num w:numId="8">
    <w:abstractNumId w:val="3"/>
  </w:num>
  <w:num w:numId="9">
    <w:abstractNumId w:val="10"/>
  </w:num>
  <w:num w:numId="10">
    <w:abstractNumId w:val="1"/>
  </w:num>
  <w:num w:numId="11">
    <w:abstractNumId w:val="17"/>
  </w:num>
  <w:num w:numId="12">
    <w:abstractNumId w:val="21"/>
  </w:num>
  <w:num w:numId="13">
    <w:abstractNumId w:val="7"/>
  </w:num>
  <w:num w:numId="14">
    <w:abstractNumId w:val="18"/>
  </w:num>
  <w:num w:numId="15">
    <w:abstractNumId w:val="23"/>
  </w:num>
  <w:num w:numId="16">
    <w:abstractNumId w:val="13"/>
  </w:num>
  <w:num w:numId="17">
    <w:abstractNumId w:val="4"/>
  </w:num>
  <w:num w:numId="18">
    <w:abstractNumId w:val="22"/>
  </w:num>
  <w:num w:numId="19">
    <w:abstractNumId w:val="6"/>
  </w:num>
  <w:num w:numId="20">
    <w:abstractNumId w:val="14"/>
  </w:num>
  <w:num w:numId="21">
    <w:abstractNumId w:val="25"/>
  </w:num>
  <w:num w:numId="22">
    <w:abstractNumId w:val="20"/>
  </w:num>
  <w:num w:numId="23">
    <w:abstractNumId w:val="11"/>
  </w:num>
  <w:num w:numId="24">
    <w:abstractNumId w:val="24"/>
  </w:num>
  <w:num w:numId="25">
    <w:abstractNumId w:val="2"/>
  </w:num>
  <w:num w:numId="26">
    <w:abstractNumId w:val="27"/>
  </w:num>
  <w:num w:numId="27">
    <w:abstractNumId w:val="1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D4F"/>
    <w:rsid w:val="0000367F"/>
    <w:rsid w:val="000072C6"/>
    <w:rsid w:val="000145D9"/>
    <w:rsid w:val="00022E79"/>
    <w:rsid w:val="00031B24"/>
    <w:rsid w:val="00037EDA"/>
    <w:rsid w:val="00047623"/>
    <w:rsid w:val="0005014E"/>
    <w:rsid w:val="00054431"/>
    <w:rsid w:val="00063DFC"/>
    <w:rsid w:val="0007465C"/>
    <w:rsid w:val="00077AAB"/>
    <w:rsid w:val="000965A8"/>
    <w:rsid w:val="00096A71"/>
    <w:rsid w:val="000A3920"/>
    <w:rsid w:val="000C3D57"/>
    <w:rsid w:val="000C69C0"/>
    <w:rsid w:val="000D776D"/>
    <w:rsid w:val="000E6B7B"/>
    <w:rsid w:val="000E6DE2"/>
    <w:rsid w:val="00110051"/>
    <w:rsid w:val="00122D6C"/>
    <w:rsid w:val="00127749"/>
    <w:rsid w:val="00130356"/>
    <w:rsid w:val="001360EA"/>
    <w:rsid w:val="00170DC0"/>
    <w:rsid w:val="00172595"/>
    <w:rsid w:val="00175391"/>
    <w:rsid w:val="00176CE3"/>
    <w:rsid w:val="001A4C71"/>
    <w:rsid w:val="001C21AA"/>
    <w:rsid w:val="00204CF5"/>
    <w:rsid w:val="00217B59"/>
    <w:rsid w:val="00226E8E"/>
    <w:rsid w:val="00276546"/>
    <w:rsid w:val="00277A42"/>
    <w:rsid w:val="0029231D"/>
    <w:rsid w:val="002961B7"/>
    <w:rsid w:val="002A1BA6"/>
    <w:rsid w:val="002A5E79"/>
    <w:rsid w:val="002B4D4F"/>
    <w:rsid w:val="002B580F"/>
    <w:rsid w:val="002C6DC3"/>
    <w:rsid w:val="002E168D"/>
    <w:rsid w:val="002F7ECE"/>
    <w:rsid w:val="003220B0"/>
    <w:rsid w:val="00353321"/>
    <w:rsid w:val="003617E2"/>
    <w:rsid w:val="003727DD"/>
    <w:rsid w:val="0037562C"/>
    <w:rsid w:val="0037684C"/>
    <w:rsid w:val="00381F66"/>
    <w:rsid w:val="00392204"/>
    <w:rsid w:val="003A413B"/>
    <w:rsid w:val="003B08DC"/>
    <w:rsid w:val="003C7161"/>
    <w:rsid w:val="003D4D88"/>
    <w:rsid w:val="003E37D7"/>
    <w:rsid w:val="00400A97"/>
    <w:rsid w:val="0040173B"/>
    <w:rsid w:val="00404568"/>
    <w:rsid w:val="004059D3"/>
    <w:rsid w:val="004353D7"/>
    <w:rsid w:val="00437793"/>
    <w:rsid w:val="00443675"/>
    <w:rsid w:val="00450FA9"/>
    <w:rsid w:val="004571D6"/>
    <w:rsid w:val="004608D5"/>
    <w:rsid w:val="0046170F"/>
    <w:rsid w:val="00481673"/>
    <w:rsid w:val="00494AB1"/>
    <w:rsid w:val="004A3484"/>
    <w:rsid w:val="004B5FA5"/>
    <w:rsid w:val="004D4084"/>
    <w:rsid w:val="004E6F05"/>
    <w:rsid w:val="004E757A"/>
    <w:rsid w:val="004F019E"/>
    <w:rsid w:val="0050146B"/>
    <w:rsid w:val="00527241"/>
    <w:rsid w:val="005525DB"/>
    <w:rsid w:val="00582F4B"/>
    <w:rsid w:val="005A50F3"/>
    <w:rsid w:val="005D55F7"/>
    <w:rsid w:val="005E5EC5"/>
    <w:rsid w:val="005F5E3E"/>
    <w:rsid w:val="00604E3C"/>
    <w:rsid w:val="006205DC"/>
    <w:rsid w:val="00625787"/>
    <w:rsid w:val="00626DF8"/>
    <w:rsid w:val="00677098"/>
    <w:rsid w:val="006862FA"/>
    <w:rsid w:val="006904C2"/>
    <w:rsid w:val="006B063C"/>
    <w:rsid w:val="006D1B16"/>
    <w:rsid w:val="006F1EBE"/>
    <w:rsid w:val="00706126"/>
    <w:rsid w:val="0072587C"/>
    <w:rsid w:val="00727D24"/>
    <w:rsid w:val="00735C86"/>
    <w:rsid w:val="00752AFB"/>
    <w:rsid w:val="0075532D"/>
    <w:rsid w:val="007A09C6"/>
    <w:rsid w:val="007A426B"/>
    <w:rsid w:val="007B1A28"/>
    <w:rsid w:val="007C3ABD"/>
    <w:rsid w:val="007C68B1"/>
    <w:rsid w:val="007E615E"/>
    <w:rsid w:val="007F0BEC"/>
    <w:rsid w:val="008060A8"/>
    <w:rsid w:val="00820BBE"/>
    <w:rsid w:val="00831F64"/>
    <w:rsid w:val="0084618A"/>
    <w:rsid w:val="00850CEF"/>
    <w:rsid w:val="008526CF"/>
    <w:rsid w:val="00865174"/>
    <w:rsid w:val="00865335"/>
    <w:rsid w:val="008933A2"/>
    <w:rsid w:val="008C5A18"/>
    <w:rsid w:val="008E0CF9"/>
    <w:rsid w:val="008F1B73"/>
    <w:rsid w:val="008F5F8A"/>
    <w:rsid w:val="00901DE1"/>
    <w:rsid w:val="00902368"/>
    <w:rsid w:val="0090272F"/>
    <w:rsid w:val="009034BF"/>
    <w:rsid w:val="00933B44"/>
    <w:rsid w:val="00964542"/>
    <w:rsid w:val="00995A8F"/>
    <w:rsid w:val="009A4554"/>
    <w:rsid w:val="009B5A0F"/>
    <w:rsid w:val="009D0032"/>
    <w:rsid w:val="00A0764A"/>
    <w:rsid w:val="00A35E6D"/>
    <w:rsid w:val="00A61276"/>
    <w:rsid w:val="00A652AD"/>
    <w:rsid w:val="00A756A8"/>
    <w:rsid w:val="00A90F3F"/>
    <w:rsid w:val="00AB66C5"/>
    <w:rsid w:val="00AD1791"/>
    <w:rsid w:val="00AE2636"/>
    <w:rsid w:val="00B119D2"/>
    <w:rsid w:val="00B14760"/>
    <w:rsid w:val="00B32422"/>
    <w:rsid w:val="00B36DDF"/>
    <w:rsid w:val="00B44FC6"/>
    <w:rsid w:val="00B50E97"/>
    <w:rsid w:val="00B736B3"/>
    <w:rsid w:val="00B93221"/>
    <w:rsid w:val="00B97D0D"/>
    <w:rsid w:val="00BA4F8D"/>
    <w:rsid w:val="00BB1EAF"/>
    <w:rsid w:val="00BB303A"/>
    <w:rsid w:val="00BC5373"/>
    <w:rsid w:val="00BE0214"/>
    <w:rsid w:val="00C0624A"/>
    <w:rsid w:val="00C17FD6"/>
    <w:rsid w:val="00C3206F"/>
    <w:rsid w:val="00C72106"/>
    <w:rsid w:val="00C73528"/>
    <w:rsid w:val="00C953F9"/>
    <w:rsid w:val="00CB0A16"/>
    <w:rsid w:val="00CB0C0C"/>
    <w:rsid w:val="00CB2063"/>
    <w:rsid w:val="00CD0A00"/>
    <w:rsid w:val="00CD5544"/>
    <w:rsid w:val="00D26528"/>
    <w:rsid w:val="00D31DB6"/>
    <w:rsid w:val="00D36D83"/>
    <w:rsid w:val="00D52B66"/>
    <w:rsid w:val="00D57121"/>
    <w:rsid w:val="00D70C21"/>
    <w:rsid w:val="00D74DBB"/>
    <w:rsid w:val="00DA390D"/>
    <w:rsid w:val="00DB1069"/>
    <w:rsid w:val="00DB391B"/>
    <w:rsid w:val="00DC7581"/>
    <w:rsid w:val="00DD2B4B"/>
    <w:rsid w:val="00DD5EA3"/>
    <w:rsid w:val="00DE45B4"/>
    <w:rsid w:val="00E04700"/>
    <w:rsid w:val="00E060AA"/>
    <w:rsid w:val="00E21B92"/>
    <w:rsid w:val="00E23464"/>
    <w:rsid w:val="00E31247"/>
    <w:rsid w:val="00E47181"/>
    <w:rsid w:val="00E522E8"/>
    <w:rsid w:val="00E731DC"/>
    <w:rsid w:val="00E76582"/>
    <w:rsid w:val="00E83DAE"/>
    <w:rsid w:val="00E90855"/>
    <w:rsid w:val="00EC6D46"/>
    <w:rsid w:val="00ED013D"/>
    <w:rsid w:val="00EF2DD6"/>
    <w:rsid w:val="00F02F60"/>
    <w:rsid w:val="00F20B46"/>
    <w:rsid w:val="00F31BB1"/>
    <w:rsid w:val="00F36AC8"/>
    <w:rsid w:val="00F4023B"/>
    <w:rsid w:val="00F42FC9"/>
    <w:rsid w:val="00F56A43"/>
    <w:rsid w:val="00F96DBB"/>
    <w:rsid w:val="00FB226E"/>
    <w:rsid w:val="00FC2E77"/>
    <w:rsid w:val="00FC3F9D"/>
    <w:rsid w:val="00FD5B1C"/>
    <w:rsid w:val="00FD6FB3"/>
    <w:rsid w:val="00FD757C"/>
    <w:rsid w:val="00FE10DA"/>
    <w:rsid w:val="00FE1B73"/>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B68380"/>
  <w15:docId w15:val="{BFE4F04B-F6ED-4DC7-815F-2D3EC277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2B4D4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unhideWhenUsed/>
    <w:rsid w:val="002B4D4F"/>
    <w:rPr>
      <w:color w:val="0000FF"/>
      <w:u w:val="single"/>
    </w:rPr>
  </w:style>
  <w:style w:type="paragraph" w:styleId="Header">
    <w:name w:val="header"/>
    <w:basedOn w:val="Normal"/>
    <w:link w:val="HeaderChar"/>
    <w:uiPriority w:val="99"/>
    <w:unhideWhenUsed/>
    <w:rsid w:val="002B4D4F"/>
    <w:pPr>
      <w:tabs>
        <w:tab w:val="center" w:pos="4819"/>
        <w:tab w:val="right" w:pos="9638"/>
      </w:tabs>
      <w:spacing w:after="0" w:line="240" w:lineRule="auto"/>
    </w:pPr>
  </w:style>
  <w:style w:type="character" w:customStyle="1" w:styleId="HeaderChar">
    <w:name w:val="Header Char"/>
    <w:basedOn w:val="DefaultParagraphFont"/>
    <w:link w:val="Header"/>
    <w:uiPriority w:val="99"/>
    <w:rsid w:val="002B4D4F"/>
  </w:style>
  <w:style w:type="paragraph" w:styleId="Footer">
    <w:name w:val="footer"/>
    <w:basedOn w:val="Normal"/>
    <w:link w:val="FooterChar"/>
    <w:uiPriority w:val="99"/>
    <w:unhideWhenUsed/>
    <w:rsid w:val="002B4D4F"/>
    <w:pPr>
      <w:tabs>
        <w:tab w:val="center" w:pos="4819"/>
        <w:tab w:val="right" w:pos="9638"/>
      </w:tabs>
      <w:spacing w:after="0" w:line="240" w:lineRule="auto"/>
    </w:pPr>
  </w:style>
  <w:style w:type="character" w:customStyle="1" w:styleId="FooterChar">
    <w:name w:val="Footer Char"/>
    <w:basedOn w:val="DefaultParagraphFont"/>
    <w:link w:val="Footer"/>
    <w:uiPriority w:val="99"/>
    <w:rsid w:val="002B4D4F"/>
  </w:style>
  <w:style w:type="table" w:styleId="TableGrid">
    <w:name w:val="Table Grid"/>
    <w:basedOn w:val="TableNormal"/>
    <w:uiPriority w:val="59"/>
    <w:rsid w:val="002B4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D4F"/>
    <w:pPr>
      <w:spacing w:after="200" w:line="276" w:lineRule="auto"/>
      <w:ind w:left="720"/>
      <w:contextualSpacing/>
    </w:pPr>
  </w:style>
  <w:style w:type="paragraph" w:styleId="FootnoteText">
    <w:name w:val="footnote text"/>
    <w:basedOn w:val="Normal"/>
    <w:link w:val="FootnoteTextChar"/>
    <w:uiPriority w:val="99"/>
    <w:semiHidden/>
    <w:unhideWhenUsed/>
    <w:rsid w:val="002B4D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4D4F"/>
    <w:rPr>
      <w:sz w:val="20"/>
      <w:szCs w:val="20"/>
    </w:rPr>
  </w:style>
  <w:style w:type="character" w:styleId="FootnoteReference">
    <w:name w:val="footnote reference"/>
    <w:basedOn w:val="DefaultParagraphFont"/>
    <w:uiPriority w:val="99"/>
    <w:unhideWhenUsed/>
    <w:rsid w:val="002B4D4F"/>
    <w:rPr>
      <w:vertAlign w:val="superscript"/>
    </w:rPr>
  </w:style>
  <w:style w:type="paragraph" w:styleId="BalloonText">
    <w:name w:val="Balloon Text"/>
    <w:basedOn w:val="Normal"/>
    <w:link w:val="BalloonTextChar"/>
    <w:uiPriority w:val="99"/>
    <w:semiHidden/>
    <w:unhideWhenUsed/>
    <w:rsid w:val="00CB0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A16"/>
    <w:rPr>
      <w:rFonts w:ascii="Tahoma" w:hAnsi="Tahoma" w:cs="Tahoma"/>
      <w:sz w:val="16"/>
      <w:szCs w:val="16"/>
    </w:rPr>
  </w:style>
  <w:style w:type="character" w:styleId="CommentReference">
    <w:name w:val="annotation reference"/>
    <w:basedOn w:val="DefaultParagraphFont"/>
    <w:uiPriority w:val="99"/>
    <w:semiHidden/>
    <w:unhideWhenUsed/>
    <w:rsid w:val="00DE45B4"/>
    <w:rPr>
      <w:sz w:val="16"/>
      <w:szCs w:val="16"/>
    </w:rPr>
  </w:style>
  <w:style w:type="paragraph" w:styleId="CommentText">
    <w:name w:val="annotation text"/>
    <w:basedOn w:val="Normal"/>
    <w:link w:val="CommentTextChar"/>
    <w:uiPriority w:val="99"/>
    <w:semiHidden/>
    <w:unhideWhenUsed/>
    <w:rsid w:val="00DE45B4"/>
    <w:pPr>
      <w:spacing w:line="240" w:lineRule="auto"/>
    </w:pPr>
    <w:rPr>
      <w:sz w:val="20"/>
      <w:szCs w:val="20"/>
    </w:rPr>
  </w:style>
  <w:style w:type="character" w:customStyle="1" w:styleId="CommentTextChar">
    <w:name w:val="Comment Text Char"/>
    <w:basedOn w:val="DefaultParagraphFont"/>
    <w:link w:val="CommentText"/>
    <w:uiPriority w:val="99"/>
    <w:semiHidden/>
    <w:rsid w:val="00DE45B4"/>
    <w:rPr>
      <w:sz w:val="20"/>
      <w:szCs w:val="20"/>
    </w:rPr>
  </w:style>
  <w:style w:type="paragraph" w:styleId="CommentSubject">
    <w:name w:val="annotation subject"/>
    <w:basedOn w:val="CommentText"/>
    <w:next w:val="CommentText"/>
    <w:link w:val="CommentSubjectChar"/>
    <w:uiPriority w:val="99"/>
    <w:semiHidden/>
    <w:unhideWhenUsed/>
    <w:rsid w:val="00DE45B4"/>
    <w:rPr>
      <w:b/>
      <w:bCs/>
    </w:rPr>
  </w:style>
  <w:style w:type="character" w:customStyle="1" w:styleId="CommentSubjectChar">
    <w:name w:val="Comment Subject Char"/>
    <w:basedOn w:val="CommentTextChar"/>
    <w:link w:val="CommentSubject"/>
    <w:uiPriority w:val="99"/>
    <w:semiHidden/>
    <w:rsid w:val="00DE45B4"/>
    <w:rPr>
      <w:b/>
      <w:bCs/>
      <w:sz w:val="20"/>
      <w:szCs w:val="20"/>
    </w:rPr>
  </w:style>
  <w:style w:type="character" w:styleId="FollowedHyperlink">
    <w:name w:val="FollowedHyperlink"/>
    <w:basedOn w:val="DefaultParagraphFont"/>
    <w:uiPriority w:val="99"/>
    <w:semiHidden/>
    <w:unhideWhenUsed/>
    <w:rsid w:val="00820BBE"/>
    <w:rPr>
      <w:color w:val="954F72" w:themeColor="followedHyperlink"/>
      <w:u w:val="single"/>
    </w:rPr>
  </w:style>
  <w:style w:type="character" w:customStyle="1" w:styleId="apple-converted-space">
    <w:name w:val="apple-converted-space"/>
    <w:basedOn w:val="DefaultParagraphFont"/>
    <w:rsid w:val="00204CF5"/>
  </w:style>
  <w:style w:type="character" w:styleId="Emphasis">
    <w:name w:val="Emphasis"/>
    <w:basedOn w:val="DefaultParagraphFont"/>
    <w:uiPriority w:val="20"/>
    <w:qFormat/>
    <w:rsid w:val="00204C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912139">
      <w:bodyDiv w:val="1"/>
      <w:marLeft w:val="0"/>
      <w:marRight w:val="0"/>
      <w:marTop w:val="0"/>
      <w:marBottom w:val="0"/>
      <w:divBdr>
        <w:top w:val="none" w:sz="0" w:space="0" w:color="auto"/>
        <w:left w:val="none" w:sz="0" w:space="0" w:color="auto"/>
        <w:bottom w:val="none" w:sz="0" w:space="0" w:color="auto"/>
        <w:right w:val="none" w:sz="0" w:space="0" w:color="auto"/>
      </w:divBdr>
      <w:divsChild>
        <w:div w:id="2036274252">
          <w:marLeft w:val="0"/>
          <w:marRight w:val="0"/>
          <w:marTop w:val="0"/>
          <w:marBottom w:val="0"/>
          <w:divBdr>
            <w:top w:val="none" w:sz="0" w:space="0" w:color="auto"/>
            <w:left w:val="none" w:sz="0" w:space="0" w:color="auto"/>
            <w:bottom w:val="none" w:sz="0" w:space="0" w:color="auto"/>
            <w:right w:val="none" w:sz="0" w:space="0" w:color="auto"/>
          </w:divBdr>
        </w:div>
      </w:divsChild>
    </w:div>
    <w:div w:id="972057141">
      <w:bodyDiv w:val="1"/>
      <w:marLeft w:val="0"/>
      <w:marRight w:val="0"/>
      <w:marTop w:val="0"/>
      <w:marBottom w:val="0"/>
      <w:divBdr>
        <w:top w:val="none" w:sz="0" w:space="0" w:color="auto"/>
        <w:left w:val="none" w:sz="0" w:space="0" w:color="auto"/>
        <w:bottom w:val="none" w:sz="0" w:space="0" w:color="auto"/>
        <w:right w:val="none" w:sz="0" w:space="0" w:color="auto"/>
      </w:divBdr>
    </w:div>
    <w:div w:id="1030644702">
      <w:bodyDiv w:val="1"/>
      <w:marLeft w:val="0"/>
      <w:marRight w:val="0"/>
      <w:marTop w:val="0"/>
      <w:marBottom w:val="0"/>
      <w:divBdr>
        <w:top w:val="none" w:sz="0" w:space="0" w:color="auto"/>
        <w:left w:val="none" w:sz="0" w:space="0" w:color="auto"/>
        <w:bottom w:val="none" w:sz="0" w:space="0" w:color="auto"/>
        <w:right w:val="none" w:sz="0" w:space="0" w:color="auto"/>
      </w:divBdr>
      <w:divsChild>
        <w:div w:id="858861280">
          <w:marLeft w:val="547"/>
          <w:marRight w:val="0"/>
          <w:marTop w:val="173"/>
          <w:marBottom w:val="0"/>
          <w:divBdr>
            <w:top w:val="none" w:sz="0" w:space="0" w:color="auto"/>
            <w:left w:val="none" w:sz="0" w:space="0" w:color="auto"/>
            <w:bottom w:val="none" w:sz="0" w:space="0" w:color="auto"/>
            <w:right w:val="none" w:sz="0" w:space="0" w:color="auto"/>
          </w:divBdr>
        </w:div>
        <w:div w:id="828668369">
          <w:marLeft w:val="547"/>
          <w:marRight w:val="0"/>
          <w:marTop w:val="173"/>
          <w:marBottom w:val="0"/>
          <w:divBdr>
            <w:top w:val="none" w:sz="0" w:space="0" w:color="auto"/>
            <w:left w:val="none" w:sz="0" w:space="0" w:color="auto"/>
            <w:bottom w:val="none" w:sz="0" w:space="0" w:color="auto"/>
            <w:right w:val="none" w:sz="0" w:space="0" w:color="auto"/>
          </w:divBdr>
        </w:div>
        <w:div w:id="604196691">
          <w:marLeft w:val="547"/>
          <w:marRight w:val="0"/>
          <w:marTop w:val="173"/>
          <w:marBottom w:val="0"/>
          <w:divBdr>
            <w:top w:val="none" w:sz="0" w:space="0" w:color="auto"/>
            <w:left w:val="none" w:sz="0" w:space="0" w:color="auto"/>
            <w:bottom w:val="none" w:sz="0" w:space="0" w:color="auto"/>
            <w:right w:val="none" w:sz="0" w:space="0" w:color="auto"/>
          </w:divBdr>
        </w:div>
      </w:divsChild>
    </w:div>
    <w:div w:id="2058703546">
      <w:bodyDiv w:val="1"/>
      <w:marLeft w:val="0"/>
      <w:marRight w:val="0"/>
      <w:marTop w:val="0"/>
      <w:marBottom w:val="0"/>
      <w:divBdr>
        <w:top w:val="none" w:sz="0" w:space="0" w:color="auto"/>
        <w:left w:val="none" w:sz="0" w:space="0" w:color="auto"/>
        <w:bottom w:val="none" w:sz="0" w:space="0" w:color="auto"/>
        <w:right w:val="none" w:sz="0" w:space="0" w:color="auto"/>
      </w:divBdr>
      <w:divsChild>
        <w:div w:id="185187199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rekvizitai.vz.lt/imone/saerimner_uab_administracija/darbuotoju-skaicius/" TargetMode="External"/><Relationship Id="rId3" Type="http://schemas.openxmlformats.org/officeDocument/2006/relationships/hyperlink" Target="http://www.zalieji.lt/lt/component/content/article/17-indexnaujienos/71-akcija-prie-seimo-dl-kiauli-kompleks-taros" TargetMode="External"/><Relationship Id="rId7" Type="http://schemas.openxmlformats.org/officeDocument/2006/relationships/hyperlink" Target="http://www.saerimner.lt/lt/naujienos/imones-naujienos/saerimner-fermose-atliekas-perdirbs-bioduju-jegaines-411" TargetMode="External"/><Relationship Id="rId2" Type="http://schemas.openxmlformats.org/officeDocument/2006/relationships/hyperlink" Target="http://mrd.am.lt/VI/files/0.828998001368541713.PDF" TargetMode="External"/><Relationship Id="rId1" Type="http://schemas.openxmlformats.org/officeDocument/2006/relationships/hyperlink" Target="http://www.zalieji.lt/lt/component/content/article/17-indexnaujienos/71-akcija-prie-seimo-dl-kiauli-kompleks-taros" TargetMode="External"/><Relationship Id="rId6" Type="http://schemas.openxmlformats.org/officeDocument/2006/relationships/hyperlink" Target="http://www.saerimner.lt/lt/naujienos/imones-naujienos/saerimner-fermose-atliekas-perdirbs-bioduju-jegaines-411" TargetMode="External"/><Relationship Id="rId5" Type="http://schemas.openxmlformats.org/officeDocument/2006/relationships/hyperlink" Target="http://www.saerimner.lt/lt/naujienos/imones-naujienos/atsakymai-i-jusu-klausimus-apie-kalvarijos-kompleksa-474" TargetMode="External"/><Relationship Id="rId4" Type="http://schemas.openxmlformats.org/officeDocument/2006/relationships/hyperlink" Target="http://manoukis.lt/spaudos-centras/16532-auksciausiojo-teismo-sprendimas-uzdaryti-saerimner-ferma-kalvarijoje-kol-kas-nebus-vykdomas" TargetMode="External"/><Relationship Id="rId9" Type="http://schemas.openxmlformats.org/officeDocument/2006/relationships/hyperlink" Target="http://www.idavang.lt/lt/naujienos/imones-naujienos/saerimner-inicijuoja-investicini-ginca-1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1A7B1-27C9-430C-A1E6-296C80F15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14714</Words>
  <Characters>8387</Characters>
  <Application>Microsoft Office Word</Application>
  <DocSecurity>0</DocSecurity>
  <Lines>69</Lines>
  <Paragraphs>46</Paragraphs>
  <ScaleCrop>false</ScaleCrop>
  <HeadingPairs>
    <vt:vector size="2" baseType="variant">
      <vt:variant>
        <vt:lpstr>Title</vt:lpstr>
      </vt:variant>
      <vt:variant>
        <vt:i4>1</vt:i4>
      </vt:variant>
    </vt:vector>
  </HeadingPairs>
  <TitlesOfParts>
    <vt:vector size="1" baseType="lpstr">
      <vt:lpstr/>
    </vt:vector>
  </TitlesOfParts>
  <Company>-_</Company>
  <LinksUpToDate>false</LinksUpToDate>
  <CharactersWithSpaces>23055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Ilona</cp:lastModifiedBy>
  <cp:revision>5</cp:revision>
  <cp:lastPrinted>2015-07-20T12:59:00Z</cp:lastPrinted>
  <dcterms:created xsi:type="dcterms:W3CDTF">2015-07-23T10:07:00Z</dcterms:created>
  <dcterms:modified xsi:type="dcterms:W3CDTF">2016-06-16T08:25:00Z</dcterms:modified>
</cp:coreProperties>
</file>